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508DF" w14:textId="03C5219C" w:rsidR="000410AE" w:rsidRPr="009A4036" w:rsidRDefault="00BB41F6" w:rsidP="003465C2">
      <w:pPr>
        <w:spacing w:line="276" w:lineRule="auto"/>
        <w:jc w:val="center"/>
        <w:rPr>
          <w:rFonts w:eastAsia="Calibri" w:cs="Times New Roman"/>
          <w:b/>
          <w:bCs/>
          <w:sz w:val="28"/>
          <w:szCs w:val="26"/>
          <w:lang w:val="pt-BR"/>
        </w:rPr>
      </w:pPr>
      <w:r w:rsidRPr="009A4036">
        <w:rPr>
          <w:rFonts w:eastAsia="Calibri" w:cs="Times New Roman"/>
          <w:b/>
          <w:bCs/>
          <w:noProof/>
          <w:sz w:val="28"/>
          <w:szCs w:val="26"/>
        </w:rPr>
        <mc:AlternateContent>
          <mc:Choice Requires="wps">
            <w:drawing>
              <wp:anchor distT="0" distB="0" distL="114300" distR="114300" simplePos="0" relativeHeight="251659264" behindDoc="0" locked="0" layoutInCell="1" allowOverlap="1" wp14:anchorId="247AC407" wp14:editId="07B89704">
                <wp:simplePos x="0" y="0"/>
                <wp:positionH relativeFrom="margin">
                  <wp:posOffset>157650</wp:posOffset>
                </wp:positionH>
                <wp:positionV relativeFrom="paragraph">
                  <wp:posOffset>15890</wp:posOffset>
                </wp:positionV>
                <wp:extent cx="5379596" cy="9344722"/>
                <wp:effectExtent l="0" t="0" r="12065" b="27940"/>
                <wp:wrapNone/>
                <wp:docPr id="1" name="Text Box 1"/>
                <wp:cNvGraphicFramePr/>
                <a:graphic xmlns:a="http://schemas.openxmlformats.org/drawingml/2006/main">
                  <a:graphicData uri="http://schemas.microsoft.com/office/word/2010/wordprocessingShape">
                    <wps:wsp>
                      <wps:cNvSpPr txBox="1"/>
                      <wps:spPr>
                        <a:xfrm>
                          <a:off x="0" y="0"/>
                          <a:ext cx="5379596" cy="9344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456DC" w14:textId="77777777" w:rsidR="00F15D29" w:rsidRDefault="00F15D29" w:rsidP="00A973D8">
                            <w:pPr>
                              <w:spacing w:after="0"/>
                              <w:jc w:val="center"/>
                            </w:pPr>
                            <w:r>
                              <w:t>UỶ BAN NHÂN DÂN TỈNH THỪA THIÊN HUẾ</w:t>
                            </w:r>
                          </w:p>
                          <w:p w14:paraId="7025044B" w14:textId="77777777" w:rsidR="00F15D29" w:rsidRPr="008E5543" w:rsidRDefault="00F15D29" w:rsidP="00A973D8">
                            <w:pPr>
                              <w:spacing w:after="0"/>
                              <w:jc w:val="center"/>
                              <w:rPr>
                                <w:b/>
                              </w:rPr>
                            </w:pPr>
                            <w:r w:rsidRPr="008E5543">
                              <w:rPr>
                                <w:b/>
                              </w:rPr>
                              <w:t>SỞ TÀI NGUYÊN VÀ MÔI TRƯỜNG</w:t>
                            </w:r>
                          </w:p>
                          <w:p w14:paraId="5722B14C" w14:textId="77777777" w:rsidR="00F15D29" w:rsidRDefault="00F15D29" w:rsidP="00BC5D89">
                            <w:pPr>
                              <w:jc w:val="center"/>
                            </w:pPr>
                            <w:r>
                              <w:t>--------------------</w:t>
                            </w:r>
                          </w:p>
                          <w:p w14:paraId="68F89AC8" w14:textId="77777777" w:rsidR="00F15D29" w:rsidRDefault="00F15D29" w:rsidP="00BC5D89">
                            <w:pPr>
                              <w:jc w:val="center"/>
                            </w:pPr>
                          </w:p>
                          <w:p w14:paraId="2456D342" w14:textId="77777777" w:rsidR="00F15D29" w:rsidRDefault="00F15D29" w:rsidP="00BC5D89">
                            <w:pPr>
                              <w:jc w:val="center"/>
                            </w:pPr>
                          </w:p>
                          <w:p w14:paraId="31F35455" w14:textId="77777777" w:rsidR="00F15D29" w:rsidRDefault="00F15D29" w:rsidP="00BC5D89">
                            <w:pPr>
                              <w:jc w:val="center"/>
                            </w:pPr>
                          </w:p>
                          <w:p w14:paraId="5EF7140C" w14:textId="77777777" w:rsidR="00F15D29" w:rsidRDefault="00F15D29" w:rsidP="00BC5D89">
                            <w:pPr>
                              <w:jc w:val="center"/>
                            </w:pPr>
                          </w:p>
                          <w:p w14:paraId="47C90207" w14:textId="77777777" w:rsidR="00F15D29" w:rsidRDefault="00F15D29" w:rsidP="00BC5D89">
                            <w:pPr>
                              <w:jc w:val="center"/>
                            </w:pPr>
                          </w:p>
                          <w:p w14:paraId="717A4A85" w14:textId="77777777" w:rsidR="00F15D29" w:rsidRDefault="00F15D29" w:rsidP="00BC5D89">
                            <w:pPr>
                              <w:jc w:val="center"/>
                            </w:pPr>
                          </w:p>
                          <w:p w14:paraId="055F8F14" w14:textId="77777777" w:rsidR="00F15D29" w:rsidRDefault="00F15D29" w:rsidP="00BC5D89">
                            <w:pPr>
                              <w:jc w:val="center"/>
                            </w:pPr>
                          </w:p>
                          <w:p w14:paraId="0B3BA008" w14:textId="77777777" w:rsidR="00F15D29" w:rsidRDefault="00F15D29" w:rsidP="00BC5D89">
                            <w:pPr>
                              <w:jc w:val="center"/>
                            </w:pPr>
                          </w:p>
                          <w:p w14:paraId="341A87D9" w14:textId="77777777" w:rsidR="00F15D29" w:rsidRDefault="00F15D29" w:rsidP="00BC5D89">
                            <w:pPr>
                              <w:jc w:val="center"/>
                            </w:pPr>
                          </w:p>
                          <w:p w14:paraId="6A9F64FC" w14:textId="77777777" w:rsidR="00F15D29" w:rsidRDefault="00F15D29" w:rsidP="00BC5D89">
                            <w:pPr>
                              <w:jc w:val="center"/>
                            </w:pPr>
                          </w:p>
                          <w:p w14:paraId="05F8ED41" w14:textId="77777777" w:rsidR="00F15D29" w:rsidRDefault="00F15D29" w:rsidP="00BC5D89">
                            <w:pPr>
                              <w:jc w:val="center"/>
                            </w:pPr>
                          </w:p>
                          <w:p w14:paraId="3E009F26" w14:textId="77777777" w:rsidR="00F15D29" w:rsidRPr="00B94425" w:rsidRDefault="00F15D29" w:rsidP="00BC5D89">
                            <w:pPr>
                              <w:jc w:val="center"/>
                              <w:rPr>
                                <w:rFonts w:eastAsia="Calibri" w:cs="Times New Roman"/>
                                <w:b/>
                                <w:bCs/>
                                <w:iCs/>
                                <w:sz w:val="28"/>
                                <w:szCs w:val="26"/>
                              </w:rPr>
                            </w:pPr>
                            <w:r w:rsidRPr="00B94425">
                              <w:rPr>
                                <w:rFonts w:eastAsia="Calibri" w:cs="Times New Roman"/>
                                <w:b/>
                                <w:bCs/>
                                <w:iCs/>
                                <w:sz w:val="28"/>
                                <w:szCs w:val="26"/>
                              </w:rPr>
                              <w:t>ĐỀ ÁN TỔNG THỂ VỀ THU GOM, VẬN CHUYỂN VÀ XỬ LÝ CHẤT THẢI RẮN TỈNH THỪA THIÊN HUẾ ĐẾN NĂM 2030</w:t>
                            </w:r>
                          </w:p>
                          <w:p w14:paraId="110660A7" w14:textId="77777777" w:rsidR="00F15D29" w:rsidRPr="00D6134D" w:rsidRDefault="00F15D29" w:rsidP="00BC5D89">
                            <w:pPr>
                              <w:ind w:left="1418" w:hanging="709"/>
                              <w:jc w:val="both"/>
                              <w:rPr>
                                <w:rFonts w:eastAsia="Calibri" w:cs="Times New Roman"/>
                                <w:b/>
                                <w:bCs/>
                                <w:iCs/>
                                <w:sz w:val="28"/>
                                <w:szCs w:val="26"/>
                              </w:rPr>
                            </w:pPr>
                          </w:p>
                          <w:p w14:paraId="3CB6A2FC" w14:textId="77777777" w:rsidR="00F15D29" w:rsidRDefault="00F15D29" w:rsidP="00BC5D89">
                            <w:pPr>
                              <w:ind w:left="1418" w:hanging="709"/>
                              <w:jc w:val="both"/>
                              <w:rPr>
                                <w:rFonts w:eastAsia="Calibri" w:cs="Times New Roman"/>
                                <w:b/>
                                <w:bCs/>
                                <w:iCs/>
                                <w:sz w:val="28"/>
                                <w:szCs w:val="26"/>
                              </w:rPr>
                            </w:pPr>
                          </w:p>
                          <w:p w14:paraId="6E6F3775" w14:textId="77777777" w:rsidR="00F15D29" w:rsidRPr="00D6134D" w:rsidRDefault="00F15D29" w:rsidP="00BC5D89">
                            <w:pPr>
                              <w:ind w:left="1418" w:hanging="709"/>
                              <w:jc w:val="both"/>
                              <w:rPr>
                                <w:rFonts w:eastAsia="Calibri" w:cs="Times New Roman"/>
                                <w:b/>
                                <w:bCs/>
                                <w:iCs/>
                                <w:sz w:val="28"/>
                                <w:szCs w:val="26"/>
                              </w:rPr>
                            </w:pPr>
                          </w:p>
                          <w:p w14:paraId="206E4CD6" w14:textId="77777777" w:rsidR="00F15D29" w:rsidRPr="00D6134D" w:rsidRDefault="00F15D29" w:rsidP="00BC5D89">
                            <w:pPr>
                              <w:ind w:left="1418" w:hanging="709"/>
                              <w:jc w:val="both"/>
                              <w:rPr>
                                <w:rFonts w:eastAsia="Calibri" w:cs="Times New Roman"/>
                                <w:b/>
                                <w:bCs/>
                                <w:iCs/>
                                <w:sz w:val="28"/>
                                <w:szCs w:val="26"/>
                              </w:rPr>
                            </w:pPr>
                          </w:p>
                          <w:p w14:paraId="428667BD" w14:textId="77777777" w:rsidR="00F15D29" w:rsidRPr="00D6134D" w:rsidRDefault="00F15D29" w:rsidP="00BC5D89">
                            <w:pPr>
                              <w:ind w:left="1418" w:hanging="709"/>
                              <w:jc w:val="both"/>
                              <w:rPr>
                                <w:rFonts w:eastAsia="Calibri" w:cs="Times New Roman"/>
                                <w:b/>
                                <w:bCs/>
                                <w:iCs/>
                                <w:sz w:val="28"/>
                                <w:szCs w:val="26"/>
                              </w:rPr>
                            </w:pPr>
                          </w:p>
                          <w:p w14:paraId="394687C4" w14:textId="77777777" w:rsidR="00F15D29" w:rsidRPr="00D6134D" w:rsidRDefault="00F15D29" w:rsidP="00BC5D89">
                            <w:pPr>
                              <w:ind w:left="1418" w:hanging="709"/>
                              <w:jc w:val="both"/>
                              <w:rPr>
                                <w:rFonts w:eastAsia="Calibri" w:cs="Times New Roman"/>
                                <w:b/>
                                <w:bCs/>
                                <w:iCs/>
                                <w:sz w:val="28"/>
                                <w:szCs w:val="26"/>
                              </w:rPr>
                            </w:pPr>
                          </w:p>
                          <w:p w14:paraId="61D33654" w14:textId="77777777" w:rsidR="00F15D29" w:rsidRPr="00D6134D" w:rsidRDefault="00F15D29" w:rsidP="00BC5D89">
                            <w:pPr>
                              <w:ind w:left="1418" w:hanging="709"/>
                              <w:jc w:val="both"/>
                              <w:rPr>
                                <w:rFonts w:eastAsia="Calibri" w:cs="Times New Roman"/>
                                <w:b/>
                                <w:bCs/>
                                <w:iCs/>
                                <w:sz w:val="28"/>
                                <w:szCs w:val="26"/>
                              </w:rPr>
                            </w:pPr>
                          </w:p>
                          <w:p w14:paraId="7ED82355" w14:textId="77777777" w:rsidR="00F15D29" w:rsidRPr="00D6134D" w:rsidRDefault="00F15D29" w:rsidP="00BC5D89">
                            <w:pPr>
                              <w:ind w:left="1418" w:hanging="709"/>
                              <w:jc w:val="both"/>
                              <w:rPr>
                                <w:rFonts w:eastAsia="Calibri" w:cs="Times New Roman"/>
                                <w:b/>
                                <w:bCs/>
                                <w:iCs/>
                                <w:sz w:val="28"/>
                                <w:szCs w:val="26"/>
                              </w:rPr>
                            </w:pPr>
                          </w:p>
                          <w:p w14:paraId="44D06685" w14:textId="77777777" w:rsidR="00F15D29" w:rsidRPr="00D6134D" w:rsidRDefault="00F15D29" w:rsidP="00BC5D89">
                            <w:pPr>
                              <w:ind w:left="1418" w:hanging="709"/>
                              <w:jc w:val="both"/>
                              <w:rPr>
                                <w:rFonts w:eastAsia="Calibri" w:cs="Times New Roman"/>
                                <w:b/>
                                <w:bCs/>
                                <w:iCs/>
                                <w:sz w:val="28"/>
                                <w:szCs w:val="26"/>
                              </w:rPr>
                            </w:pPr>
                          </w:p>
                          <w:p w14:paraId="45977FDA" w14:textId="77777777" w:rsidR="00F15D29" w:rsidRPr="00D6134D" w:rsidRDefault="00F15D29" w:rsidP="00BC5D89">
                            <w:pPr>
                              <w:ind w:left="1418" w:hanging="709"/>
                              <w:jc w:val="both"/>
                              <w:rPr>
                                <w:rFonts w:eastAsia="Calibri" w:cs="Times New Roman"/>
                                <w:b/>
                                <w:bCs/>
                                <w:iCs/>
                                <w:sz w:val="28"/>
                                <w:szCs w:val="26"/>
                              </w:rPr>
                            </w:pPr>
                          </w:p>
                          <w:p w14:paraId="7AF1D782" w14:textId="77777777" w:rsidR="00F15D29" w:rsidRPr="00D6134D" w:rsidRDefault="00F15D29" w:rsidP="00BC5D89">
                            <w:pPr>
                              <w:ind w:left="1418" w:hanging="709"/>
                              <w:jc w:val="both"/>
                              <w:rPr>
                                <w:rFonts w:eastAsia="Calibri" w:cs="Times New Roman"/>
                                <w:b/>
                                <w:bCs/>
                                <w:iCs/>
                                <w:sz w:val="28"/>
                                <w:szCs w:val="26"/>
                              </w:rPr>
                            </w:pPr>
                          </w:p>
                          <w:p w14:paraId="7A390EAA" w14:textId="77777777" w:rsidR="00F15D29" w:rsidRPr="005A7CE0" w:rsidRDefault="00F15D29" w:rsidP="00BC5D89">
                            <w:pPr>
                              <w:ind w:left="1418" w:hanging="1418"/>
                              <w:jc w:val="center"/>
                              <w:rPr>
                                <w:rFonts w:eastAsia="Calibri" w:cs="Times New Roman"/>
                                <w:b/>
                                <w:bCs/>
                                <w:iCs/>
                                <w:sz w:val="28"/>
                                <w:szCs w:val="26"/>
                              </w:rPr>
                            </w:pPr>
                          </w:p>
                          <w:p w14:paraId="2FDA104B" w14:textId="77777777" w:rsidR="00F15D29" w:rsidRPr="005A7CE0" w:rsidRDefault="00F15D29" w:rsidP="00BC5D89">
                            <w:pPr>
                              <w:ind w:left="1418" w:hanging="1418"/>
                              <w:jc w:val="center"/>
                              <w:rPr>
                                <w:rFonts w:eastAsia="Calibri" w:cs="Times New Roman"/>
                                <w:b/>
                                <w:bCs/>
                                <w:iCs/>
                                <w:sz w:val="28"/>
                                <w:szCs w:val="26"/>
                              </w:rPr>
                            </w:pPr>
                          </w:p>
                          <w:p w14:paraId="6010B405" w14:textId="531D8DE9" w:rsidR="00F15D29" w:rsidRPr="007A20BA" w:rsidRDefault="00F15D29" w:rsidP="00BC5D89">
                            <w:pPr>
                              <w:ind w:left="1418" w:hanging="1418"/>
                              <w:jc w:val="center"/>
                              <w:rPr>
                                <w:sz w:val="28"/>
                              </w:rPr>
                            </w:pPr>
                            <w:r>
                              <w:rPr>
                                <w:rFonts w:eastAsia="Calibri" w:cs="Times New Roman"/>
                                <w:b/>
                                <w:bCs/>
                                <w:iCs/>
                                <w:sz w:val="28"/>
                                <w:szCs w:val="26"/>
                                <w:lang w:val="pt-BR"/>
                              </w:rPr>
                              <w:t>Thừa Thiên Huế, 02/2023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AC407" id="_x0000_t202" coordsize="21600,21600" o:spt="202" path="m,l,21600r21600,l21600,xe">
                <v:stroke joinstyle="miter"/>
                <v:path gradientshapeok="t" o:connecttype="rect"/>
              </v:shapetype>
              <v:shape id="Text Box 1" o:spid="_x0000_s1026" type="#_x0000_t202" style="position:absolute;left:0;text-align:left;margin-left:12.4pt;margin-top:1.25pt;width:423.6pt;height:73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" fillcolor="white [3201]" strokeweight=".5pt">
                <v:textbox>
                  <w:txbxContent>
                    <w:p w14:paraId="3F2456DC" w14:textId="77777777" w:rsidR="00F15D29" w:rsidRDefault="00F15D29" w:rsidP="00A973D8">
                      <w:pPr>
                        <w:spacing w:after="0"/>
                        <w:jc w:val="center"/>
                      </w:pPr>
                      <w:r>
                        <w:t>UỶ BAN NHÂN DÂN TỈNH THỪA THIÊN HUẾ</w:t>
                      </w:r>
                    </w:p>
                    <w:p w14:paraId="7025044B" w14:textId="77777777" w:rsidR="00F15D29" w:rsidRPr="008E5543" w:rsidRDefault="00F15D29" w:rsidP="00A973D8">
                      <w:pPr>
                        <w:spacing w:after="0"/>
                        <w:jc w:val="center"/>
                        <w:rPr>
                          <w:b/>
                        </w:rPr>
                      </w:pPr>
                      <w:r w:rsidRPr="008E5543">
                        <w:rPr>
                          <w:b/>
                        </w:rPr>
                        <w:t>SỞ TÀI NGUYÊN VÀ MÔI TRƯỜNG</w:t>
                      </w:r>
                    </w:p>
                    <w:p w14:paraId="5722B14C" w14:textId="77777777" w:rsidR="00F15D29" w:rsidRDefault="00F15D29" w:rsidP="00BC5D89">
                      <w:pPr>
                        <w:jc w:val="center"/>
                      </w:pPr>
                      <w:r>
                        <w:t>--------------------</w:t>
                      </w:r>
                    </w:p>
                    <w:p w14:paraId="68F89AC8" w14:textId="77777777" w:rsidR="00F15D29" w:rsidRDefault="00F15D29" w:rsidP="00BC5D89">
                      <w:pPr>
                        <w:jc w:val="center"/>
                      </w:pPr>
                    </w:p>
                    <w:p w14:paraId="2456D342" w14:textId="77777777" w:rsidR="00F15D29" w:rsidRDefault="00F15D29" w:rsidP="00BC5D89">
                      <w:pPr>
                        <w:jc w:val="center"/>
                      </w:pPr>
                    </w:p>
                    <w:p w14:paraId="31F35455" w14:textId="77777777" w:rsidR="00F15D29" w:rsidRDefault="00F15D29" w:rsidP="00BC5D89">
                      <w:pPr>
                        <w:jc w:val="center"/>
                      </w:pPr>
                    </w:p>
                    <w:p w14:paraId="5EF7140C" w14:textId="77777777" w:rsidR="00F15D29" w:rsidRDefault="00F15D29" w:rsidP="00BC5D89">
                      <w:pPr>
                        <w:jc w:val="center"/>
                      </w:pPr>
                    </w:p>
                    <w:p w14:paraId="47C90207" w14:textId="77777777" w:rsidR="00F15D29" w:rsidRDefault="00F15D29" w:rsidP="00BC5D89">
                      <w:pPr>
                        <w:jc w:val="center"/>
                      </w:pPr>
                    </w:p>
                    <w:p w14:paraId="717A4A85" w14:textId="77777777" w:rsidR="00F15D29" w:rsidRDefault="00F15D29" w:rsidP="00BC5D89">
                      <w:pPr>
                        <w:jc w:val="center"/>
                      </w:pPr>
                    </w:p>
                    <w:p w14:paraId="055F8F14" w14:textId="77777777" w:rsidR="00F15D29" w:rsidRDefault="00F15D29" w:rsidP="00BC5D89">
                      <w:pPr>
                        <w:jc w:val="center"/>
                      </w:pPr>
                    </w:p>
                    <w:p w14:paraId="0B3BA008" w14:textId="77777777" w:rsidR="00F15D29" w:rsidRDefault="00F15D29" w:rsidP="00BC5D89">
                      <w:pPr>
                        <w:jc w:val="center"/>
                      </w:pPr>
                    </w:p>
                    <w:p w14:paraId="341A87D9" w14:textId="77777777" w:rsidR="00F15D29" w:rsidRDefault="00F15D29" w:rsidP="00BC5D89">
                      <w:pPr>
                        <w:jc w:val="center"/>
                      </w:pPr>
                    </w:p>
                    <w:p w14:paraId="6A9F64FC" w14:textId="77777777" w:rsidR="00F15D29" w:rsidRDefault="00F15D29" w:rsidP="00BC5D89">
                      <w:pPr>
                        <w:jc w:val="center"/>
                      </w:pPr>
                    </w:p>
                    <w:p w14:paraId="05F8ED41" w14:textId="77777777" w:rsidR="00F15D29" w:rsidRDefault="00F15D29" w:rsidP="00BC5D89">
                      <w:pPr>
                        <w:jc w:val="center"/>
                      </w:pPr>
                    </w:p>
                    <w:p w14:paraId="3E009F26" w14:textId="77777777" w:rsidR="00F15D29" w:rsidRPr="00B94425" w:rsidRDefault="00F15D29" w:rsidP="00BC5D89">
                      <w:pPr>
                        <w:jc w:val="center"/>
                        <w:rPr>
                          <w:rFonts w:eastAsia="Calibri" w:cs="Times New Roman"/>
                          <w:b/>
                          <w:bCs/>
                          <w:iCs/>
                          <w:sz w:val="28"/>
                          <w:szCs w:val="26"/>
                        </w:rPr>
                      </w:pPr>
                      <w:r w:rsidRPr="00B94425">
                        <w:rPr>
                          <w:rFonts w:eastAsia="Calibri" w:cs="Times New Roman"/>
                          <w:b/>
                          <w:bCs/>
                          <w:iCs/>
                          <w:sz w:val="28"/>
                          <w:szCs w:val="26"/>
                        </w:rPr>
                        <w:t>ĐỀ ÁN TỔNG THỂ VỀ THU GOM, VẬN CHUYỂN VÀ XỬ LÝ CHẤT THẢI RẮN TỈNH THỪA THIÊN HUẾ ĐẾN NĂM 2030</w:t>
                      </w:r>
                    </w:p>
                    <w:p w14:paraId="110660A7" w14:textId="77777777" w:rsidR="00F15D29" w:rsidRPr="00D6134D" w:rsidRDefault="00F15D29" w:rsidP="00BC5D89">
                      <w:pPr>
                        <w:ind w:left="1418" w:hanging="709"/>
                        <w:jc w:val="both"/>
                        <w:rPr>
                          <w:rFonts w:eastAsia="Calibri" w:cs="Times New Roman"/>
                          <w:b/>
                          <w:bCs/>
                          <w:iCs/>
                          <w:sz w:val="28"/>
                          <w:szCs w:val="26"/>
                        </w:rPr>
                      </w:pPr>
                    </w:p>
                    <w:p w14:paraId="3CB6A2FC" w14:textId="77777777" w:rsidR="00F15D29" w:rsidRDefault="00F15D29" w:rsidP="00BC5D89">
                      <w:pPr>
                        <w:ind w:left="1418" w:hanging="709"/>
                        <w:jc w:val="both"/>
                        <w:rPr>
                          <w:rFonts w:eastAsia="Calibri" w:cs="Times New Roman"/>
                          <w:b/>
                          <w:bCs/>
                          <w:iCs/>
                          <w:sz w:val="28"/>
                          <w:szCs w:val="26"/>
                        </w:rPr>
                      </w:pPr>
                    </w:p>
                    <w:p w14:paraId="6E6F3775" w14:textId="77777777" w:rsidR="00F15D29" w:rsidRPr="00D6134D" w:rsidRDefault="00F15D29" w:rsidP="00BC5D89">
                      <w:pPr>
                        <w:ind w:left="1418" w:hanging="709"/>
                        <w:jc w:val="both"/>
                        <w:rPr>
                          <w:rFonts w:eastAsia="Calibri" w:cs="Times New Roman"/>
                          <w:b/>
                          <w:bCs/>
                          <w:iCs/>
                          <w:sz w:val="28"/>
                          <w:szCs w:val="26"/>
                        </w:rPr>
                      </w:pPr>
                    </w:p>
                    <w:p w14:paraId="206E4CD6" w14:textId="77777777" w:rsidR="00F15D29" w:rsidRPr="00D6134D" w:rsidRDefault="00F15D29" w:rsidP="00BC5D89">
                      <w:pPr>
                        <w:ind w:left="1418" w:hanging="709"/>
                        <w:jc w:val="both"/>
                        <w:rPr>
                          <w:rFonts w:eastAsia="Calibri" w:cs="Times New Roman"/>
                          <w:b/>
                          <w:bCs/>
                          <w:iCs/>
                          <w:sz w:val="28"/>
                          <w:szCs w:val="26"/>
                        </w:rPr>
                      </w:pPr>
                    </w:p>
                    <w:p w14:paraId="428667BD" w14:textId="77777777" w:rsidR="00F15D29" w:rsidRPr="00D6134D" w:rsidRDefault="00F15D29" w:rsidP="00BC5D89">
                      <w:pPr>
                        <w:ind w:left="1418" w:hanging="709"/>
                        <w:jc w:val="both"/>
                        <w:rPr>
                          <w:rFonts w:eastAsia="Calibri" w:cs="Times New Roman"/>
                          <w:b/>
                          <w:bCs/>
                          <w:iCs/>
                          <w:sz w:val="28"/>
                          <w:szCs w:val="26"/>
                        </w:rPr>
                      </w:pPr>
                    </w:p>
                    <w:p w14:paraId="394687C4" w14:textId="77777777" w:rsidR="00F15D29" w:rsidRPr="00D6134D" w:rsidRDefault="00F15D29" w:rsidP="00BC5D89">
                      <w:pPr>
                        <w:ind w:left="1418" w:hanging="709"/>
                        <w:jc w:val="both"/>
                        <w:rPr>
                          <w:rFonts w:eastAsia="Calibri" w:cs="Times New Roman"/>
                          <w:b/>
                          <w:bCs/>
                          <w:iCs/>
                          <w:sz w:val="28"/>
                          <w:szCs w:val="26"/>
                        </w:rPr>
                      </w:pPr>
                    </w:p>
                    <w:p w14:paraId="61D33654" w14:textId="77777777" w:rsidR="00F15D29" w:rsidRPr="00D6134D" w:rsidRDefault="00F15D29" w:rsidP="00BC5D89">
                      <w:pPr>
                        <w:ind w:left="1418" w:hanging="709"/>
                        <w:jc w:val="both"/>
                        <w:rPr>
                          <w:rFonts w:eastAsia="Calibri" w:cs="Times New Roman"/>
                          <w:b/>
                          <w:bCs/>
                          <w:iCs/>
                          <w:sz w:val="28"/>
                          <w:szCs w:val="26"/>
                        </w:rPr>
                      </w:pPr>
                    </w:p>
                    <w:p w14:paraId="7ED82355" w14:textId="77777777" w:rsidR="00F15D29" w:rsidRPr="00D6134D" w:rsidRDefault="00F15D29" w:rsidP="00BC5D89">
                      <w:pPr>
                        <w:ind w:left="1418" w:hanging="709"/>
                        <w:jc w:val="both"/>
                        <w:rPr>
                          <w:rFonts w:eastAsia="Calibri" w:cs="Times New Roman"/>
                          <w:b/>
                          <w:bCs/>
                          <w:iCs/>
                          <w:sz w:val="28"/>
                          <w:szCs w:val="26"/>
                        </w:rPr>
                      </w:pPr>
                    </w:p>
                    <w:p w14:paraId="44D06685" w14:textId="77777777" w:rsidR="00F15D29" w:rsidRPr="00D6134D" w:rsidRDefault="00F15D29" w:rsidP="00BC5D89">
                      <w:pPr>
                        <w:ind w:left="1418" w:hanging="709"/>
                        <w:jc w:val="both"/>
                        <w:rPr>
                          <w:rFonts w:eastAsia="Calibri" w:cs="Times New Roman"/>
                          <w:b/>
                          <w:bCs/>
                          <w:iCs/>
                          <w:sz w:val="28"/>
                          <w:szCs w:val="26"/>
                        </w:rPr>
                      </w:pPr>
                    </w:p>
                    <w:p w14:paraId="45977FDA" w14:textId="77777777" w:rsidR="00F15D29" w:rsidRPr="00D6134D" w:rsidRDefault="00F15D29" w:rsidP="00BC5D89">
                      <w:pPr>
                        <w:ind w:left="1418" w:hanging="709"/>
                        <w:jc w:val="both"/>
                        <w:rPr>
                          <w:rFonts w:eastAsia="Calibri" w:cs="Times New Roman"/>
                          <w:b/>
                          <w:bCs/>
                          <w:iCs/>
                          <w:sz w:val="28"/>
                          <w:szCs w:val="26"/>
                        </w:rPr>
                      </w:pPr>
                    </w:p>
                    <w:p w14:paraId="7AF1D782" w14:textId="77777777" w:rsidR="00F15D29" w:rsidRPr="00D6134D" w:rsidRDefault="00F15D29" w:rsidP="00BC5D89">
                      <w:pPr>
                        <w:ind w:left="1418" w:hanging="709"/>
                        <w:jc w:val="both"/>
                        <w:rPr>
                          <w:rFonts w:eastAsia="Calibri" w:cs="Times New Roman"/>
                          <w:b/>
                          <w:bCs/>
                          <w:iCs/>
                          <w:sz w:val="28"/>
                          <w:szCs w:val="26"/>
                        </w:rPr>
                      </w:pPr>
                    </w:p>
                    <w:p w14:paraId="7A390EAA" w14:textId="77777777" w:rsidR="00F15D29" w:rsidRPr="005A7CE0" w:rsidRDefault="00F15D29" w:rsidP="00BC5D89">
                      <w:pPr>
                        <w:ind w:left="1418" w:hanging="1418"/>
                        <w:jc w:val="center"/>
                        <w:rPr>
                          <w:rFonts w:eastAsia="Calibri" w:cs="Times New Roman"/>
                          <w:b/>
                          <w:bCs/>
                          <w:iCs/>
                          <w:sz w:val="28"/>
                          <w:szCs w:val="26"/>
                        </w:rPr>
                      </w:pPr>
                    </w:p>
                    <w:p w14:paraId="2FDA104B" w14:textId="77777777" w:rsidR="00F15D29" w:rsidRPr="005A7CE0" w:rsidRDefault="00F15D29" w:rsidP="00BC5D89">
                      <w:pPr>
                        <w:ind w:left="1418" w:hanging="1418"/>
                        <w:jc w:val="center"/>
                        <w:rPr>
                          <w:rFonts w:eastAsia="Calibri" w:cs="Times New Roman"/>
                          <w:b/>
                          <w:bCs/>
                          <w:iCs/>
                          <w:sz w:val="28"/>
                          <w:szCs w:val="26"/>
                        </w:rPr>
                      </w:pPr>
                    </w:p>
                    <w:p w14:paraId="6010B405" w14:textId="531D8DE9" w:rsidR="00F15D29" w:rsidRPr="007A20BA" w:rsidRDefault="00F15D29" w:rsidP="00BC5D89">
                      <w:pPr>
                        <w:ind w:left="1418" w:hanging="1418"/>
                        <w:jc w:val="center"/>
                        <w:rPr>
                          <w:sz w:val="28"/>
                        </w:rPr>
                      </w:pPr>
                      <w:r>
                        <w:rPr>
                          <w:rFonts w:eastAsia="Calibri" w:cs="Times New Roman"/>
                          <w:b/>
                          <w:bCs/>
                          <w:iCs/>
                          <w:sz w:val="28"/>
                          <w:szCs w:val="26"/>
                          <w:lang w:val="pt-BR"/>
                        </w:rPr>
                        <w:t>Thừa Thiên Huế, 02/2023</w:t>
                      </w:r>
                    </w:p>
                  </w:txbxContent>
                </v:textbox>
                <w10:wrap anchorx="margin"/>
              </v:shape>
            </w:pict>
          </mc:Fallback>
        </mc:AlternateContent>
      </w:r>
      <w:r w:rsidR="00CD61D4" w:rsidRPr="009A4036">
        <w:rPr>
          <w:rFonts w:eastAsia="Calibri" w:cs="Times New Roman"/>
          <w:b/>
          <w:bCs/>
          <w:sz w:val="28"/>
          <w:szCs w:val="26"/>
          <w:lang w:val="pt-BR"/>
        </w:rPr>
        <w:t>CTRCNTT</w:t>
      </w:r>
    </w:p>
    <w:p w14:paraId="277229B5" w14:textId="2ACAEEF0" w:rsidR="007A20BA" w:rsidRPr="009A4036" w:rsidRDefault="007A20BA" w:rsidP="003465C2">
      <w:pPr>
        <w:spacing w:line="276" w:lineRule="auto"/>
        <w:jc w:val="center"/>
        <w:rPr>
          <w:rFonts w:eastAsia="Calibri" w:cs="Times New Roman"/>
          <w:b/>
          <w:bCs/>
          <w:sz w:val="28"/>
          <w:szCs w:val="26"/>
          <w:lang w:val="pt-BR"/>
        </w:rPr>
      </w:pPr>
    </w:p>
    <w:p w14:paraId="61B6BE4C" w14:textId="77777777" w:rsidR="007A20BA" w:rsidRPr="009A4036" w:rsidRDefault="007A20BA" w:rsidP="003465C2">
      <w:pPr>
        <w:spacing w:line="276" w:lineRule="auto"/>
        <w:jc w:val="center"/>
        <w:rPr>
          <w:rFonts w:eastAsia="Calibri" w:cs="Times New Roman"/>
          <w:b/>
          <w:bCs/>
          <w:sz w:val="28"/>
          <w:szCs w:val="26"/>
          <w:lang w:val="pt-BR"/>
        </w:rPr>
      </w:pPr>
    </w:p>
    <w:p w14:paraId="3AAF56A1" w14:textId="77777777" w:rsidR="007A20BA" w:rsidRPr="009A4036" w:rsidRDefault="007A20BA" w:rsidP="003465C2">
      <w:pPr>
        <w:spacing w:line="276" w:lineRule="auto"/>
        <w:jc w:val="center"/>
        <w:rPr>
          <w:rFonts w:eastAsia="Calibri" w:cs="Times New Roman"/>
          <w:b/>
          <w:bCs/>
          <w:sz w:val="28"/>
          <w:szCs w:val="26"/>
          <w:lang w:val="pt-BR"/>
        </w:rPr>
      </w:pPr>
    </w:p>
    <w:p w14:paraId="739B4357" w14:textId="77777777" w:rsidR="007A20BA" w:rsidRPr="009A4036" w:rsidRDefault="007A20BA" w:rsidP="003465C2">
      <w:pPr>
        <w:spacing w:line="276" w:lineRule="auto"/>
        <w:jc w:val="center"/>
        <w:rPr>
          <w:rFonts w:eastAsia="Calibri" w:cs="Times New Roman"/>
          <w:b/>
          <w:bCs/>
          <w:sz w:val="28"/>
          <w:szCs w:val="26"/>
          <w:lang w:val="pt-BR"/>
        </w:rPr>
      </w:pPr>
    </w:p>
    <w:p w14:paraId="26734D2E" w14:textId="77777777" w:rsidR="007A20BA" w:rsidRPr="009A4036" w:rsidRDefault="007A20BA" w:rsidP="003465C2">
      <w:pPr>
        <w:spacing w:line="276" w:lineRule="auto"/>
        <w:jc w:val="center"/>
        <w:rPr>
          <w:rFonts w:eastAsia="Calibri" w:cs="Times New Roman"/>
          <w:b/>
          <w:bCs/>
          <w:sz w:val="28"/>
          <w:szCs w:val="26"/>
          <w:lang w:val="pt-BR"/>
        </w:rPr>
      </w:pPr>
    </w:p>
    <w:p w14:paraId="306498D5" w14:textId="77777777" w:rsidR="007A20BA" w:rsidRPr="009A4036" w:rsidRDefault="007A20BA" w:rsidP="003465C2">
      <w:pPr>
        <w:spacing w:line="276" w:lineRule="auto"/>
        <w:jc w:val="center"/>
        <w:rPr>
          <w:rFonts w:eastAsia="Calibri" w:cs="Times New Roman"/>
          <w:b/>
          <w:bCs/>
          <w:sz w:val="28"/>
          <w:szCs w:val="26"/>
          <w:lang w:val="pt-BR"/>
        </w:rPr>
      </w:pPr>
    </w:p>
    <w:p w14:paraId="1E47E2EC" w14:textId="77777777" w:rsidR="007A20BA" w:rsidRPr="009A4036" w:rsidRDefault="007A20BA" w:rsidP="003465C2">
      <w:pPr>
        <w:spacing w:line="276" w:lineRule="auto"/>
        <w:jc w:val="center"/>
        <w:rPr>
          <w:rFonts w:eastAsia="Calibri" w:cs="Times New Roman"/>
          <w:b/>
          <w:bCs/>
          <w:sz w:val="28"/>
          <w:szCs w:val="26"/>
          <w:lang w:val="pt-BR"/>
        </w:rPr>
      </w:pPr>
    </w:p>
    <w:p w14:paraId="46D92C69" w14:textId="77777777" w:rsidR="007A20BA" w:rsidRPr="009A4036" w:rsidRDefault="007A20BA" w:rsidP="003465C2">
      <w:pPr>
        <w:spacing w:line="276" w:lineRule="auto"/>
        <w:jc w:val="center"/>
        <w:rPr>
          <w:rFonts w:eastAsia="Calibri" w:cs="Times New Roman"/>
          <w:b/>
          <w:bCs/>
          <w:sz w:val="28"/>
          <w:szCs w:val="26"/>
          <w:lang w:val="pt-BR"/>
        </w:rPr>
      </w:pPr>
    </w:p>
    <w:p w14:paraId="14898639" w14:textId="77777777" w:rsidR="007A20BA" w:rsidRPr="009A4036" w:rsidRDefault="007A20BA" w:rsidP="003465C2">
      <w:pPr>
        <w:spacing w:line="276" w:lineRule="auto"/>
        <w:jc w:val="center"/>
        <w:rPr>
          <w:rFonts w:eastAsia="Calibri" w:cs="Times New Roman"/>
          <w:b/>
          <w:bCs/>
          <w:sz w:val="28"/>
          <w:szCs w:val="26"/>
          <w:lang w:val="pt-BR"/>
        </w:rPr>
      </w:pPr>
    </w:p>
    <w:p w14:paraId="7AEEF685" w14:textId="77777777" w:rsidR="007A20BA" w:rsidRPr="009A4036" w:rsidRDefault="007A20BA" w:rsidP="003465C2">
      <w:pPr>
        <w:spacing w:line="276" w:lineRule="auto"/>
        <w:jc w:val="center"/>
        <w:rPr>
          <w:rFonts w:eastAsia="Calibri" w:cs="Times New Roman"/>
          <w:b/>
          <w:bCs/>
          <w:sz w:val="28"/>
          <w:szCs w:val="26"/>
          <w:lang w:val="pt-BR"/>
        </w:rPr>
      </w:pPr>
    </w:p>
    <w:p w14:paraId="3C7446E6" w14:textId="77777777" w:rsidR="007A20BA" w:rsidRPr="009A4036" w:rsidRDefault="007A20BA" w:rsidP="003465C2">
      <w:pPr>
        <w:spacing w:line="276" w:lineRule="auto"/>
        <w:jc w:val="center"/>
        <w:rPr>
          <w:rFonts w:eastAsia="Calibri" w:cs="Times New Roman"/>
          <w:b/>
          <w:bCs/>
          <w:sz w:val="28"/>
          <w:szCs w:val="26"/>
          <w:lang w:val="pt-BR"/>
        </w:rPr>
      </w:pPr>
    </w:p>
    <w:p w14:paraId="53D0C5B0" w14:textId="77777777" w:rsidR="007A20BA" w:rsidRPr="009A4036" w:rsidRDefault="007A20BA" w:rsidP="003465C2">
      <w:pPr>
        <w:spacing w:line="276" w:lineRule="auto"/>
        <w:jc w:val="center"/>
        <w:rPr>
          <w:rFonts w:eastAsia="Calibri" w:cs="Times New Roman"/>
          <w:b/>
          <w:bCs/>
          <w:sz w:val="28"/>
          <w:szCs w:val="26"/>
          <w:lang w:val="pt-BR"/>
        </w:rPr>
      </w:pPr>
    </w:p>
    <w:p w14:paraId="0B3CCC81" w14:textId="77777777" w:rsidR="007A20BA" w:rsidRPr="009A4036" w:rsidRDefault="007A20BA" w:rsidP="003465C2">
      <w:pPr>
        <w:spacing w:line="276" w:lineRule="auto"/>
        <w:jc w:val="center"/>
        <w:rPr>
          <w:rFonts w:eastAsia="Calibri" w:cs="Times New Roman"/>
          <w:b/>
          <w:bCs/>
          <w:sz w:val="28"/>
          <w:szCs w:val="26"/>
          <w:lang w:val="pt-BR"/>
        </w:rPr>
      </w:pPr>
    </w:p>
    <w:p w14:paraId="367E22FE" w14:textId="77777777" w:rsidR="007A20BA" w:rsidRPr="009A4036" w:rsidRDefault="007A20BA" w:rsidP="003465C2">
      <w:pPr>
        <w:spacing w:line="276" w:lineRule="auto"/>
        <w:jc w:val="center"/>
        <w:rPr>
          <w:rFonts w:eastAsia="Calibri" w:cs="Times New Roman"/>
          <w:b/>
          <w:bCs/>
          <w:sz w:val="28"/>
          <w:szCs w:val="26"/>
          <w:lang w:val="pt-BR"/>
        </w:rPr>
      </w:pPr>
    </w:p>
    <w:p w14:paraId="2011319C" w14:textId="77777777" w:rsidR="007A20BA" w:rsidRPr="009A4036" w:rsidRDefault="007A20BA" w:rsidP="003465C2">
      <w:pPr>
        <w:spacing w:line="276" w:lineRule="auto"/>
        <w:jc w:val="center"/>
        <w:rPr>
          <w:rFonts w:eastAsia="Calibri" w:cs="Times New Roman"/>
          <w:b/>
          <w:bCs/>
          <w:sz w:val="28"/>
          <w:szCs w:val="26"/>
          <w:lang w:val="pt-BR"/>
        </w:rPr>
      </w:pPr>
    </w:p>
    <w:p w14:paraId="4EA8DE26" w14:textId="77777777" w:rsidR="007A20BA" w:rsidRPr="009A4036" w:rsidRDefault="007A20BA" w:rsidP="003465C2">
      <w:pPr>
        <w:spacing w:line="276" w:lineRule="auto"/>
        <w:jc w:val="center"/>
        <w:rPr>
          <w:rFonts w:eastAsia="Calibri" w:cs="Times New Roman"/>
          <w:b/>
          <w:bCs/>
          <w:sz w:val="28"/>
          <w:szCs w:val="26"/>
          <w:lang w:val="pt-BR"/>
        </w:rPr>
      </w:pPr>
    </w:p>
    <w:p w14:paraId="3F5F45A6" w14:textId="77777777" w:rsidR="007A20BA" w:rsidRPr="009A4036" w:rsidRDefault="007A20BA" w:rsidP="003465C2">
      <w:pPr>
        <w:spacing w:line="276" w:lineRule="auto"/>
        <w:jc w:val="center"/>
        <w:rPr>
          <w:rFonts w:eastAsia="Calibri" w:cs="Times New Roman"/>
          <w:b/>
          <w:bCs/>
          <w:sz w:val="28"/>
          <w:szCs w:val="26"/>
          <w:lang w:val="pt-BR"/>
        </w:rPr>
      </w:pPr>
    </w:p>
    <w:p w14:paraId="44FFD615" w14:textId="77777777" w:rsidR="007A20BA" w:rsidRPr="009A4036" w:rsidRDefault="007A20BA" w:rsidP="003465C2">
      <w:pPr>
        <w:spacing w:line="276" w:lineRule="auto"/>
        <w:jc w:val="center"/>
        <w:rPr>
          <w:rFonts w:eastAsia="Calibri" w:cs="Times New Roman"/>
          <w:b/>
          <w:bCs/>
          <w:sz w:val="28"/>
          <w:szCs w:val="26"/>
          <w:lang w:val="pt-BR"/>
        </w:rPr>
      </w:pPr>
    </w:p>
    <w:p w14:paraId="25C4C93C" w14:textId="77777777" w:rsidR="007A20BA" w:rsidRPr="009A4036" w:rsidRDefault="007A20BA" w:rsidP="003465C2">
      <w:pPr>
        <w:spacing w:line="276" w:lineRule="auto"/>
        <w:jc w:val="center"/>
        <w:rPr>
          <w:rFonts w:eastAsia="Calibri" w:cs="Times New Roman"/>
          <w:b/>
          <w:bCs/>
          <w:sz w:val="28"/>
          <w:szCs w:val="26"/>
          <w:lang w:val="pt-BR"/>
        </w:rPr>
      </w:pPr>
    </w:p>
    <w:p w14:paraId="0968C1F7" w14:textId="77777777" w:rsidR="007A20BA" w:rsidRPr="009A4036" w:rsidRDefault="007A20BA" w:rsidP="003465C2">
      <w:pPr>
        <w:spacing w:line="276" w:lineRule="auto"/>
        <w:jc w:val="center"/>
        <w:rPr>
          <w:rFonts w:eastAsia="Calibri" w:cs="Times New Roman"/>
          <w:b/>
          <w:bCs/>
          <w:sz w:val="28"/>
          <w:szCs w:val="26"/>
          <w:lang w:val="pt-BR"/>
        </w:rPr>
      </w:pPr>
    </w:p>
    <w:p w14:paraId="12E5D8EE" w14:textId="77777777" w:rsidR="007A20BA" w:rsidRPr="009A4036" w:rsidRDefault="007A20BA" w:rsidP="003465C2">
      <w:pPr>
        <w:spacing w:line="276" w:lineRule="auto"/>
        <w:jc w:val="center"/>
        <w:rPr>
          <w:rFonts w:eastAsia="Calibri" w:cs="Times New Roman"/>
          <w:b/>
          <w:bCs/>
          <w:sz w:val="28"/>
          <w:szCs w:val="26"/>
          <w:lang w:val="pt-BR"/>
        </w:rPr>
      </w:pPr>
    </w:p>
    <w:p w14:paraId="16BFDEC8" w14:textId="77777777" w:rsidR="007A20BA" w:rsidRPr="009A4036" w:rsidRDefault="007A20BA" w:rsidP="003465C2">
      <w:pPr>
        <w:spacing w:line="276" w:lineRule="auto"/>
        <w:jc w:val="center"/>
        <w:rPr>
          <w:rFonts w:eastAsia="Calibri" w:cs="Times New Roman"/>
          <w:b/>
          <w:bCs/>
          <w:sz w:val="28"/>
          <w:szCs w:val="26"/>
          <w:lang w:val="pt-BR"/>
        </w:rPr>
      </w:pPr>
    </w:p>
    <w:p w14:paraId="59D25A99" w14:textId="77777777" w:rsidR="007A20BA" w:rsidRPr="009A4036" w:rsidRDefault="007A20BA" w:rsidP="003465C2">
      <w:pPr>
        <w:spacing w:line="276" w:lineRule="auto"/>
        <w:jc w:val="center"/>
        <w:rPr>
          <w:rFonts w:eastAsia="Calibri" w:cs="Times New Roman"/>
          <w:b/>
          <w:bCs/>
          <w:sz w:val="28"/>
          <w:szCs w:val="26"/>
          <w:lang w:val="pt-BR"/>
        </w:rPr>
      </w:pPr>
    </w:p>
    <w:p w14:paraId="75EA8568" w14:textId="77777777" w:rsidR="007A20BA" w:rsidRPr="009A4036" w:rsidRDefault="007A20BA" w:rsidP="003465C2">
      <w:pPr>
        <w:spacing w:line="276" w:lineRule="auto"/>
        <w:jc w:val="center"/>
        <w:rPr>
          <w:rFonts w:eastAsia="Calibri" w:cs="Times New Roman"/>
          <w:b/>
          <w:bCs/>
          <w:sz w:val="28"/>
          <w:szCs w:val="26"/>
          <w:lang w:val="pt-BR"/>
        </w:rPr>
      </w:pPr>
    </w:p>
    <w:p w14:paraId="410CE137" w14:textId="77777777" w:rsidR="007A20BA" w:rsidRPr="009A4036" w:rsidRDefault="007A20BA" w:rsidP="003465C2">
      <w:pPr>
        <w:spacing w:line="276" w:lineRule="auto"/>
        <w:jc w:val="center"/>
        <w:rPr>
          <w:rFonts w:eastAsia="Calibri" w:cs="Times New Roman"/>
          <w:b/>
          <w:bCs/>
          <w:sz w:val="28"/>
          <w:szCs w:val="26"/>
          <w:lang w:val="pt-BR"/>
        </w:rPr>
      </w:pPr>
    </w:p>
    <w:p w14:paraId="2628CD54" w14:textId="77777777" w:rsidR="007A20BA" w:rsidRPr="009A4036" w:rsidRDefault="007A20BA" w:rsidP="003465C2">
      <w:pPr>
        <w:spacing w:line="276" w:lineRule="auto"/>
        <w:jc w:val="center"/>
        <w:rPr>
          <w:rFonts w:eastAsia="Calibri" w:cs="Times New Roman"/>
          <w:b/>
          <w:bCs/>
          <w:sz w:val="28"/>
          <w:szCs w:val="26"/>
          <w:lang w:val="pt-BR"/>
        </w:rPr>
      </w:pPr>
    </w:p>
    <w:p w14:paraId="0659DAE6" w14:textId="690AE26D" w:rsidR="007A20BA" w:rsidRPr="009A4036" w:rsidRDefault="00BB41F6" w:rsidP="003465C2">
      <w:pPr>
        <w:spacing w:line="276" w:lineRule="auto"/>
        <w:jc w:val="center"/>
        <w:rPr>
          <w:rFonts w:eastAsia="Calibri" w:cs="Times New Roman"/>
          <w:b/>
          <w:bCs/>
          <w:sz w:val="28"/>
          <w:szCs w:val="26"/>
          <w:lang w:val="pt-BR"/>
        </w:rPr>
      </w:pPr>
      <w:r w:rsidRPr="009A4036">
        <w:rPr>
          <w:rFonts w:eastAsia="Calibri" w:cs="Times New Roman"/>
          <w:b/>
          <w:bCs/>
          <w:noProof/>
          <w:sz w:val="28"/>
          <w:szCs w:val="26"/>
        </w:rPr>
        <w:lastRenderedPageBreak/>
        <mc:AlternateContent>
          <mc:Choice Requires="wps">
            <w:drawing>
              <wp:anchor distT="0" distB="0" distL="114300" distR="114300" simplePos="0" relativeHeight="251665408" behindDoc="0" locked="0" layoutInCell="1" allowOverlap="1" wp14:anchorId="7E4222DD" wp14:editId="3D63F58D">
                <wp:simplePos x="0" y="0"/>
                <wp:positionH relativeFrom="margin">
                  <wp:align>left</wp:align>
                </wp:positionH>
                <wp:positionV relativeFrom="paragraph">
                  <wp:posOffset>15890</wp:posOffset>
                </wp:positionV>
                <wp:extent cx="5840157" cy="9378176"/>
                <wp:effectExtent l="0" t="0" r="27305" b="13970"/>
                <wp:wrapNone/>
                <wp:docPr id="2" name="Text Box 2"/>
                <wp:cNvGraphicFramePr/>
                <a:graphic xmlns:a="http://schemas.openxmlformats.org/drawingml/2006/main">
                  <a:graphicData uri="http://schemas.microsoft.com/office/word/2010/wordprocessingShape">
                    <wps:wsp>
                      <wps:cNvSpPr txBox="1"/>
                      <wps:spPr>
                        <a:xfrm>
                          <a:off x="0" y="0"/>
                          <a:ext cx="5840157" cy="9378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B04F73" w14:textId="77777777" w:rsidR="00F15D29" w:rsidRDefault="00F15D29" w:rsidP="00A973D8">
                            <w:pPr>
                              <w:spacing w:after="0"/>
                              <w:jc w:val="center"/>
                            </w:pPr>
                            <w:r>
                              <w:t>UỶ BAN NHÂN DÂN TỈNH THỪA THIÊN HUẾ</w:t>
                            </w:r>
                          </w:p>
                          <w:p w14:paraId="34E4AC4B" w14:textId="77777777" w:rsidR="00F15D29" w:rsidRPr="008E5543" w:rsidRDefault="00F15D29" w:rsidP="00A973D8">
                            <w:pPr>
                              <w:spacing w:after="0"/>
                              <w:jc w:val="center"/>
                              <w:rPr>
                                <w:b/>
                              </w:rPr>
                            </w:pPr>
                            <w:r w:rsidRPr="008E5543">
                              <w:rPr>
                                <w:b/>
                              </w:rPr>
                              <w:t>SỞ TÀI NGUYÊN VÀ MÔI TRƯỜNG</w:t>
                            </w:r>
                          </w:p>
                          <w:p w14:paraId="43B297F5" w14:textId="77777777" w:rsidR="00F15D29" w:rsidRDefault="00F15D29" w:rsidP="00A2146D">
                            <w:pPr>
                              <w:jc w:val="center"/>
                            </w:pPr>
                            <w:r>
                              <w:t>--------------------</w:t>
                            </w:r>
                          </w:p>
                          <w:p w14:paraId="357C5C42" w14:textId="77777777" w:rsidR="00F15D29" w:rsidRDefault="00F15D29" w:rsidP="00A2146D">
                            <w:pPr>
                              <w:jc w:val="center"/>
                            </w:pPr>
                          </w:p>
                          <w:p w14:paraId="7EEC2A09" w14:textId="77777777" w:rsidR="00F15D29" w:rsidRDefault="00F15D29" w:rsidP="00A2146D">
                            <w:pPr>
                              <w:jc w:val="center"/>
                            </w:pPr>
                          </w:p>
                          <w:p w14:paraId="4515A836" w14:textId="77777777" w:rsidR="00F15D29" w:rsidRDefault="00F15D29" w:rsidP="00A2146D">
                            <w:pPr>
                              <w:jc w:val="center"/>
                            </w:pPr>
                          </w:p>
                          <w:p w14:paraId="6AE2ECB7" w14:textId="77777777" w:rsidR="00F15D29" w:rsidRDefault="00F15D29" w:rsidP="00A2146D">
                            <w:pPr>
                              <w:jc w:val="center"/>
                            </w:pPr>
                          </w:p>
                          <w:p w14:paraId="00BE7954" w14:textId="789B7ADE" w:rsidR="00F15D29" w:rsidRDefault="00F15D29" w:rsidP="00A2146D">
                            <w:pPr>
                              <w:jc w:val="center"/>
                            </w:pPr>
                          </w:p>
                          <w:p w14:paraId="7FC580AB" w14:textId="56E62139" w:rsidR="00932D8B" w:rsidRDefault="00932D8B" w:rsidP="00A2146D">
                            <w:pPr>
                              <w:jc w:val="center"/>
                            </w:pPr>
                          </w:p>
                          <w:p w14:paraId="55956059" w14:textId="5E9E0B99" w:rsidR="00932D8B" w:rsidRDefault="00932D8B" w:rsidP="00A2146D">
                            <w:pPr>
                              <w:jc w:val="center"/>
                            </w:pPr>
                          </w:p>
                          <w:p w14:paraId="702FE18B" w14:textId="77EC8016" w:rsidR="00932D8B" w:rsidRDefault="00932D8B" w:rsidP="00A2146D">
                            <w:pPr>
                              <w:jc w:val="center"/>
                            </w:pPr>
                          </w:p>
                          <w:p w14:paraId="46FAD017" w14:textId="1F0DE530" w:rsidR="00932D8B" w:rsidRDefault="00932D8B" w:rsidP="00A2146D">
                            <w:pPr>
                              <w:jc w:val="center"/>
                            </w:pPr>
                          </w:p>
                          <w:p w14:paraId="731E2C50" w14:textId="6796FD02" w:rsidR="00932D8B" w:rsidRDefault="00932D8B" w:rsidP="00A2146D">
                            <w:pPr>
                              <w:jc w:val="center"/>
                            </w:pPr>
                          </w:p>
                          <w:p w14:paraId="267530FC" w14:textId="78E505AA" w:rsidR="00932D8B" w:rsidRDefault="00932D8B" w:rsidP="00A2146D">
                            <w:pPr>
                              <w:jc w:val="center"/>
                            </w:pPr>
                          </w:p>
                          <w:p w14:paraId="05174DF6" w14:textId="77777777" w:rsidR="00932D8B" w:rsidRDefault="00932D8B" w:rsidP="00A2146D">
                            <w:pPr>
                              <w:jc w:val="center"/>
                            </w:pPr>
                          </w:p>
                          <w:p w14:paraId="2641406B" w14:textId="77777777" w:rsidR="00F15D29" w:rsidRPr="00B94425" w:rsidRDefault="00F15D29" w:rsidP="00A2146D">
                            <w:pPr>
                              <w:jc w:val="center"/>
                              <w:rPr>
                                <w:rFonts w:eastAsia="Calibri" w:cs="Times New Roman"/>
                                <w:b/>
                                <w:bCs/>
                                <w:iCs/>
                                <w:sz w:val="28"/>
                                <w:szCs w:val="26"/>
                              </w:rPr>
                            </w:pPr>
                            <w:r w:rsidRPr="00B94425">
                              <w:rPr>
                                <w:rFonts w:eastAsia="Calibri" w:cs="Times New Roman"/>
                                <w:b/>
                                <w:bCs/>
                                <w:iCs/>
                                <w:sz w:val="28"/>
                                <w:szCs w:val="26"/>
                              </w:rPr>
                              <w:t>ĐỀ ÁN TỔNG THỂ VỀ THU GOM, VẬN CHUYỂN VÀ XỬ LÝ CHẤT THẢI RẮN TỈNH THỪA THIÊN HUẾ ĐẾN NĂM 2030</w:t>
                            </w:r>
                          </w:p>
                          <w:p w14:paraId="3051057E" w14:textId="77777777" w:rsidR="00F15D29" w:rsidRPr="00B94425" w:rsidRDefault="00F15D29" w:rsidP="00A2146D">
                            <w:pPr>
                              <w:jc w:val="center"/>
                              <w:rPr>
                                <w:rFonts w:eastAsia="Calibri" w:cs="Times New Roman"/>
                                <w:b/>
                                <w:bCs/>
                                <w:iCs/>
                                <w:sz w:val="28"/>
                                <w:szCs w:val="26"/>
                              </w:rPr>
                            </w:pPr>
                          </w:p>
                          <w:p w14:paraId="2F4C6FBB" w14:textId="77777777" w:rsidR="00F15D29" w:rsidRPr="00B94425" w:rsidRDefault="00F15D29" w:rsidP="00A2146D">
                            <w:pPr>
                              <w:jc w:val="center"/>
                              <w:rPr>
                                <w:rFonts w:eastAsia="Calibri" w:cs="Times New Roman"/>
                                <w:b/>
                                <w:bCs/>
                                <w:iCs/>
                                <w:sz w:val="28"/>
                                <w:szCs w:val="26"/>
                              </w:rPr>
                            </w:pPr>
                          </w:p>
                          <w:p w14:paraId="22671690" w14:textId="77777777" w:rsidR="00F15D29" w:rsidRPr="00B94425" w:rsidRDefault="00F15D29" w:rsidP="00A2146D">
                            <w:pPr>
                              <w:jc w:val="center"/>
                              <w:rPr>
                                <w:rFonts w:eastAsia="Calibri" w:cs="Times New Roman"/>
                                <w:b/>
                                <w:bCs/>
                                <w:iCs/>
                                <w:sz w:val="28"/>
                                <w:szCs w:val="26"/>
                              </w:rPr>
                            </w:pPr>
                          </w:p>
                          <w:p w14:paraId="1E767F0C" w14:textId="77777777" w:rsidR="00F15D29" w:rsidRPr="00B94425" w:rsidRDefault="00F15D29" w:rsidP="00A2146D">
                            <w:pPr>
                              <w:ind w:left="2694" w:hanging="1843"/>
                              <w:jc w:val="both"/>
                              <w:rPr>
                                <w:rFonts w:eastAsia="Calibri" w:cs="Times New Roman"/>
                                <w:b/>
                                <w:bCs/>
                                <w:iCs/>
                                <w:sz w:val="28"/>
                                <w:szCs w:val="26"/>
                              </w:rPr>
                            </w:pPr>
                            <w:r w:rsidRPr="00B94425">
                              <w:rPr>
                                <w:rFonts w:eastAsia="Calibri" w:cs="Times New Roman"/>
                                <w:b/>
                                <w:bCs/>
                                <w:iCs/>
                                <w:sz w:val="28"/>
                                <w:szCs w:val="26"/>
                              </w:rPr>
                              <w:t xml:space="preserve"> </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668"/>
                            </w:tblGrid>
                            <w:tr w:rsidR="00F15D29" w14:paraId="6CC1E4FC" w14:textId="77777777" w:rsidTr="00A973D8">
                              <w:tc>
                                <w:tcPr>
                                  <w:tcW w:w="2695" w:type="dxa"/>
                                </w:tcPr>
                                <w:p w14:paraId="1F5C2152" w14:textId="77777777" w:rsidR="00F15D29" w:rsidRDefault="00F15D29" w:rsidP="00A2146D">
                                  <w:pPr>
                                    <w:jc w:val="both"/>
                                    <w:rPr>
                                      <w:rFonts w:eastAsia="Calibri" w:cs="Times New Roman"/>
                                      <w:b/>
                                      <w:bCs/>
                                      <w:iCs/>
                                      <w:sz w:val="28"/>
                                      <w:szCs w:val="26"/>
                                    </w:rPr>
                                  </w:pPr>
                                </w:p>
                              </w:tc>
                              <w:tc>
                                <w:tcPr>
                                  <w:tcW w:w="5668" w:type="dxa"/>
                                </w:tcPr>
                                <w:p w14:paraId="2C77032F" w14:textId="3F1AA9C9" w:rsidR="00F15D29" w:rsidRDefault="00F15D29" w:rsidP="00712F02">
                                  <w:pPr>
                                    <w:jc w:val="center"/>
                                    <w:rPr>
                                      <w:rFonts w:eastAsia="Calibri" w:cs="Times New Roman"/>
                                      <w:b/>
                                      <w:bCs/>
                                      <w:iCs/>
                                      <w:sz w:val="28"/>
                                      <w:szCs w:val="26"/>
                                    </w:rPr>
                                  </w:pPr>
                                </w:p>
                              </w:tc>
                            </w:tr>
                          </w:tbl>
                          <w:p w14:paraId="67D9684A" w14:textId="38974673" w:rsidR="00F15D29" w:rsidRPr="00B94425" w:rsidRDefault="00F15D29" w:rsidP="00A2146D">
                            <w:pPr>
                              <w:ind w:left="2694" w:hanging="1843"/>
                              <w:jc w:val="both"/>
                              <w:rPr>
                                <w:rFonts w:eastAsia="Calibri" w:cs="Times New Roman"/>
                                <w:b/>
                                <w:bCs/>
                                <w:iCs/>
                                <w:sz w:val="28"/>
                                <w:szCs w:val="26"/>
                              </w:rPr>
                            </w:pPr>
                          </w:p>
                          <w:p w14:paraId="1A82DC81" w14:textId="77777777" w:rsidR="00F15D29" w:rsidRPr="00B94425" w:rsidRDefault="00F15D29" w:rsidP="00A2146D">
                            <w:pPr>
                              <w:ind w:left="1418" w:hanging="709"/>
                              <w:jc w:val="both"/>
                              <w:rPr>
                                <w:rFonts w:eastAsia="Calibri" w:cs="Times New Roman"/>
                                <w:b/>
                                <w:bCs/>
                                <w:iCs/>
                                <w:sz w:val="28"/>
                                <w:szCs w:val="26"/>
                              </w:rPr>
                            </w:pPr>
                          </w:p>
                          <w:p w14:paraId="2951F52A" w14:textId="77777777" w:rsidR="00F15D29" w:rsidRPr="00B94425" w:rsidRDefault="00F15D29" w:rsidP="00A2146D">
                            <w:pPr>
                              <w:ind w:left="1418" w:hanging="709"/>
                              <w:jc w:val="both"/>
                              <w:rPr>
                                <w:rFonts w:eastAsia="Calibri" w:cs="Times New Roman"/>
                                <w:b/>
                                <w:bCs/>
                                <w:iCs/>
                                <w:sz w:val="28"/>
                                <w:szCs w:val="26"/>
                              </w:rPr>
                            </w:pPr>
                          </w:p>
                          <w:p w14:paraId="0103A74B" w14:textId="77777777" w:rsidR="00F15D29" w:rsidRPr="00B94425" w:rsidRDefault="00F15D29" w:rsidP="00A2146D">
                            <w:pPr>
                              <w:ind w:left="1418" w:hanging="709"/>
                              <w:jc w:val="both"/>
                              <w:rPr>
                                <w:rFonts w:eastAsia="Calibri" w:cs="Times New Roman"/>
                                <w:b/>
                                <w:bCs/>
                                <w:iCs/>
                                <w:sz w:val="28"/>
                                <w:szCs w:val="26"/>
                              </w:rPr>
                            </w:pPr>
                          </w:p>
                          <w:p w14:paraId="043599B4" w14:textId="77777777" w:rsidR="00F15D29" w:rsidRPr="00B94425" w:rsidRDefault="00F15D29" w:rsidP="00A2146D">
                            <w:pPr>
                              <w:ind w:left="1418" w:hanging="709"/>
                              <w:jc w:val="both"/>
                              <w:rPr>
                                <w:rFonts w:eastAsia="Calibri" w:cs="Times New Roman"/>
                                <w:b/>
                                <w:bCs/>
                                <w:iCs/>
                                <w:sz w:val="28"/>
                                <w:szCs w:val="26"/>
                              </w:rPr>
                            </w:pPr>
                          </w:p>
                          <w:p w14:paraId="17563D60" w14:textId="77777777" w:rsidR="00F15D29" w:rsidRPr="00B94425" w:rsidRDefault="00F15D29" w:rsidP="00A2146D">
                            <w:pPr>
                              <w:ind w:left="1418" w:hanging="709"/>
                              <w:jc w:val="both"/>
                              <w:rPr>
                                <w:rFonts w:eastAsia="Calibri" w:cs="Times New Roman"/>
                                <w:b/>
                                <w:bCs/>
                                <w:iCs/>
                                <w:sz w:val="28"/>
                                <w:szCs w:val="26"/>
                              </w:rPr>
                            </w:pPr>
                          </w:p>
                          <w:p w14:paraId="3F5C1DB5" w14:textId="2342CEE9" w:rsidR="00F15D29" w:rsidRDefault="00F15D29" w:rsidP="00A2146D">
                            <w:pPr>
                              <w:ind w:left="1418" w:hanging="709"/>
                              <w:jc w:val="both"/>
                              <w:rPr>
                                <w:rFonts w:eastAsia="Calibri" w:cs="Times New Roman"/>
                                <w:b/>
                                <w:bCs/>
                                <w:iCs/>
                                <w:sz w:val="28"/>
                                <w:szCs w:val="26"/>
                              </w:rPr>
                            </w:pPr>
                          </w:p>
                          <w:p w14:paraId="55088B7F" w14:textId="77777777" w:rsidR="00932D8B" w:rsidRPr="00B94425" w:rsidRDefault="00932D8B" w:rsidP="00A2146D">
                            <w:pPr>
                              <w:ind w:left="1418" w:hanging="709"/>
                              <w:jc w:val="both"/>
                              <w:rPr>
                                <w:rFonts w:eastAsia="Calibri" w:cs="Times New Roman"/>
                                <w:b/>
                                <w:bCs/>
                                <w:iCs/>
                                <w:sz w:val="28"/>
                                <w:szCs w:val="26"/>
                              </w:rPr>
                            </w:pPr>
                            <w:bookmarkStart w:id="0" w:name="_GoBack"/>
                            <w:bookmarkEnd w:id="0"/>
                          </w:p>
                          <w:p w14:paraId="248B1305" w14:textId="2FDAFDA7" w:rsidR="00F15D29" w:rsidRPr="007A20BA" w:rsidRDefault="00F15D29" w:rsidP="00913130">
                            <w:pPr>
                              <w:spacing w:before="240"/>
                              <w:ind w:left="1418" w:hanging="1418"/>
                              <w:jc w:val="center"/>
                              <w:rPr>
                                <w:sz w:val="28"/>
                              </w:rPr>
                            </w:pPr>
                            <w:r>
                              <w:rPr>
                                <w:rFonts w:eastAsia="Calibri" w:cs="Times New Roman"/>
                                <w:b/>
                                <w:bCs/>
                                <w:iCs/>
                                <w:sz w:val="28"/>
                                <w:szCs w:val="26"/>
                                <w:lang w:val="pt-BR"/>
                              </w:rPr>
                              <w:t>Thừa Thiên Huế, 02/2023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222DD" id="_x0000_t202" coordsize="21600,21600" o:spt="202" path="m,l,21600r21600,l21600,xe">
                <v:stroke joinstyle="miter"/>
                <v:path gradientshapeok="t" o:connecttype="rect"/>
              </v:shapetype>
              <v:shape id="Text Box 2" o:spid="_x0000_s1027" type="#_x0000_t202" style="position:absolute;left:0;text-align:left;margin-left:0;margin-top:1.25pt;width:459.85pt;height:738.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" fillcolor="white [3201]" strokeweight=".5pt">
                <v:textbox>
                  <w:txbxContent>
                    <w:p w14:paraId="06B04F73" w14:textId="77777777" w:rsidR="00F15D29" w:rsidRDefault="00F15D29" w:rsidP="00A973D8">
                      <w:pPr>
                        <w:spacing w:after="0"/>
                        <w:jc w:val="center"/>
                      </w:pPr>
                      <w:r>
                        <w:t>UỶ BAN NHÂN DÂN TỈNH THỪA THIÊN HUẾ</w:t>
                      </w:r>
                    </w:p>
                    <w:p w14:paraId="34E4AC4B" w14:textId="77777777" w:rsidR="00F15D29" w:rsidRPr="008E5543" w:rsidRDefault="00F15D29" w:rsidP="00A973D8">
                      <w:pPr>
                        <w:spacing w:after="0"/>
                        <w:jc w:val="center"/>
                        <w:rPr>
                          <w:b/>
                        </w:rPr>
                      </w:pPr>
                      <w:r w:rsidRPr="008E5543">
                        <w:rPr>
                          <w:b/>
                        </w:rPr>
                        <w:t>SỞ TÀI NGUYÊN VÀ MÔI TRƯỜNG</w:t>
                      </w:r>
                    </w:p>
                    <w:p w14:paraId="43B297F5" w14:textId="77777777" w:rsidR="00F15D29" w:rsidRDefault="00F15D29" w:rsidP="00A2146D">
                      <w:pPr>
                        <w:jc w:val="center"/>
                      </w:pPr>
                      <w:r>
                        <w:t>--------------------</w:t>
                      </w:r>
                    </w:p>
                    <w:p w14:paraId="357C5C42" w14:textId="77777777" w:rsidR="00F15D29" w:rsidRDefault="00F15D29" w:rsidP="00A2146D">
                      <w:pPr>
                        <w:jc w:val="center"/>
                      </w:pPr>
                    </w:p>
                    <w:p w14:paraId="7EEC2A09" w14:textId="77777777" w:rsidR="00F15D29" w:rsidRDefault="00F15D29" w:rsidP="00A2146D">
                      <w:pPr>
                        <w:jc w:val="center"/>
                      </w:pPr>
                    </w:p>
                    <w:p w14:paraId="4515A836" w14:textId="77777777" w:rsidR="00F15D29" w:rsidRDefault="00F15D29" w:rsidP="00A2146D">
                      <w:pPr>
                        <w:jc w:val="center"/>
                      </w:pPr>
                    </w:p>
                    <w:p w14:paraId="6AE2ECB7" w14:textId="77777777" w:rsidR="00F15D29" w:rsidRDefault="00F15D29" w:rsidP="00A2146D">
                      <w:pPr>
                        <w:jc w:val="center"/>
                      </w:pPr>
                    </w:p>
                    <w:p w14:paraId="00BE7954" w14:textId="789B7ADE" w:rsidR="00F15D29" w:rsidRDefault="00F15D29" w:rsidP="00A2146D">
                      <w:pPr>
                        <w:jc w:val="center"/>
                      </w:pPr>
                    </w:p>
                    <w:p w14:paraId="7FC580AB" w14:textId="56E62139" w:rsidR="00932D8B" w:rsidRDefault="00932D8B" w:rsidP="00A2146D">
                      <w:pPr>
                        <w:jc w:val="center"/>
                      </w:pPr>
                    </w:p>
                    <w:p w14:paraId="55956059" w14:textId="5E9E0B99" w:rsidR="00932D8B" w:rsidRDefault="00932D8B" w:rsidP="00A2146D">
                      <w:pPr>
                        <w:jc w:val="center"/>
                      </w:pPr>
                    </w:p>
                    <w:p w14:paraId="702FE18B" w14:textId="77EC8016" w:rsidR="00932D8B" w:rsidRDefault="00932D8B" w:rsidP="00A2146D">
                      <w:pPr>
                        <w:jc w:val="center"/>
                      </w:pPr>
                    </w:p>
                    <w:p w14:paraId="46FAD017" w14:textId="1F0DE530" w:rsidR="00932D8B" w:rsidRDefault="00932D8B" w:rsidP="00A2146D">
                      <w:pPr>
                        <w:jc w:val="center"/>
                      </w:pPr>
                    </w:p>
                    <w:p w14:paraId="731E2C50" w14:textId="6796FD02" w:rsidR="00932D8B" w:rsidRDefault="00932D8B" w:rsidP="00A2146D">
                      <w:pPr>
                        <w:jc w:val="center"/>
                      </w:pPr>
                    </w:p>
                    <w:p w14:paraId="267530FC" w14:textId="78E505AA" w:rsidR="00932D8B" w:rsidRDefault="00932D8B" w:rsidP="00A2146D">
                      <w:pPr>
                        <w:jc w:val="center"/>
                      </w:pPr>
                    </w:p>
                    <w:p w14:paraId="05174DF6" w14:textId="77777777" w:rsidR="00932D8B" w:rsidRDefault="00932D8B" w:rsidP="00A2146D">
                      <w:pPr>
                        <w:jc w:val="center"/>
                      </w:pPr>
                    </w:p>
                    <w:p w14:paraId="2641406B" w14:textId="77777777" w:rsidR="00F15D29" w:rsidRPr="00B94425" w:rsidRDefault="00F15D29" w:rsidP="00A2146D">
                      <w:pPr>
                        <w:jc w:val="center"/>
                        <w:rPr>
                          <w:rFonts w:eastAsia="Calibri" w:cs="Times New Roman"/>
                          <w:b/>
                          <w:bCs/>
                          <w:iCs/>
                          <w:sz w:val="28"/>
                          <w:szCs w:val="26"/>
                        </w:rPr>
                      </w:pPr>
                      <w:r w:rsidRPr="00B94425">
                        <w:rPr>
                          <w:rFonts w:eastAsia="Calibri" w:cs="Times New Roman"/>
                          <w:b/>
                          <w:bCs/>
                          <w:iCs/>
                          <w:sz w:val="28"/>
                          <w:szCs w:val="26"/>
                        </w:rPr>
                        <w:t>ĐỀ ÁN TỔNG THỂ VỀ THU GOM, VẬN CHUYỂN VÀ XỬ LÝ CHẤT THẢI RẮN TỈNH THỪA THIÊN HUẾ ĐẾN NĂM 2030</w:t>
                      </w:r>
                    </w:p>
                    <w:p w14:paraId="3051057E" w14:textId="77777777" w:rsidR="00F15D29" w:rsidRPr="00B94425" w:rsidRDefault="00F15D29" w:rsidP="00A2146D">
                      <w:pPr>
                        <w:jc w:val="center"/>
                        <w:rPr>
                          <w:rFonts w:eastAsia="Calibri" w:cs="Times New Roman"/>
                          <w:b/>
                          <w:bCs/>
                          <w:iCs/>
                          <w:sz w:val="28"/>
                          <w:szCs w:val="26"/>
                        </w:rPr>
                      </w:pPr>
                    </w:p>
                    <w:p w14:paraId="2F4C6FBB" w14:textId="77777777" w:rsidR="00F15D29" w:rsidRPr="00B94425" w:rsidRDefault="00F15D29" w:rsidP="00A2146D">
                      <w:pPr>
                        <w:jc w:val="center"/>
                        <w:rPr>
                          <w:rFonts w:eastAsia="Calibri" w:cs="Times New Roman"/>
                          <w:b/>
                          <w:bCs/>
                          <w:iCs/>
                          <w:sz w:val="28"/>
                          <w:szCs w:val="26"/>
                        </w:rPr>
                      </w:pPr>
                    </w:p>
                    <w:p w14:paraId="22671690" w14:textId="77777777" w:rsidR="00F15D29" w:rsidRPr="00B94425" w:rsidRDefault="00F15D29" w:rsidP="00A2146D">
                      <w:pPr>
                        <w:jc w:val="center"/>
                        <w:rPr>
                          <w:rFonts w:eastAsia="Calibri" w:cs="Times New Roman"/>
                          <w:b/>
                          <w:bCs/>
                          <w:iCs/>
                          <w:sz w:val="28"/>
                          <w:szCs w:val="26"/>
                        </w:rPr>
                      </w:pPr>
                    </w:p>
                    <w:p w14:paraId="1E767F0C" w14:textId="77777777" w:rsidR="00F15D29" w:rsidRPr="00B94425" w:rsidRDefault="00F15D29" w:rsidP="00A2146D">
                      <w:pPr>
                        <w:ind w:left="2694" w:hanging="1843"/>
                        <w:jc w:val="both"/>
                        <w:rPr>
                          <w:rFonts w:eastAsia="Calibri" w:cs="Times New Roman"/>
                          <w:b/>
                          <w:bCs/>
                          <w:iCs/>
                          <w:sz w:val="28"/>
                          <w:szCs w:val="26"/>
                        </w:rPr>
                      </w:pPr>
                      <w:r w:rsidRPr="00B94425">
                        <w:rPr>
                          <w:rFonts w:eastAsia="Calibri" w:cs="Times New Roman"/>
                          <w:b/>
                          <w:bCs/>
                          <w:iCs/>
                          <w:sz w:val="28"/>
                          <w:szCs w:val="26"/>
                        </w:rPr>
                        <w:t xml:space="preserve"> </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668"/>
                      </w:tblGrid>
                      <w:tr w:rsidR="00F15D29" w14:paraId="6CC1E4FC" w14:textId="77777777" w:rsidTr="00A973D8">
                        <w:tc>
                          <w:tcPr>
                            <w:tcW w:w="2695" w:type="dxa"/>
                          </w:tcPr>
                          <w:p w14:paraId="1F5C2152" w14:textId="77777777" w:rsidR="00F15D29" w:rsidRDefault="00F15D29" w:rsidP="00A2146D">
                            <w:pPr>
                              <w:jc w:val="both"/>
                              <w:rPr>
                                <w:rFonts w:eastAsia="Calibri" w:cs="Times New Roman"/>
                                <w:b/>
                                <w:bCs/>
                                <w:iCs/>
                                <w:sz w:val="28"/>
                                <w:szCs w:val="26"/>
                              </w:rPr>
                            </w:pPr>
                          </w:p>
                        </w:tc>
                        <w:tc>
                          <w:tcPr>
                            <w:tcW w:w="5668" w:type="dxa"/>
                          </w:tcPr>
                          <w:p w14:paraId="2C77032F" w14:textId="3F1AA9C9" w:rsidR="00F15D29" w:rsidRDefault="00F15D29" w:rsidP="00712F02">
                            <w:pPr>
                              <w:jc w:val="center"/>
                              <w:rPr>
                                <w:rFonts w:eastAsia="Calibri" w:cs="Times New Roman"/>
                                <w:b/>
                                <w:bCs/>
                                <w:iCs/>
                                <w:sz w:val="28"/>
                                <w:szCs w:val="26"/>
                              </w:rPr>
                            </w:pPr>
                          </w:p>
                        </w:tc>
                      </w:tr>
                    </w:tbl>
                    <w:p w14:paraId="67D9684A" w14:textId="38974673" w:rsidR="00F15D29" w:rsidRPr="00B94425" w:rsidRDefault="00F15D29" w:rsidP="00A2146D">
                      <w:pPr>
                        <w:ind w:left="2694" w:hanging="1843"/>
                        <w:jc w:val="both"/>
                        <w:rPr>
                          <w:rFonts w:eastAsia="Calibri" w:cs="Times New Roman"/>
                          <w:b/>
                          <w:bCs/>
                          <w:iCs/>
                          <w:sz w:val="28"/>
                          <w:szCs w:val="26"/>
                        </w:rPr>
                      </w:pPr>
                    </w:p>
                    <w:p w14:paraId="1A82DC81" w14:textId="77777777" w:rsidR="00F15D29" w:rsidRPr="00B94425" w:rsidRDefault="00F15D29" w:rsidP="00A2146D">
                      <w:pPr>
                        <w:ind w:left="1418" w:hanging="709"/>
                        <w:jc w:val="both"/>
                        <w:rPr>
                          <w:rFonts w:eastAsia="Calibri" w:cs="Times New Roman"/>
                          <w:b/>
                          <w:bCs/>
                          <w:iCs/>
                          <w:sz w:val="28"/>
                          <w:szCs w:val="26"/>
                        </w:rPr>
                      </w:pPr>
                    </w:p>
                    <w:p w14:paraId="2951F52A" w14:textId="77777777" w:rsidR="00F15D29" w:rsidRPr="00B94425" w:rsidRDefault="00F15D29" w:rsidP="00A2146D">
                      <w:pPr>
                        <w:ind w:left="1418" w:hanging="709"/>
                        <w:jc w:val="both"/>
                        <w:rPr>
                          <w:rFonts w:eastAsia="Calibri" w:cs="Times New Roman"/>
                          <w:b/>
                          <w:bCs/>
                          <w:iCs/>
                          <w:sz w:val="28"/>
                          <w:szCs w:val="26"/>
                        </w:rPr>
                      </w:pPr>
                    </w:p>
                    <w:p w14:paraId="0103A74B" w14:textId="77777777" w:rsidR="00F15D29" w:rsidRPr="00B94425" w:rsidRDefault="00F15D29" w:rsidP="00A2146D">
                      <w:pPr>
                        <w:ind w:left="1418" w:hanging="709"/>
                        <w:jc w:val="both"/>
                        <w:rPr>
                          <w:rFonts w:eastAsia="Calibri" w:cs="Times New Roman"/>
                          <w:b/>
                          <w:bCs/>
                          <w:iCs/>
                          <w:sz w:val="28"/>
                          <w:szCs w:val="26"/>
                        </w:rPr>
                      </w:pPr>
                    </w:p>
                    <w:p w14:paraId="043599B4" w14:textId="77777777" w:rsidR="00F15D29" w:rsidRPr="00B94425" w:rsidRDefault="00F15D29" w:rsidP="00A2146D">
                      <w:pPr>
                        <w:ind w:left="1418" w:hanging="709"/>
                        <w:jc w:val="both"/>
                        <w:rPr>
                          <w:rFonts w:eastAsia="Calibri" w:cs="Times New Roman"/>
                          <w:b/>
                          <w:bCs/>
                          <w:iCs/>
                          <w:sz w:val="28"/>
                          <w:szCs w:val="26"/>
                        </w:rPr>
                      </w:pPr>
                    </w:p>
                    <w:p w14:paraId="17563D60" w14:textId="77777777" w:rsidR="00F15D29" w:rsidRPr="00B94425" w:rsidRDefault="00F15D29" w:rsidP="00A2146D">
                      <w:pPr>
                        <w:ind w:left="1418" w:hanging="709"/>
                        <w:jc w:val="both"/>
                        <w:rPr>
                          <w:rFonts w:eastAsia="Calibri" w:cs="Times New Roman"/>
                          <w:b/>
                          <w:bCs/>
                          <w:iCs/>
                          <w:sz w:val="28"/>
                          <w:szCs w:val="26"/>
                        </w:rPr>
                      </w:pPr>
                    </w:p>
                    <w:p w14:paraId="3F5C1DB5" w14:textId="2342CEE9" w:rsidR="00F15D29" w:rsidRDefault="00F15D29" w:rsidP="00A2146D">
                      <w:pPr>
                        <w:ind w:left="1418" w:hanging="709"/>
                        <w:jc w:val="both"/>
                        <w:rPr>
                          <w:rFonts w:eastAsia="Calibri" w:cs="Times New Roman"/>
                          <w:b/>
                          <w:bCs/>
                          <w:iCs/>
                          <w:sz w:val="28"/>
                          <w:szCs w:val="26"/>
                        </w:rPr>
                      </w:pPr>
                    </w:p>
                    <w:p w14:paraId="55088B7F" w14:textId="77777777" w:rsidR="00932D8B" w:rsidRPr="00B94425" w:rsidRDefault="00932D8B" w:rsidP="00A2146D">
                      <w:pPr>
                        <w:ind w:left="1418" w:hanging="709"/>
                        <w:jc w:val="both"/>
                        <w:rPr>
                          <w:rFonts w:eastAsia="Calibri" w:cs="Times New Roman"/>
                          <w:b/>
                          <w:bCs/>
                          <w:iCs/>
                          <w:sz w:val="28"/>
                          <w:szCs w:val="26"/>
                        </w:rPr>
                      </w:pPr>
                      <w:bookmarkStart w:id="1" w:name="_GoBack"/>
                      <w:bookmarkEnd w:id="1"/>
                    </w:p>
                    <w:p w14:paraId="248B1305" w14:textId="2FDAFDA7" w:rsidR="00F15D29" w:rsidRPr="007A20BA" w:rsidRDefault="00F15D29" w:rsidP="00913130">
                      <w:pPr>
                        <w:spacing w:before="240"/>
                        <w:ind w:left="1418" w:hanging="1418"/>
                        <w:jc w:val="center"/>
                        <w:rPr>
                          <w:sz w:val="28"/>
                        </w:rPr>
                      </w:pPr>
                      <w:r>
                        <w:rPr>
                          <w:rFonts w:eastAsia="Calibri" w:cs="Times New Roman"/>
                          <w:b/>
                          <w:bCs/>
                          <w:iCs/>
                          <w:sz w:val="28"/>
                          <w:szCs w:val="26"/>
                          <w:lang w:val="pt-BR"/>
                        </w:rPr>
                        <w:t>Thừa Thiên Huế, 02/2023</w:t>
                      </w:r>
                    </w:p>
                  </w:txbxContent>
                </v:textbox>
                <w10:wrap anchorx="margin"/>
              </v:shape>
            </w:pict>
          </mc:Fallback>
        </mc:AlternateContent>
      </w:r>
    </w:p>
    <w:p w14:paraId="402F52B1" w14:textId="153D3AF1" w:rsidR="00A2146D" w:rsidRPr="009A4036" w:rsidRDefault="00A2146D" w:rsidP="00343B59">
      <w:pPr>
        <w:jc w:val="center"/>
        <w:rPr>
          <w:rFonts w:cs="Times New Roman"/>
          <w:b/>
        </w:rPr>
      </w:pPr>
    </w:p>
    <w:p w14:paraId="72841F6C" w14:textId="77777777" w:rsidR="00A2146D" w:rsidRPr="009A4036" w:rsidRDefault="00A2146D" w:rsidP="00343B59">
      <w:pPr>
        <w:jc w:val="center"/>
        <w:rPr>
          <w:rFonts w:cs="Times New Roman"/>
          <w:b/>
        </w:rPr>
      </w:pPr>
    </w:p>
    <w:p w14:paraId="51B66B3E" w14:textId="77777777" w:rsidR="00A2146D" w:rsidRPr="009A4036" w:rsidRDefault="00A2146D" w:rsidP="00343B59">
      <w:pPr>
        <w:jc w:val="center"/>
        <w:rPr>
          <w:rFonts w:cs="Times New Roman"/>
          <w:b/>
        </w:rPr>
      </w:pPr>
    </w:p>
    <w:p w14:paraId="5E3D10D9" w14:textId="77777777" w:rsidR="00A2146D" w:rsidRPr="009A4036" w:rsidRDefault="00A2146D" w:rsidP="00343B59">
      <w:pPr>
        <w:jc w:val="center"/>
        <w:rPr>
          <w:rFonts w:cs="Times New Roman"/>
          <w:b/>
        </w:rPr>
      </w:pPr>
    </w:p>
    <w:p w14:paraId="67BC412D" w14:textId="77777777" w:rsidR="00A2146D" w:rsidRPr="009A4036" w:rsidRDefault="00A2146D" w:rsidP="00343B59">
      <w:pPr>
        <w:jc w:val="center"/>
        <w:rPr>
          <w:rFonts w:cs="Times New Roman"/>
          <w:b/>
        </w:rPr>
      </w:pPr>
    </w:p>
    <w:p w14:paraId="3C1D4E37" w14:textId="77777777" w:rsidR="00A2146D" w:rsidRPr="009A4036" w:rsidRDefault="00A2146D" w:rsidP="00343B59">
      <w:pPr>
        <w:jc w:val="center"/>
        <w:rPr>
          <w:rFonts w:cs="Times New Roman"/>
          <w:b/>
        </w:rPr>
      </w:pPr>
    </w:p>
    <w:p w14:paraId="4B4E58EA" w14:textId="77777777" w:rsidR="00A2146D" w:rsidRPr="009A4036" w:rsidRDefault="00A2146D" w:rsidP="00343B59">
      <w:pPr>
        <w:jc w:val="center"/>
        <w:rPr>
          <w:rFonts w:cs="Times New Roman"/>
          <w:b/>
        </w:rPr>
      </w:pPr>
    </w:p>
    <w:p w14:paraId="17B5E70C" w14:textId="77777777" w:rsidR="00A2146D" w:rsidRPr="009A4036" w:rsidRDefault="00A2146D" w:rsidP="00343B59">
      <w:pPr>
        <w:jc w:val="center"/>
        <w:rPr>
          <w:rFonts w:cs="Times New Roman"/>
          <w:b/>
        </w:rPr>
      </w:pPr>
    </w:p>
    <w:p w14:paraId="386D6943" w14:textId="77777777" w:rsidR="00A2146D" w:rsidRPr="009A4036" w:rsidRDefault="00A2146D" w:rsidP="00343B59">
      <w:pPr>
        <w:jc w:val="center"/>
        <w:rPr>
          <w:rFonts w:cs="Times New Roman"/>
          <w:b/>
        </w:rPr>
      </w:pPr>
    </w:p>
    <w:p w14:paraId="586C0821" w14:textId="77777777" w:rsidR="00A2146D" w:rsidRPr="009A4036" w:rsidRDefault="00A2146D" w:rsidP="00343B59">
      <w:pPr>
        <w:jc w:val="center"/>
        <w:rPr>
          <w:rFonts w:cs="Times New Roman"/>
          <w:b/>
        </w:rPr>
      </w:pPr>
    </w:p>
    <w:p w14:paraId="4380BD32" w14:textId="77777777" w:rsidR="00A2146D" w:rsidRPr="009A4036" w:rsidRDefault="00A2146D" w:rsidP="00343B59">
      <w:pPr>
        <w:jc w:val="center"/>
        <w:rPr>
          <w:rFonts w:cs="Times New Roman"/>
          <w:b/>
        </w:rPr>
      </w:pPr>
    </w:p>
    <w:p w14:paraId="3CE6ED86" w14:textId="77777777" w:rsidR="00A2146D" w:rsidRPr="009A4036" w:rsidRDefault="00A2146D" w:rsidP="00343B59">
      <w:pPr>
        <w:jc w:val="center"/>
        <w:rPr>
          <w:rFonts w:cs="Times New Roman"/>
          <w:b/>
        </w:rPr>
      </w:pPr>
    </w:p>
    <w:p w14:paraId="0232F6AA" w14:textId="77777777" w:rsidR="00A2146D" w:rsidRPr="009A4036" w:rsidRDefault="00A2146D" w:rsidP="00343B59">
      <w:pPr>
        <w:jc w:val="center"/>
        <w:rPr>
          <w:rFonts w:cs="Times New Roman"/>
          <w:b/>
        </w:rPr>
      </w:pPr>
    </w:p>
    <w:p w14:paraId="782D8815" w14:textId="77777777" w:rsidR="00A2146D" w:rsidRPr="009A4036" w:rsidRDefault="00A2146D" w:rsidP="00343B59">
      <w:pPr>
        <w:jc w:val="center"/>
        <w:rPr>
          <w:rFonts w:cs="Times New Roman"/>
          <w:b/>
        </w:rPr>
      </w:pPr>
    </w:p>
    <w:p w14:paraId="05CA93E8" w14:textId="77777777" w:rsidR="00A2146D" w:rsidRPr="009A4036" w:rsidRDefault="00A2146D" w:rsidP="00343B59">
      <w:pPr>
        <w:jc w:val="center"/>
        <w:rPr>
          <w:rFonts w:cs="Times New Roman"/>
          <w:b/>
        </w:rPr>
      </w:pPr>
    </w:p>
    <w:p w14:paraId="4798E2A7" w14:textId="77777777" w:rsidR="00A2146D" w:rsidRPr="009A4036" w:rsidRDefault="00A2146D" w:rsidP="00343B59">
      <w:pPr>
        <w:jc w:val="center"/>
        <w:rPr>
          <w:rFonts w:cs="Times New Roman"/>
          <w:b/>
        </w:rPr>
      </w:pPr>
    </w:p>
    <w:p w14:paraId="4F3C036C" w14:textId="77777777" w:rsidR="00A2146D" w:rsidRPr="009A4036" w:rsidRDefault="00A2146D" w:rsidP="00343B59">
      <w:pPr>
        <w:jc w:val="center"/>
        <w:rPr>
          <w:rFonts w:cs="Times New Roman"/>
          <w:b/>
        </w:rPr>
      </w:pPr>
    </w:p>
    <w:p w14:paraId="4C5C2F82" w14:textId="77777777" w:rsidR="00A2146D" w:rsidRPr="009A4036" w:rsidRDefault="00A2146D" w:rsidP="00343B59">
      <w:pPr>
        <w:jc w:val="center"/>
        <w:rPr>
          <w:rFonts w:cs="Times New Roman"/>
          <w:b/>
        </w:rPr>
      </w:pPr>
    </w:p>
    <w:p w14:paraId="07976FF0" w14:textId="77777777" w:rsidR="00A2146D" w:rsidRPr="009A4036" w:rsidRDefault="00A2146D" w:rsidP="00343B59">
      <w:pPr>
        <w:jc w:val="center"/>
        <w:rPr>
          <w:rFonts w:cs="Times New Roman"/>
          <w:b/>
        </w:rPr>
      </w:pPr>
    </w:p>
    <w:p w14:paraId="57ADF844" w14:textId="77777777" w:rsidR="00A2146D" w:rsidRPr="009A4036" w:rsidRDefault="00A2146D" w:rsidP="00343B59">
      <w:pPr>
        <w:jc w:val="center"/>
        <w:rPr>
          <w:rFonts w:cs="Times New Roman"/>
          <w:b/>
        </w:rPr>
      </w:pPr>
    </w:p>
    <w:p w14:paraId="481A3DBE" w14:textId="77777777" w:rsidR="00A2146D" w:rsidRPr="009A4036" w:rsidRDefault="00A2146D" w:rsidP="00343B59">
      <w:pPr>
        <w:jc w:val="center"/>
        <w:rPr>
          <w:rFonts w:cs="Times New Roman"/>
          <w:b/>
        </w:rPr>
      </w:pPr>
    </w:p>
    <w:p w14:paraId="31BF7139" w14:textId="77777777" w:rsidR="00A2146D" w:rsidRPr="009A4036" w:rsidRDefault="00A2146D" w:rsidP="00343B59">
      <w:pPr>
        <w:jc w:val="center"/>
        <w:rPr>
          <w:rFonts w:cs="Times New Roman"/>
          <w:b/>
        </w:rPr>
      </w:pPr>
    </w:p>
    <w:p w14:paraId="18677153" w14:textId="77777777" w:rsidR="00A2146D" w:rsidRPr="009A4036" w:rsidRDefault="00A2146D" w:rsidP="00343B59">
      <w:pPr>
        <w:jc w:val="center"/>
        <w:rPr>
          <w:rFonts w:cs="Times New Roman"/>
          <w:b/>
        </w:rPr>
      </w:pPr>
    </w:p>
    <w:p w14:paraId="537339EB" w14:textId="77777777" w:rsidR="00A2146D" w:rsidRPr="009A4036" w:rsidRDefault="00A2146D" w:rsidP="00343B59">
      <w:pPr>
        <w:jc w:val="center"/>
        <w:rPr>
          <w:rFonts w:cs="Times New Roman"/>
          <w:b/>
        </w:rPr>
      </w:pPr>
    </w:p>
    <w:p w14:paraId="0681D221" w14:textId="77777777" w:rsidR="00A2146D" w:rsidRPr="009A4036" w:rsidRDefault="00A2146D" w:rsidP="00343B59">
      <w:pPr>
        <w:jc w:val="center"/>
        <w:rPr>
          <w:rFonts w:cs="Times New Roman"/>
          <w:b/>
        </w:rPr>
      </w:pPr>
    </w:p>
    <w:p w14:paraId="3D66E2BA" w14:textId="77777777" w:rsidR="00A2146D" w:rsidRPr="009A4036" w:rsidRDefault="00A2146D" w:rsidP="00343B59">
      <w:pPr>
        <w:jc w:val="center"/>
        <w:rPr>
          <w:rFonts w:cs="Times New Roman"/>
          <w:b/>
        </w:rPr>
      </w:pPr>
    </w:p>
    <w:p w14:paraId="2F14CFE4" w14:textId="77777777" w:rsidR="00A2146D" w:rsidRPr="009A4036" w:rsidRDefault="00A2146D" w:rsidP="00343B59">
      <w:pPr>
        <w:jc w:val="center"/>
        <w:rPr>
          <w:rFonts w:cs="Times New Roman"/>
          <w:b/>
        </w:rPr>
      </w:pPr>
    </w:p>
    <w:p w14:paraId="4C781AE5" w14:textId="77777777" w:rsidR="00A2146D" w:rsidRPr="009A4036" w:rsidRDefault="00A2146D" w:rsidP="00343B59">
      <w:pPr>
        <w:jc w:val="center"/>
        <w:rPr>
          <w:rFonts w:cs="Times New Roman"/>
          <w:b/>
        </w:rPr>
      </w:pPr>
    </w:p>
    <w:p w14:paraId="3D23A11D" w14:textId="77777777" w:rsidR="00BB41F6" w:rsidRPr="009A4036" w:rsidRDefault="00BB41F6" w:rsidP="00343B59">
      <w:pPr>
        <w:jc w:val="center"/>
        <w:rPr>
          <w:rFonts w:cs="Times New Roman"/>
          <w:b/>
        </w:rPr>
        <w:sectPr w:rsidR="00BB41F6" w:rsidRPr="009A4036" w:rsidSect="00B57259">
          <w:footerReference w:type="default" r:id="rId8"/>
          <w:pgSz w:w="11907" w:h="16840" w:code="9"/>
          <w:pgMar w:top="1134" w:right="1134" w:bottom="1134" w:left="1701" w:header="720" w:footer="370" w:gutter="0"/>
          <w:pgNumType w:fmt="lowerRoman" w:start="1"/>
          <w:cols w:space="720"/>
          <w:docGrid w:linePitch="360"/>
        </w:sectPr>
      </w:pPr>
    </w:p>
    <w:p w14:paraId="337C9C14" w14:textId="77777777" w:rsidR="00343B59" w:rsidRPr="009A4036" w:rsidRDefault="00343B59" w:rsidP="00A973D8">
      <w:pPr>
        <w:spacing w:after="0" w:line="276" w:lineRule="auto"/>
        <w:jc w:val="center"/>
        <w:rPr>
          <w:rFonts w:cs="Times New Roman"/>
          <w:b/>
        </w:rPr>
      </w:pPr>
      <w:r w:rsidRPr="009A4036">
        <w:rPr>
          <w:rFonts w:cs="Times New Roman"/>
          <w:b/>
        </w:rPr>
        <w:lastRenderedPageBreak/>
        <w:t>MỤC LỤC</w:t>
      </w:r>
    </w:p>
    <w:p w14:paraId="4E7C809C" w14:textId="77777777" w:rsidR="00A2146D" w:rsidRPr="009A4036" w:rsidRDefault="00A2146D" w:rsidP="00A973D8">
      <w:pPr>
        <w:spacing w:after="0" w:line="276" w:lineRule="auto"/>
        <w:jc w:val="center"/>
        <w:rPr>
          <w:rFonts w:cs="Times New Roman"/>
          <w:b/>
        </w:rPr>
      </w:pPr>
    </w:p>
    <w:p w14:paraId="54859B6B" w14:textId="0BDCB0AA" w:rsidR="00CA6DA7" w:rsidRPr="009A4036" w:rsidRDefault="00EC19D9">
      <w:pPr>
        <w:pStyle w:val="TOC1"/>
        <w:tabs>
          <w:tab w:val="right" w:leader="dot" w:pos="9062"/>
        </w:tabs>
        <w:rPr>
          <w:rFonts w:ascii="Times New Roman" w:hAnsi="Times New Roman"/>
          <w:noProof/>
          <w:sz w:val="28"/>
          <w:szCs w:val="28"/>
          <w:lang w:val="vi-VN" w:eastAsia="vi-VN"/>
        </w:rPr>
      </w:pPr>
      <w:r w:rsidRPr="009A4036">
        <w:rPr>
          <w:rFonts w:ascii="Times New Roman" w:eastAsia="Calibri" w:hAnsi="Times New Roman"/>
          <w:b/>
          <w:bCs/>
          <w:sz w:val="28"/>
          <w:szCs w:val="28"/>
          <w:lang w:val="fr-FR"/>
        </w:rPr>
        <w:fldChar w:fldCharType="begin"/>
      </w:r>
      <w:r w:rsidRPr="009A4036">
        <w:rPr>
          <w:rFonts w:ascii="Times New Roman" w:eastAsia="Calibri" w:hAnsi="Times New Roman"/>
          <w:b/>
          <w:bCs/>
          <w:sz w:val="28"/>
          <w:szCs w:val="28"/>
          <w:lang w:val="fr-FR"/>
        </w:rPr>
        <w:instrText xml:space="preserve"> TOC \h \z \u \t "1,1,2 nho,1,3,2,2 lớn,1" </w:instrText>
      </w:r>
      <w:r w:rsidRPr="009A4036">
        <w:rPr>
          <w:rFonts w:ascii="Times New Roman" w:eastAsia="Calibri" w:hAnsi="Times New Roman"/>
          <w:b/>
          <w:bCs/>
          <w:sz w:val="28"/>
          <w:szCs w:val="28"/>
          <w:lang w:val="fr-FR"/>
        </w:rPr>
        <w:fldChar w:fldCharType="separate"/>
      </w:r>
      <w:hyperlink w:anchor="_Toc128550021" w:history="1">
        <w:r w:rsidR="00CA6DA7" w:rsidRPr="009A4036">
          <w:rPr>
            <w:rStyle w:val="Hyperlink"/>
            <w:rFonts w:ascii="Times New Roman" w:hAnsi="Times New Roman"/>
            <w:noProof/>
            <w:color w:val="auto"/>
            <w:sz w:val="28"/>
            <w:szCs w:val="28"/>
          </w:rPr>
          <w:t>DANH MỤC TỪ VIẾT TẮT</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_Toc128550021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vi</w:t>
        </w:r>
        <w:r w:rsidR="00CA6DA7" w:rsidRPr="009A4036">
          <w:rPr>
            <w:rFonts w:ascii="Times New Roman" w:hAnsi="Times New Roman"/>
            <w:noProof/>
            <w:webHidden/>
            <w:sz w:val="28"/>
            <w:szCs w:val="28"/>
          </w:rPr>
          <w:fldChar w:fldCharType="end"/>
        </w:r>
      </w:hyperlink>
    </w:p>
    <w:p w14:paraId="24A82965" w14:textId="30375FB6"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22" w:history="1">
        <w:r w:rsidR="00CA6DA7" w:rsidRPr="009A4036">
          <w:rPr>
            <w:rStyle w:val="Hyperlink"/>
            <w:rFonts w:ascii="Times New Roman" w:hAnsi="Times New Roman"/>
            <w:noProof/>
            <w:color w:val="auto"/>
            <w:sz w:val="28"/>
            <w:szCs w:val="28"/>
          </w:rPr>
          <w:t>DANH MỤC CÁC BẢNG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_Toc128550022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vii</w:t>
        </w:r>
        <w:r w:rsidR="00CA6DA7" w:rsidRPr="009A4036">
          <w:rPr>
            <w:rFonts w:ascii="Times New Roman" w:hAnsi="Times New Roman"/>
            <w:noProof/>
            <w:webHidden/>
            <w:sz w:val="28"/>
            <w:szCs w:val="28"/>
          </w:rPr>
          <w:fldChar w:fldCharType="end"/>
        </w:r>
      </w:hyperlink>
    </w:p>
    <w:p w14:paraId="6248D324" w14:textId="0B01226C"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23" w:history="1">
        <w:r w:rsidR="00CA6DA7" w:rsidRPr="009A4036">
          <w:rPr>
            <w:rStyle w:val="Hyperlink"/>
            <w:rFonts w:ascii="Times New Roman" w:hAnsi="Times New Roman"/>
            <w:noProof/>
            <w:color w:val="auto"/>
            <w:sz w:val="28"/>
            <w:szCs w:val="28"/>
          </w:rPr>
          <w:t>DANH MỤC CÁC HÌNH</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_Toc128550023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viii</w:t>
        </w:r>
        <w:r w:rsidR="00CA6DA7" w:rsidRPr="009A4036">
          <w:rPr>
            <w:rFonts w:ascii="Times New Roman" w:hAnsi="Times New Roman"/>
            <w:noProof/>
            <w:webHidden/>
            <w:sz w:val="28"/>
            <w:szCs w:val="28"/>
          </w:rPr>
          <w:fldChar w:fldCharType="end"/>
        </w:r>
      </w:hyperlink>
    </w:p>
    <w:p w14:paraId="1ED908E9" w14:textId="14E272CB"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24" w:history="1">
        <w:r w:rsidR="00CA6DA7" w:rsidRPr="009A4036">
          <w:rPr>
            <w:rStyle w:val="Hyperlink"/>
            <w:rFonts w:ascii="Times New Roman" w:hAnsi="Times New Roman"/>
            <w:noProof/>
            <w:color w:val="auto"/>
            <w:sz w:val="28"/>
            <w:szCs w:val="28"/>
            <w:lang w:val="nl-NL"/>
          </w:rPr>
          <w:t>MỞ ĐẦU</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_Toc128550024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1</w:t>
        </w:r>
        <w:r w:rsidR="00CA6DA7" w:rsidRPr="009A4036">
          <w:rPr>
            <w:rFonts w:ascii="Times New Roman" w:hAnsi="Times New Roman"/>
            <w:noProof/>
            <w:webHidden/>
            <w:sz w:val="28"/>
            <w:szCs w:val="28"/>
          </w:rPr>
          <w:fldChar w:fldCharType="end"/>
        </w:r>
      </w:hyperlink>
    </w:p>
    <w:p w14:paraId="07379DA7" w14:textId="04E443A3"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25" w:history="1">
        <w:r w:rsidR="00CA6DA7" w:rsidRPr="009A4036">
          <w:rPr>
            <w:rStyle w:val="Hyperlink"/>
            <w:rFonts w:ascii="Times New Roman" w:hAnsi="Times New Roman"/>
            <w:noProof/>
            <w:color w:val="auto"/>
            <w:sz w:val="28"/>
            <w:szCs w:val="28"/>
          </w:rPr>
          <w:t>1. Sự cần thiết lập đề án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_Toc128550025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1</w:t>
        </w:r>
        <w:r w:rsidR="00CA6DA7" w:rsidRPr="009A4036">
          <w:rPr>
            <w:rFonts w:ascii="Times New Roman" w:hAnsi="Times New Roman"/>
            <w:noProof/>
            <w:webHidden/>
            <w:sz w:val="28"/>
            <w:szCs w:val="28"/>
          </w:rPr>
          <w:fldChar w:fldCharType="end"/>
        </w:r>
      </w:hyperlink>
    </w:p>
    <w:p w14:paraId="7BA7BC52" w14:textId="55B18059"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26" w:history="1">
        <w:r w:rsidR="00CA6DA7" w:rsidRPr="009A4036">
          <w:rPr>
            <w:rStyle w:val="Hyperlink"/>
            <w:rFonts w:ascii="Times New Roman" w:hAnsi="Times New Roman"/>
            <w:noProof/>
            <w:color w:val="auto"/>
            <w:sz w:val="28"/>
            <w:szCs w:val="28"/>
          </w:rPr>
          <w:t>2. Căn cứ pháp lý xây dựng đề án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_Toc128550026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w:t>
        </w:r>
        <w:r w:rsidR="00CA6DA7" w:rsidRPr="009A4036">
          <w:rPr>
            <w:rFonts w:ascii="Times New Roman" w:hAnsi="Times New Roman"/>
            <w:noProof/>
            <w:webHidden/>
            <w:sz w:val="28"/>
            <w:szCs w:val="28"/>
          </w:rPr>
          <w:fldChar w:fldCharType="end"/>
        </w:r>
      </w:hyperlink>
    </w:p>
    <w:p w14:paraId="6CF09FE1" w14:textId="2D90F742"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27" w:history="1">
        <w:r w:rsidR="00CA6DA7" w:rsidRPr="009A4036">
          <w:rPr>
            <w:rStyle w:val="Hyperlink"/>
            <w:rFonts w:ascii="Times New Roman" w:hAnsi="Times New Roman"/>
            <w:noProof/>
            <w:color w:val="auto"/>
            <w:sz w:val="28"/>
            <w:szCs w:val="28"/>
          </w:rPr>
          <w:t>3. Quan điểm</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_Toc128550027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4</w:t>
        </w:r>
        <w:r w:rsidR="00CA6DA7" w:rsidRPr="009A4036">
          <w:rPr>
            <w:rFonts w:ascii="Times New Roman" w:hAnsi="Times New Roman"/>
            <w:noProof/>
            <w:webHidden/>
            <w:sz w:val="28"/>
            <w:szCs w:val="28"/>
          </w:rPr>
          <w:fldChar w:fldCharType="end"/>
        </w:r>
      </w:hyperlink>
    </w:p>
    <w:p w14:paraId="663271F2" w14:textId="654B6265"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28" w:history="1">
        <w:r w:rsidR="00CA6DA7" w:rsidRPr="009A4036">
          <w:rPr>
            <w:rStyle w:val="Hyperlink"/>
            <w:rFonts w:ascii="Times New Roman" w:hAnsi="Times New Roman"/>
            <w:noProof/>
            <w:color w:val="auto"/>
            <w:sz w:val="28"/>
            <w:szCs w:val="28"/>
          </w:rPr>
          <w:t>4. Nhiệm vụ của đề án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_Toc128550028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w:t>
        </w:r>
        <w:r w:rsidR="00CA6DA7" w:rsidRPr="009A4036">
          <w:rPr>
            <w:rFonts w:ascii="Times New Roman" w:hAnsi="Times New Roman"/>
            <w:noProof/>
            <w:webHidden/>
            <w:sz w:val="28"/>
            <w:szCs w:val="28"/>
          </w:rPr>
          <w:fldChar w:fldCharType="end"/>
        </w:r>
      </w:hyperlink>
    </w:p>
    <w:p w14:paraId="384A50D1" w14:textId="6A79E2DA"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29" w:history="1">
        <w:r w:rsidR="00CA6DA7" w:rsidRPr="009A4036">
          <w:rPr>
            <w:rStyle w:val="Hyperlink"/>
            <w:rFonts w:ascii="Times New Roman" w:hAnsi="Times New Roman"/>
            <w:noProof/>
            <w:color w:val="auto"/>
            <w:sz w:val="28"/>
            <w:szCs w:val="28"/>
          </w:rPr>
          <w:t>5. Đối tượng và phạm vi thực hiện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_Toc128550029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w:t>
        </w:r>
        <w:r w:rsidR="00CA6DA7" w:rsidRPr="009A4036">
          <w:rPr>
            <w:rFonts w:ascii="Times New Roman" w:hAnsi="Times New Roman"/>
            <w:noProof/>
            <w:webHidden/>
            <w:sz w:val="28"/>
            <w:szCs w:val="28"/>
          </w:rPr>
          <w:fldChar w:fldCharType="end"/>
        </w:r>
      </w:hyperlink>
    </w:p>
    <w:p w14:paraId="160B3E17" w14:textId="70DEE28F"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30" w:history="1">
        <w:r w:rsidR="00CA6DA7" w:rsidRPr="009A4036">
          <w:rPr>
            <w:rStyle w:val="Hyperlink"/>
            <w:rFonts w:ascii="Times New Roman" w:hAnsi="Times New Roman"/>
            <w:noProof/>
            <w:color w:val="auto"/>
            <w:sz w:val="28"/>
            <w:szCs w:val="28"/>
          </w:rPr>
          <w:t>6. Cấu trúc của đề án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_Toc128550030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6</w:t>
        </w:r>
        <w:r w:rsidR="00CA6DA7" w:rsidRPr="009A4036">
          <w:rPr>
            <w:rFonts w:ascii="Times New Roman" w:hAnsi="Times New Roman"/>
            <w:noProof/>
            <w:webHidden/>
            <w:sz w:val="28"/>
            <w:szCs w:val="28"/>
          </w:rPr>
          <w:fldChar w:fldCharType="end"/>
        </w:r>
      </w:hyperlink>
    </w:p>
    <w:p w14:paraId="4859BBDE" w14:textId="5A15F0B1"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31" w:history="1">
        <w:r w:rsidR="00CA6DA7" w:rsidRPr="009A4036">
          <w:rPr>
            <w:rStyle w:val="Hyperlink"/>
            <w:rFonts w:ascii="Times New Roman" w:hAnsi="Times New Roman"/>
            <w:noProof/>
            <w:color w:val="auto"/>
            <w:sz w:val="28"/>
            <w:szCs w:val="28"/>
            <w:lang w:val="it-IT"/>
          </w:rPr>
          <w:t>CHƯƠNG 1. THỰC TRẠNG THU GOM, VẬN CHUYỂN VÀ XỬ LÝ CHẤT THẢI RẮN TỈNH THỪA THIÊN HUẾ</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_Toc128550031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w:t>
        </w:r>
        <w:r w:rsidR="00CA6DA7" w:rsidRPr="009A4036">
          <w:rPr>
            <w:rFonts w:ascii="Times New Roman" w:hAnsi="Times New Roman"/>
            <w:noProof/>
            <w:webHidden/>
            <w:sz w:val="28"/>
            <w:szCs w:val="28"/>
          </w:rPr>
          <w:fldChar w:fldCharType="end"/>
        </w:r>
      </w:hyperlink>
    </w:p>
    <w:p w14:paraId="35890060" w14:textId="524535FE"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32" w:history="1">
        <w:r w:rsidR="00CA6DA7" w:rsidRPr="009A4036">
          <w:rPr>
            <w:rStyle w:val="Hyperlink"/>
            <w:rFonts w:ascii="Times New Roman" w:hAnsi="Times New Roman"/>
            <w:noProof/>
            <w:color w:val="auto"/>
            <w:sz w:val="28"/>
            <w:szCs w:val="28"/>
          </w:rPr>
          <w:t>1.1. Thực trạng phát sinh, thu gom, vận chuyển, xử lý các loại chất thải rắn chính</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_Toc128550032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w:t>
        </w:r>
        <w:r w:rsidR="00CA6DA7" w:rsidRPr="009A4036">
          <w:rPr>
            <w:rFonts w:ascii="Times New Roman" w:hAnsi="Times New Roman"/>
            <w:noProof/>
            <w:webHidden/>
            <w:sz w:val="28"/>
            <w:szCs w:val="28"/>
          </w:rPr>
          <w:fldChar w:fldCharType="end"/>
        </w:r>
      </w:hyperlink>
    </w:p>
    <w:p w14:paraId="63E03CB6" w14:textId="499548BF"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33" w:history="1">
        <w:r w:rsidR="00CA6DA7" w:rsidRPr="009A4036">
          <w:rPr>
            <w:rStyle w:val="Hyperlink"/>
            <w:rFonts w:ascii="Times New Roman" w:hAnsi="Times New Roman"/>
            <w:noProof/>
            <w:color w:val="auto"/>
            <w:sz w:val="28"/>
            <w:szCs w:val="28"/>
          </w:rPr>
          <w:t>1.1.1. Chất thải rắn sinh hoạt</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_Toc128550033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w:t>
        </w:r>
        <w:r w:rsidR="00CA6DA7" w:rsidRPr="009A4036">
          <w:rPr>
            <w:rFonts w:ascii="Times New Roman" w:hAnsi="Times New Roman"/>
            <w:noProof/>
            <w:webHidden/>
            <w:sz w:val="28"/>
            <w:szCs w:val="28"/>
          </w:rPr>
          <w:fldChar w:fldCharType="end"/>
        </w:r>
      </w:hyperlink>
    </w:p>
    <w:p w14:paraId="2C860A27" w14:textId="559F5E0F"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34" w:history="1">
        <w:r w:rsidR="00CA6DA7" w:rsidRPr="009A4036">
          <w:rPr>
            <w:rStyle w:val="Hyperlink"/>
            <w:rFonts w:ascii="Times New Roman" w:hAnsi="Times New Roman"/>
            <w:noProof/>
            <w:color w:val="auto"/>
            <w:sz w:val="28"/>
            <w:szCs w:val="28"/>
          </w:rPr>
          <w:t>1.1.1.1. Nguồn phát sinh, khối lượng, thành phần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_Toc128550034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w:t>
        </w:r>
        <w:r w:rsidR="00CA6DA7" w:rsidRPr="009A4036">
          <w:rPr>
            <w:rFonts w:ascii="Times New Roman" w:hAnsi="Times New Roman"/>
            <w:noProof/>
            <w:webHidden/>
            <w:sz w:val="28"/>
            <w:szCs w:val="28"/>
          </w:rPr>
          <w:fldChar w:fldCharType="end"/>
        </w:r>
      </w:hyperlink>
    </w:p>
    <w:p w14:paraId="2D40538F" w14:textId="353AA43E"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35" w:history="1">
        <w:r w:rsidR="00CA6DA7" w:rsidRPr="009A4036">
          <w:rPr>
            <w:rStyle w:val="Hyperlink"/>
            <w:rFonts w:ascii="Times New Roman" w:hAnsi="Times New Roman"/>
            <w:noProof/>
            <w:color w:val="auto"/>
            <w:sz w:val="28"/>
            <w:szCs w:val="28"/>
          </w:rPr>
          <w:t>1.1.1.2. Hiện trạng phân loại, tái chế, tái sử dụng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_Toc128550035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9</w:t>
        </w:r>
        <w:r w:rsidR="00CA6DA7" w:rsidRPr="009A4036">
          <w:rPr>
            <w:rFonts w:ascii="Times New Roman" w:hAnsi="Times New Roman"/>
            <w:noProof/>
            <w:webHidden/>
            <w:sz w:val="28"/>
            <w:szCs w:val="28"/>
          </w:rPr>
          <w:fldChar w:fldCharType="end"/>
        </w:r>
      </w:hyperlink>
    </w:p>
    <w:p w14:paraId="17D2632D" w14:textId="29C585B0"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36" w:history="1">
        <w:r w:rsidR="00CA6DA7" w:rsidRPr="009A4036">
          <w:rPr>
            <w:rStyle w:val="Hyperlink"/>
            <w:rFonts w:ascii="Times New Roman" w:hAnsi="Times New Roman"/>
            <w:noProof/>
            <w:color w:val="auto"/>
            <w:sz w:val="28"/>
            <w:szCs w:val="28"/>
          </w:rPr>
          <w:t>1.1.1.3. Hiện trạng thu gom, vận chuyển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_Toc128550036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9</w:t>
        </w:r>
        <w:r w:rsidR="00CA6DA7" w:rsidRPr="009A4036">
          <w:rPr>
            <w:rFonts w:ascii="Times New Roman" w:hAnsi="Times New Roman"/>
            <w:noProof/>
            <w:webHidden/>
            <w:sz w:val="28"/>
            <w:szCs w:val="28"/>
          </w:rPr>
          <w:fldChar w:fldCharType="end"/>
        </w:r>
      </w:hyperlink>
    </w:p>
    <w:p w14:paraId="7D338119" w14:textId="23945813"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37" w:history="1">
        <w:r w:rsidR="00CA6DA7" w:rsidRPr="009A4036">
          <w:rPr>
            <w:rStyle w:val="Hyperlink"/>
            <w:rFonts w:ascii="Times New Roman" w:hAnsi="Times New Roman"/>
            <w:noProof/>
            <w:color w:val="auto"/>
            <w:sz w:val="28"/>
            <w:szCs w:val="28"/>
          </w:rPr>
          <w:t>1.1.1.4. Hiện trạng xử lý CTR sinh hoạt</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_Toc128550037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16</w:t>
        </w:r>
        <w:r w:rsidR="00CA6DA7" w:rsidRPr="009A4036">
          <w:rPr>
            <w:rFonts w:ascii="Times New Roman" w:hAnsi="Times New Roman"/>
            <w:noProof/>
            <w:webHidden/>
            <w:sz w:val="28"/>
            <w:szCs w:val="28"/>
          </w:rPr>
          <w:fldChar w:fldCharType="end"/>
        </w:r>
      </w:hyperlink>
    </w:p>
    <w:p w14:paraId="3BEC8E6C" w14:textId="5B228D19"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38" w:history="1">
        <w:r w:rsidR="00CA6DA7" w:rsidRPr="009A4036">
          <w:rPr>
            <w:rStyle w:val="Hyperlink"/>
            <w:rFonts w:ascii="Times New Roman" w:hAnsi="Times New Roman"/>
            <w:noProof/>
            <w:color w:val="auto"/>
            <w:sz w:val="28"/>
            <w:szCs w:val="28"/>
          </w:rPr>
          <w:t>1.1.2. Chất thải rắn y tế</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_Toc128550038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18</w:t>
        </w:r>
        <w:r w:rsidR="00CA6DA7" w:rsidRPr="009A4036">
          <w:rPr>
            <w:rFonts w:ascii="Times New Roman" w:hAnsi="Times New Roman"/>
            <w:noProof/>
            <w:webHidden/>
            <w:sz w:val="28"/>
            <w:szCs w:val="28"/>
          </w:rPr>
          <w:fldChar w:fldCharType="end"/>
        </w:r>
      </w:hyperlink>
    </w:p>
    <w:p w14:paraId="7D20A643" w14:textId="2CC9FC56"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39" w:history="1">
        <w:r w:rsidR="00CA6DA7" w:rsidRPr="009A4036">
          <w:rPr>
            <w:rStyle w:val="Hyperlink"/>
            <w:rFonts w:ascii="Times New Roman" w:hAnsi="Times New Roman"/>
            <w:noProof/>
            <w:color w:val="auto"/>
            <w:sz w:val="28"/>
            <w:szCs w:val="28"/>
          </w:rPr>
          <w:t>1.1.2.1. Hiện trạng phát sinh CTR Y tế</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_Toc128550039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18</w:t>
        </w:r>
        <w:r w:rsidR="00CA6DA7" w:rsidRPr="009A4036">
          <w:rPr>
            <w:rFonts w:ascii="Times New Roman" w:hAnsi="Times New Roman"/>
            <w:noProof/>
            <w:webHidden/>
            <w:sz w:val="28"/>
            <w:szCs w:val="28"/>
          </w:rPr>
          <w:fldChar w:fldCharType="end"/>
        </w:r>
      </w:hyperlink>
    </w:p>
    <w:p w14:paraId="68976128" w14:textId="0F5A6780"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40" w:history="1">
        <w:r w:rsidR="00CA6DA7" w:rsidRPr="009A4036">
          <w:rPr>
            <w:rStyle w:val="Hyperlink"/>
            <w:rFonts w:ascii="Times New Roman" w:hAnsi="Times New Roman"/>
            <w:noProof/>
            <w:color w:val="auto"/>
            <w:sz w:val="28"/>
            <w:szCs w:val="28"/>
          </w:rPr>
          <w:t>1.1.2.2. Hiện trạng phân loại, thu gom, vận chuyển và quản lý</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_Toc128550040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20</w:t>
        </w:r>
        <w:r w:rsidR="00CA6DA7" w:rsidRPr="009A4036">
          <w:rPr>
            <w:rFonts w:ascii="Times New Roman" w:hAnsi="Times New Roman"/>
            <w:noProof/>
            <w:webHidden/>
            <w:sz w:val="28"/>
            <w:szCs w:val="28"/>
          </w:rPr>
          <w:fldChar w:fldCharType="end"/>
        </w:r>
      </w:hyperlink>
    </w:p>
    <w:p w14:paraId="12772F73" w14:textId="556F6D49"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41" w:history="1">
        <w:r w:rsidR="00CA6DA7" w:rsidRPr="009A4036">
          <w:rPr>
            <w:rStyle w:val="Hyperlink"/>
            <w:rFonts w:ascii="Times New Roman" w:hAnsi="Times New Roman"/>
            <w:noProof/>
            <w:color w:val="auto"/>
            <w:sz w:val="28"/>
            <w:szCs w:val="28"/>
          </w:rPr>
          <w:t>1.1.3. Chất thải rắn công nghiệp</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_Toc128550041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22</w:t>
        </w:r>
        <w:r w:rsidR="00CA6DA7" w:rsidRPr="009A4036">
          <w:rPr>
            <w:rFonts w:ascii="Times New Roman" w:hAnsi="Times New Roman"/>
            <w:noProof/>
            <w:webHidden/>
            <w:sz w:val="28"/>
            <w:szCs w:val="28"/>
          </w:rPr>
          <w:fldChar w:fldCharType="end"/>
        </w:r>
      </w:hyperlink>
    </w:p>
    <w:p w14:paraId="0164022F" w14:textId="275FBEB2"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42" w:history="1">
        <w:r w:rsidR="00CA6DA7" w:rsidRPr="009A4036">
          <w:rPr>
            <w:rStyle w:val="Hyperlink"/>
            <w:rFonts w:ascii="Times New Roman" w:hAnsi="Times New Roman"/>
            <w:noProof/>
            <w:color w:val="auto"/>
            <w:sz w:val="28"/>
            <w:szCs w:val="28"/>
          </w:rPr>
          <w:t>1.1.3.1. Tình hình hoạt động các loại hình sản xuất công nghiệp</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_Toc128550042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22</w:t>
        </w:r>
        <w:r w:rsidR="00CA6DA7" w:rsidRPr="009A4036">
          <w:rPr>
            <w:rFonts w:ascii="Times New Roman" w:hAnsi="Times New Roman"/>
            <w:noProof/>
            <w:webHidden/>
            <w:sz w:val="28"/>
            <w:szCs w:val="28"/>
          </w:rPr>
          <w:fldChar w:fldCharType="end"/>
        </w:r>
      </w:hyperlink>
    </w:p>
    <w:p w14:paraId="74B46969" w14:textId="311A0AD0"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43" w:history="1">
        <w:r w:rsidR="00CA6DA7" w:rsidRPr="009A4036">
          <w:rPr>
            <w:rStyle w:val="Hyperlink"/>
            <w:rFonts w:ascii="Times New Roman" w:hAnsi="Times New Roman"/>
            <w:noProof/>
            <w:color w:val="auto"/>
            <w:sz w:val="28"/>
            <w:szCs w:val="28"/>
          </w:rPr>
          <w:t>1.1.3.2. Nguồn phát sinh, thành phần CTRCN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_Toc128550043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22</w:t>
        </w:r>
        <w:r w:rsidR="00CA6DA7" w:rsidRPr="009A4036">
          <w:rPr>
            <w:rFonts w:ascii="Times New Roman" w:hAnsi="Times New Roman"/>
            <w:noProof/>
            <w:webHidden/>
            <w:sz w:val="28"/>
            <w:szCs w:val="28"/>
          </w:rPr>
          <w:fldChar w:fldCharType="end"/>
        </w:r>
      </w:hyperlink>
    </w:p>
    <w:p w14:paraId="483CE505" w14:textId="3EE2B525"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44" w:history="1">
        <w:r w:rsidR="00CA6DA7" w:rsidRPr="009A4036">
          <w:rPr>
            <w:rStyle w:val="Hyperlink"/>
            <w:rFonts w:ascii="Times New Roman" w:hAnsi="Times New Roman"/>
            <w:noProof/>
            <w:color w:val="auto"/>
            <w:sz w:val="28"/>
            <w:szCs w:val="28"/>
          </w:rPr>
          <w:t>1.1.3.3. Hiện trạng phân loại, tái chế, tái sử dụng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_Toc128550044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23</w:t>
        </w:r>
        <w:r w:rsidR="00CA6DA7" w:rsidRPr="009A4036">
          <w:rPr>
            <w:rFonts w:ascii="Times New Roman" w:hAnsi="Times New Roman"/>
            <w:noProof/>
            <w:webHidden/>
            <w:sz w:val="28"/>
            <w:szCs w:val="28"/>
          </w:rPr>
          <w:fldChar w:fldCharType="end"/>
        </w:r>
      </w:hyperlink>
    </w:p>
    <w:p w14:paraId="632ACA34" w14:textId="73910A6A"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45" w:history="1">
        <w:r w:rsidR="00CA6DA7" w:rsidRPr="009A4036">
          <w:rPr>
            <w:rStyle w:val="Hyperlink"/>
            <w:rFonts w:ascii="Times New Roman" w:hAnsi="Times New Roman"/>
            <w:bCs/>
            <w:noProof/>
            <w:color w:val="auto"/>
            <w:sz w:val="28"/>
            <w:szCs w:val="28"/>
          </w:rPr>
          <w:t xml:space="preserve">1.1.3.4. Hiện trạng </w:t>
        </w:r>
        <w:r w:rsidR="00CA6DA7" w:rsidRPr="009A4036">
          <w:rPr>
            <w:rStyle w:val="Hyperlink"/>
            <w:rFonts w:ascii="Times New Roman" w:hAnsi="Times New Roman"/>
            <w:noProof/>
            <w:color w:val="auto"/>
            <w:sz w:val="28"/>
            <w:szCs w:val="28"/>
          </w:rPr>
          <w:t>thu gom, vận chuyển và xử lý CTRCN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_Toc128550045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23</w:t>
        </w:r>
        <w:r w:rsidR="00CA6DA7" w:rsidRPr="009A4036">
          <w:rPr>
            <w:rFonts w:ascii="Times New Roman" w:hAnsi="Times New Roman"/>
            <w:noProof/>
            <w:webHidden/>
            <w:sz w:val="28"/>
            <w:szCs w:val="28"/>
          </w:rPr>
          <w:fldChar w:fldCharType="end"/>
        </w:r>
      </w:hyperlink>
    </w:p>
    <w:p w14:paraId="7B9C217A" w14:textId="05CB47FD"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46" w:history="1">
        <w:r w:rsidR="00CA6DA7" w:rsidRPr="009A4036">
          <w:rPr>
            <w:rStyle w:val="Hyperlink"/>
            <w:rFonts w:ascii="Times New Roman" w:hAnsi="Times New Roman"/>
            <w:noProof/>
            <w:color w:val="auto"/>
            <w:sz w:val="28"/>
            <w:szCs w:val="28"/>
          </w:rPr>
          <w:t>1.1.4. CTR nông nghiệp (nguy hại)</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_Toc128550046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24</w:t>
        </w:r>
        <w:r w:rsidR="00CA6DA7" w:rsidRPr="009A4036">
          <w:rPr>
            <w:rFonts w:ascii="Times New Roman" w:hAnsi="Times New Roman"/>
            <w:noProof/>
            <w:webHidden/>
            <w:sz w:val="28"/>
            <w:szCs w:val="28"/>
          </w:rPr>
          <w:fldChar w:fldCharType="end"/>
        </w:r>
      </w:hyperlink>
    </w:p>
    <w:p w14:paraId="2FBD3770" w14:textId="1884D322"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47" w:history="1">
        <w:r w:rsidR="00CA6DA7" w:rsidRPr="009A4036">
          <w:rPr>
            <w:rStyle w:val="Hyperlink"/>
            <w:rFonts w:ascii="Times New Roman" w:hAnsi="Times New Roman"/>
            <w:noProof/>
            <w:color w:val="auto"/>
            <w:sz w:val="28"/>
            <w:szCs w:val="28"/>
          </w:rPr>
          <w:t>1.1.4.1. Nguồn phát sinh</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_Toc128550047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24</w:t>
        </w:r>
        <w:r w:rsidR="00CA6DA7" w:rsidRPr="009A4036">
          <w:rPr>
            <w:rFonts w:ascii="Times New Roman" w:hAnsi="Times New Roman"/>
            <w:noProof/>
            <w:webHidden/>
            <w:sz w:val="28"/>
            <w:szCs w:val="28"/>
          </w:rPr>
          <w:fldChar w:fldCharType="end"/>
        </w:r>
      </w:hyperlink>
    </w:p>
    <w:p w14:paraId="09048FBE" w14:textId="5132280F"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48" w:history="1">
        <w:r w:rsidR="00CA6DA7" w:rsidRPr="009A4036">
          <w:rPr>
            <w:rStyle w:val="Hyperlink"/>
            <w:rFonts w:ascii="Times New Roman" w:hAnsi="Times New Roman"/>
            <w:noProof/>
            <w:color w:val="auto"/>
            <w:sz w:val="28"/>
            <w:szCs w:val="28"/>
          </w:rPr>
          <w:t>1.1.4.2. Hiện trạng thu gom và vận chuyển CTR nông nghiệp nguy hại</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_Toc128550048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24</w:t>
        </w:r>
        <w:r w:rsidR="00CA6DA7" w:rsidRPr="009A4036">
          <w:rPr>
            <w:rFonts w:ascii="Times New Roman" w:hAnsi="Times New Roman"/>
            <w:noProof/>
            <w:webHidden/>
            <w:sz w:val="28"/>
            <w:szCs w:val="28"/>
          </w:rPr>
          <w:fldChar w:fldCharType="end"/>
        </w:r>
      </w:hyperlink>
    </w:p>
    <w:p w14:paraId="0F0B2D84" w14:textId="4DD73E2F"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49" w:history="1">
        <w:r w:rsidR="00CA6DA7" w:rsidRPr="009A4036">
          <w:rPr>
            <w:rStyle w:val="Hyperlink"/>
            <w:rFonts w:ascii="Times New Roman" w:hAnsi="Times New Roman"/>
            <w:bCs/>
            <w:noProof/>
            <w:color w:val="auto"/>
            <w:sz w:val="28"/>
            <w:szCs w:val="28"/>
          </w:rPr>
          <w:t>1.1.4.3. Hiện</w:t>
        </w:r>
        <w:r w:rsidR="00CA6DA7" w:rsidRPr="009A4036">
          <w:rPr>
            <w:rStyle w:val="Hyperlink"/>
            <w:rFonts w:ascii="Times New Roman" w:hAnsi="Times New Roman"/>
            <w:noProof/>
            <w:color w:val="auto"/>
            <w:sz w:val="28"/>
            <w:szCs w:val="28"/>
          </w:rPr>
          <w:t xml:space="preserve"> trạng xử lý CTR nông nghiệp nguy hại</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_Toc128550049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24</w:t>
        </w:r>
        <w:r w:rsidR="00CA6DA7" w:rsidRPr="009A4036">
          <w:rPr>
            <w:rFonts w:ascii="Times New Roman" w:hAnsi="Times New Roman"/>
            <w:noProof/>
            <w:webHidden/>
            <w:sz w:val="28"/>
            <w:szCs w:val="28"/>
          </w:rPr>
          <w:fldChar w:fldCharType="end"/>
        </w:r>
      </w:hyperlink>
    </w:p>
    <w:p w14:paraId="3ADDCAFD" w14:textId="2D410D9B"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50" w:history="1">
        <w:r w:rsidR="00CA6DA7" w:rsidRPr="009A4036">
          <w:rPr>
            <w:rStyle w:val="Hyperlink"/>
            <w:rFonts w:ascii="Times New Roman" w:hAnsi="Times New Roman"/>
            <w:noProof/>
            <w:color w:val="auto"/>
            <w:sz w:val="28"/>
            <w:szCs w:val="28"/>
          </w:rPr>
          <w:t>1.1.5. CTR xây dựng và bùn thải</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_Toc128550050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25</w:t>
        </w:r>
        <w:r w:rsidR="00CA6DA7" w:rsidRPr="009A4036">
          <w:rPr>
            <w:rFonts w:ascii="Times New Roman" w:hAnsi="Times New Roman"/>
            <w:noProof/>
            <w:webHidden/>
            <w:sz w:val="28"/>
            <w:szCs w:val="28"/>
          </w:rPr>
          <w:fldChar w:fldCharType="end"/>
        </w:r>
      </w:hyperlink>
    </w:p>
    <w:p w14:paraId="69C121ED" w14:textId="105F842F"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51" w:history="1">
        <w:r w:rsidR="00CA6DA7" w:rsidRPr="009A4036">
          <w:rPr>
            <w:rStyle w:val="Hyperlink"/>
            <w:rFonts w:ascii="Times New Roman" w:hAnsi="Times New Roman"/>
            <w:noProof/>
            <w:color w:val="auto"/>
            <w:sz w:val="28"/>
            <w:szCs w:val="28"/>
          </w:rPr>
          <w:t>1.1.5.1. Nguồn phát sinh, khối lượng và thành phần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_Toc128550051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25</w:t>
        </w:r>
        <w:r w:rsidR="00CA6DA7" w:rsidRPr="009A4036">
          <w:rPr>
            <w:rFonts w:ascii="Times New Roman" w:hAnsi="Times New Roman"/>
            <w:noProof/>
            <w:webHidden/>
            <w:sz w:val="28"/>
            <w:szCs w:val="28"/>
          </w:rPr>
          <w:fldChar w:fldCharType="end"/>
        </w:r>
      </w:hyperlink>
    </w:p>
    <w:p w14:paraId="313F6F05" w14:textId="3AC3BF18"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52" w:history="1">
        <w:r w:rsidR="00CA6DA7" w:rsidRPr="009A4036">
          <w:rPr>
            <w:rStyle w:val="Hyperlink"/>
            <w:rFonts w:ascii="Times New Roman" w:hAnsi="Times New Roman"/>
            <w:noProof/>
            <w:color w:val="auto"/>
            <w:sz w:val="28"/>
            <w:szCs w:val="28"/>
          </w:rPr>
          <w:t>1.1.5.2. Hiện trạng thu gom và vận chuyển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_Toc128550052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26</w:t>
        </w:r>
        <w:r w:rsidR="00CA6DA7" w:rsidRPr="009A4036">
          <w:rPr>
            <w:rFonts w:ascii="Times New Roman" w:hAnsi="Times New Roman"/>
            <w:noProof/>
            <w:webHidden/>
            <w:sz w:val="28"/>
            <w:szCs w:val="28"/>
          </w:rPr>
          <w:fldChar w:fldCharType="end"/>
        </w:r>
      </w:hyperlink>
    </w:p>
    <w:p w14:paraId="6992D833" w14:textId="08AA8CE9"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53" w:history="1">
        <w:r w:rsidR="00CA6DA7" w:rsidRPr="009A4036">
          <w:rPr>
            <w:rStyle w:val="Hyperlink"/>
            <w:rFonts w:ascii="Times New Roman" w:hAnsi="Times New Roman"/>
            <w:bCs/>
            <w:noProof/>
            <w:color w:val="auto"/>
            <w:sz w:val="28"/>
            <w:szCs w:val="28"/>
          </w:rPr>
          <w:t>1.1.5.3.  Hiện t</w:t>
        </w:r>
        <w:r w:rsidR="00CA6DA7" w:rsidRPr="009A4036">
          <w:rPr>
            <w:rStyle w:val="Hyperlink"/>
            <w:rFonts w:ascii="Times New Roman" w:hAnsi="Times New Roman"/>
            <w:noProof/>
            <w:color w:val="auto"/>
            <w:sz w:val="28"/>
            <w:szCs w:val="28"/>
          </w:rPr>
          <w:t>rạng xử lý CTR xây dựng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_Toc128550053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26</w:t>
        </w:r>
        <w:r w:rsidR="00CA6DA7" w:rsidRPr="009A4036">
          <w:rPr>
            <w:rFonts w:ascii="Times New Roman" w:hAnsi="Times New Roman"/>
            <w:noProof/>
            <w:webHidden/>
            <w:sz w:val="28"/>
            <w:szCs w:val="28"/>
          </w:rPr>
          <w:fldChar w:fldCharType="end"/>
        </w:r>
      </w:hyperlink>
    </w:p>
    <w:p w14:paraId="417CFE02" w14:textId="39327320"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54" w:history="1">
        <w:r w:rsidR="00CA6DA7" w:rsidRPr="009A4036">
          <w:rPr>
            <w:rStyle w:val="Hyperlink"/>
            <w:rFonts w:ascii="Times New Roman" w:hAnsi="Times New Roman"/>
            <w:noProof/>
            <w:color w:val="auto"/>
            <w:sz w:val="28"/>
            <w:szCs w:val="28"/>
          </w:rPr>
          <w:t>1.2. Thực trạng đầu tư cho hoạt động thu gom, vận chuyển và xử lý chất thải rắn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_Toc128550054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26</w:t>
        </w:r>
        <w:r w:rsidR="00CA6DA7" w:rsidRPr="009A4036">
          <w:rPr>
            <w:rFonts w:ascii="Times New Roman" w:hAnsi="Times New Roman"/>
            <w:noProof/>
            <w:webHidden/>
            <w:sz w:val="28"/>
            <w:szCs w:val="28"/>
          </w:rPr>
          <w:fldChar w:fldCharType="end"/>
        </w:r>
      </w:hyperlink>
    </w:p>
    <w:p w14:paraId="732978A0" w14:textId="01EC656D"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55" w:history="1">
        <w:r w:rsidR="00CA6DA7" w:rsidRPr="009A4036">
          <w:rPr>
            <w:rStyle w:val="Hyperlink"/>
            <w:rFonts w:ascii="Times New Roman" w:hAnsi="Times New Roman"/>
            <w:noProof/>
            <w:color w:val="auto"/>
            <w:sz w:val="28"/>
            <w:szCs w:val="28"/>
          </w:rPr>
          <w:t>1.2.1 Đầu tư cho công tác thu gom và vận chuyển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_Toc128550055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26</w:t>
        </w:r>
        <w:r w:rsidR="00CA6DA7" w:rsidRPr="009A4036">
          <w:rPr>
            <w:rFonts w:ascii="Times New Roman" w:hAnsi="Times New Roman"/>
            <w:noProof/>
            <w:webHidden/>
            <w:sz w:val="28"/>
            <w:szCs w:val="28"/>
          </w:rPr>
          <w:fldChar w:fldCharType="end"/>
        </w:r>
      </w:hyperlink>
    </w:p>
    <w:p w14:paraId="19059387" w14:textId="29EA27E3"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56" w:history="1">
        <w:r w:rsidR="00CA6DA7" w:rsidRPr="009A4036">
          <w:rPr>
            <w:rStyle w:val="Hyperlink"/>
            <w:rFonts w:ascii="Times New Roman" w:hAnsi="Times New Roman"/>
            <w:noProof/>
            <w:color w:val="auto"/>
            <w:sz w:val="28"/>
            <w:szCs w:val="28"/>
          </w:rPr>
          <w:t>1.2.2. Đầu tư cho công tác xử lý chất thải</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_Toc128550056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28</w:t>
        </w:r>
        <w:r w:rsidR="00CA6DA7" w:rsidRPr="009A4036">
          <w:rPr>
            <w:rFonts w:ascii="Times New Roman" w:hAnsi="Times New Roman"/>
            <w:noProof/>
            <w:webHidden/>
            <w:sz w:val="28"/>
            <w:szCs w:val="28"/>
          </w:rPr>
          <w:fldChar w:fldCharType="end"/>
        </w:r>
      </w:hyperlink>
    </w:p>
    <w:p w14:paraId="05F97032" w14:textId="4D444EB6"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57" w:history="1">
        <w:r w:rsidR="00CA6DA7" w:rsidRPr="009A4036">
          <w:rPr>
            <w:rStyle w:val="Hyperlink"/>
            <w:rFonts w:ascii="Times New Roman" w:hAnsi="Times New Roman"/>
            <w:noProof/>
            <w:color w:val="auto"/>
            <w:sz w:val="28"/>
            <w:szCs w:val="28"/>
          </w:rPr>
          <w:t>1.3. Đánh giá chung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_Toc128550057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30</w:t>
        </w:r>
        <w:r w:rsidR="00CA6DA7" w:rsidRPr="009A4036">
          <w:rPr>
            <w:rFonts w:ascii="Times New Roman" w:hAnsi="Times New Roman"/>
            <w:noProof/>
            <w:webHidden/>
            <w:sz w:val="28"/>
            <w:szCs w:val="28"/>
          </w:rPr>
          <w:fldChar w:fldCharType="end"/>
        </w:r>
      </w:hyperlink>
    </w:p>
    <w:p w14:paraId="4D51F2F3" w14:textId="37652BE0"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58" w:history="1">
        <w:r w:rsidR="00CA6DA7" w:rsidRPr="009A4036">
          <w:rPr>
            <w:rStyle w:val="Hyperlink"/>
            <w:rFonts w:ascii="Times New Roman" w:hAnsi="Times New Roman"/>
            <w:noProof/>
            <w:color w:val="auto"/>
            <w:sz w:val="28"/>
            <w:szCs w:val="28"/>
          </w:rPr>
          <w:t>1.3.1. Những kết quả đạt được</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_Toc128550058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30</w:t>
        </w:r>
        <w:r w:rsidR="00CA6DA7" w:rsidRPr="009A4036">
          <w:rPr>
            <w:rFonts w:ascii="Times New Roman" w:hAnsi="Times New Roman"/>
            <w:noProof/>
            <w:webHidden/>
            <w:sz w:val="28"/>
            <w:szCs w:val="28"/>
          </w:rPr>
          <w:fldChar w:fldCharType="end"/>
        </w:r>
      </w:hyperlink>
    </w:p>
    <w:p w14:paraId="5BE22460" w14:textId="21F09DF1"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59" w:history="1">
        <w:r w:rsidR="00CA6DA7" w:rsidRPr="009A4036">
          <w:rPr>
            <w:rStyle w:val="Hyperlink"/>
            <w:rFonts w:ascii="Times New Roman" w:hAnsi="Times New Roman"/>
            <w:noProof/>
            <w:color w:val="auto"/>
            <w:sz w:val="28"/>
            <w:szCs w:val="28"/>
          </w:rPr>
          <w:t>1.3.2. Tồn tại, hạn chế</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_Toc128550059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30</w:t>
        </w:r>
        <w:r w:rsidR="00CA6DA7" w:rsidRPr="009A4036">
          <w:rPr>
            <w:rFonts w:ascii="Times New Roman" w:hAnsi="Times New Roman"/>
            <w:noProof/>
            <w:webHidden/>
            <w:sz w:val="28"/>
            <w:szCs w:val="28"/>
          </w:rPr>
          <w:fldChar w:fldCharType="end"/>
        </w:r>
      </w:hyperlink>
    </w:p>
    <w:p w14:paraId="0D9A5763" w14:textId="28C0A36A"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60" w:history="1">
        <w:r w:rsidR="00CA6DA7" w:rsidRPr="009A4036">
          <w:rPr>
            <w:rStyle w:val="Hyperlink"/>
            <w:rFonts w:ascii="Times New Roman" w:hAnsi="Times New Roman"/>
            <w:noProof/>
            <w:color w:val="auto"/>
            <w:sz w:val="28"/>
            <w:szCs w:val="28"/>
          </w:rPr>
          <w:t>1.3.3. Nguyên nhân của những tồn tại, hạn chế</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_Toc128550060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31</w:t>
        </w:r>
        <w:r w:rsidR="00CA6DA7" w:rsidRPr="009A4036">
          <w:rPr>
            <w:rFonts w:ascii="Times New Roman" w:hAnsi="Times New Roman"/>
            <w:noProof/>
            <w:webHidden/>
            <w:sz w:val="28"/>
            <w:szCs w:val="28"/>
          </w:rPr>
          <w:fldChar w:fldCharType="end"/>
        </w:r>
      </w:hyperlink>
    </w:p>
    <w:p w14:paraId="751722A4" w14:textId="0951F9D0"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61" w:history="1">
        <w:r w:rsidR="00CA6DA7" w:rsidRPr="009A4036">
          <w:rPr>
            <w:rStyle w:val="Hyperlink"/>
            <w:rFonts w:ascii="Times New Roman" w:hAnsi="Times New Roman"/>
            <w:noProof/>
            <w:color w:val="auto"/>
            <w:sz w:val="28"/>
            <w:szCs w:val="28"/>
          </w:rPr>
          <w:t>1.3.3.1. Nguyên nhân khách quan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_Toc128550061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31</w:t>
        </w:r>
        <w:r w:rsidR="00CA6DA7" w:rsidRPr="009A4036">
          <w:rPr>
            <w:rFonts w:ascii="Times New Roman" w:hAnsi="Times New Roman"/>
            <w:noProof/>
            <w:webHidden/>
            <w:sz w:val="28"/>
            <w:szCs w:val="28"/>
          </w:rPr>
          <w:fldChar w:fldCharType="end"/>
        </w:r>
      </w:hyperlink>
    </w:p>
    <w:p w14:paraId="1398D7D4" w14:textId="1D6BDCBA"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62" w:history="1">
        <w:r w:rsidR="00CA6DA7" w:rsidRPr="009A4036">
          <w:rPr>
            <w:rStyle w:val="Hyperlink"/>
            <w:rFonts w:ascii="Times New Roman" w:hAnsi="Times New Roman"/>
            <w:noProof/>
            <w:color w:val="auto"/>
            <w:sz w:val="28"/>
            <w:szCs w:val="28"/>
          </w:rPr>
          <w:t>1.3.3.2. Nguyên nhân chủ quan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_Toc128550062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32</w:t>
        </w:r>
        <w:r w:rsidR="00CA6DA7" w:rsidRPr="009A4036">
          <w:rPr>
            <w:rFonts w:ascii="Times New Roman" w:hAnsi="Times New Roman"/>
            <w:noProof/>
            <w:webHidden/>
            <w:sz w:val="28"/>
            <w:szCs w:val="28"/>
          </w:rPr>
          <w:fldChar w:fldCharType="end"/>
        </w:r>
      </w:hyperlink>
    </w:p>
    <w:p w14:paraId="699CA95E" w14:textId="60059695"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63" w:history="1">
        <w:r w:rsidR="00CA6DA7" w:rsidRPr="009A4036">
          <w:rPr>
            <w:rStyle w:val="Hyperlink"/>
            <w:rFonts w:ascii="Times New Roman" w:hAnsi="Times New Roman"/>
            <w:noProof/>
            <w:color w:val="auto"/>
            <w:sz w:val="28"/>
            <w:szCs w:val="28"/>
            <w:lang w:val="nl-NL"/>
          </w:rPr>
          <w:t>CHƯƠNG 2. DỰ BÁO TÌNH HÌNH PHÁT SINH CHẤT THẢI RẮN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_Toc128550063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33</w:t>
        </w:r>
        <w:r w:rsidR="00CA6DA7" w:rsidRPr="009A4036">
          <w:rPr>
            <w:rFonts w:ascii="Times New Roman" w:hAnsi="Times New Roman"/>
            <w:noProof/>
            <w:webHidden/>
            <w:sz w:val="28"/>
            <w:szCs w:val="28"/>
          </w:rPr>
          <w:fldChar w:fldCharType="end"/>
        </w:r>
      </w:hyperlink>
    </w:p>
    <w:p w14:paraId="3A1A74AF" w14:textId="20C7983D"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64" w:history="1">
        <w:r w:rsidR="00CA6DA7" w:rsidRPr="009A4036">
          <w:rPr>
            <w:rStyle w:val="Hyperlink"/>
            <w:rFonts w:ascii="Times New Roman" w:hAnsi="Times New Roman"/>
            <w:noProof/>
            <w:color w:val="auto"/>
            <w:sz w:val="28"/>
            <w:szCs w:val="28"/>
            <w:lang w:val="nl-NL"/>
          </w:rPr>
          <w:t>ĐẾN NĂM 2030</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_Toc128550064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33</w:t>
        </w:r>
        <w:r w:rsidR="00CA6DA7" w:rsidRPr="009A4036">
          <w:rPr>
            <w:rFonts w:ascii="Times New Roman" w:hAnsi="Times New Roman"/>
            <w:noProof/>
            <w:webHidden/>
            <w:sz w:val="28"/>
            <w:szCs w:val="28"/>
          </w:rPr>
          <w:fldChar w:fldCharType="end"/>
        </w:r>
      </w:hyperlink>
    </w:p>
    <w:p w14:paraId="23FB28E1" w14:textId="31AFFD95"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65" w:history="1">
        <w:r w:rsidR="00CA6DA7" w:rsidRPr="009A4036">
          <w:rPr>
            <w:rStyle w:val="Hyperlink"/>
            <w:rFonts w:ascii="Times New Roman" w:hAnsi="Times New Roman"/>
            <w:noProof/>
            <w:color w:val="auto"/>
            <w:sz w:val="28"/>
            <w:szCs w:val="28"/>
          </w:rPr>
          <w:t>2.1. Cơ sở dự báo phát sinh Chất thải rắn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_Toc128550065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33</w:t>
        </w:r>
        <w:r w:rsidR="00CA6DA7" w:rsidRPr="009A4036">
          <w:rPr>
            <w:rFonts w:ascii="Times New Roman" w:hAnsi="Times New Roman"/>
            <w:noProof/>
            <w:webHidden/>
            <w:sz w:val="28"/>
            <w:szCs w:val="28"/>
          </w:rPr>
          <w:fldChar w:fldCharType="end"/>
        </w:r>
      </w:hyperlink>
    </w:p>
    <w:p w14:paraId="755C0844" w14:textId="6453119E"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66" w:history="1">
        <w:r w:rsidR="00CA6DA7" w:rsidRPr="009A4036">
          <w:rPr>
            <w:rStyle w:val="Hyperlink"/>
            <w:rFonts w:ascii="Times New Roman" w:hAnsi="Times New Roman"/>
            <w:noProof/>
            <w:color w:val="auto"/>
            <w:sz w:val="28"/>
            <w:szCs w:val="28"/>
          </w:rPr>
          <w:t>2.1.1. Cơ sở pháp lý</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_Toc128550066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33</w:t>
        </w:r>
        <w:r w:rsidR="00CA6DA7" w:rsidRPr="009A4036">
          <w:rPr>
            <w:rFonts w:ascii="Times New Roman" w:hAnsi="Times New Roman"/>
            <w:noProof/>
            <w:webHidden/>
            <w:sz w:val="28"/>
            <w:szCs w:val="28"/>
          </w:rPr>
          <w:fldChar w:fldCharType="end"/>
        </w:r>
      </w:hyperlink>
    </w:p>
    <w:p w14:paraId="66B6124F" w14:textId="2C6F2B38"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67" w:history="1">
        <w:r w:rsidR="00CA6DA7" w:rsidRPr="009A4036">
          <w:rPr>
            <w:rStyle w:val="Hyperlink"/>
            <w:rFonts w:ascii="Times New Roman" w:hAnsi="Times New Roman"/>
            <w:noProof/>
            <w:color w:val="auto"/>
            <w:sz w:val="28"/>
            <w:szCs w:val="28"/>
          </w:rPr>
          <w:t>2.1.2. Định hướng phát triển đô thị và phát triển các khu chức năng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_Toc128550067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33</w:t>
        </w:r>
        <w:r w:rsidR="00CA6DA7" w:rsidRPr="009A4036">
          <w:rPr>
            <w:rFonts w:ascii="Times New Roman" w:hAnsi="Times New Roman"/>
            <w:noProof/>
            <w:webHidden/>
            <w:sz w:val="28"/>
            <w:szCs w:val="28"/>
          </w:rPr>
          <w:fldChar w:fldCharType="end"/>
        </w:r>
      </w:hyperlink>
    </w:p>
    <w:p w14:paraId="71E95968" w14:textId="2329CFB5"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68" w:history="1">
        <w:r w:rsidR="00CA6DA7" w:rsidRPr="009A4036">
          <w:rPr>
            <w:rStyle w:val="Hyperlink"/>
            <w:rFonts w:ascii="Times New Roman" w:hAnsi="Times New Roman"/>
            <w:noProof/>
            <w:color w:val="auto"/>
            <w:sz w:val="28"/>
            <w:szCs w:val="28"/>
          </w:rPr>
          <w:t>2.1.2.1. Mục tiêu</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_Toc128550068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33</w:t>
        </w:r>
        <w:r w:rsidR="00CA6DA7" w:rsidRPr="009A4036">
          <w:rPr>
            <w:rFonts w:ascii="Times New Roman" w:hAnsi="Times New Roman"/>
            <w:noProof/>
            <w:webHidden/>
            <w:sz w:val="28"/>
            <w:szCs w:val="28"/>
          </w:rPr>
          <w:fldChar w:fldCharType="end"/>
        </w:r>
      </w:hyperlink>
    </w:p>
    <w:p w14:paraId="2017DC86" w14:textId="4E0425E8"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69" w:history="1">
        <w:r w:rsidR="00CA6DA7" w:rsidRPr="009A4036">
          <w:rPr>
            <w:rStyle w:val="Hyperlink"/>
            <w:rFonts w:ascii="Times New Roman" w:hAnsi="Times New Roman"/>
            <w:noProof/>
            <w:color w:val="auto"/>
            <w:sz w:val="28"/>
            <w:szCs w:val="28"/>
          </w:rPr>
          <w:t>2.1.2.2. Phát triển mạng lưới đô thị</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_Toc128550069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33</w:t>
        </w:r>
        <w:r w:rsidR="00CA6DA7" w:rsidRPr="009A4036">
          <w:rPr>
            <w:rFonts w:ascii="Times New Roman" w:hAnsi="Times New Roman"/>
            <w:noProof/>
            <w:webHidden/>
            <w:sz w:val="28"/>
            <w:szCs w:val="28"/>
          </w:rPr>
          <w:fldChar w:fldCharType="end"/>
        </w:r>
      </w:hyperlink>
    </w:p>
    <w:p w14:paraId="4E73D054" w14:textId="76AC1DB8"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70" w:history="1">
        <w:r w:rsidR="00CA6DA7" w:rsidRPr="009A4036">
          <w:rPr>
            <w:rStyle w:val="Hyperlink"/>
            <w:rFonts w:ascii="Times New Roman" w:hAnsi="Times New Roman"/>
            <w:noProof/>
            <w:color w:val="auto"/>
            <w:sz w:val="28"/>
            <w:szCs w:val="28"/>
            <w:lang w:val="de-DE"/>
          </w:rPr>
          <w:t xml:space="preserve">2.1.2.3. </w:t>
        </w:r>
        <w:r w:rsidR="00CA6DA7" w:rsidRPr="009A4036">
          <w:rPr>
            <w:rStyle w:val="Hyperlink"/>
            <w:rFonts w:ascii="Times New Roman" w:hAnsi="Times New Roman"/>
            <w:noProof/>
            <w:color w:val="auto"/>
            <w:sz w:val="28"/>
            <w:szCs w:val="28"/>
          </w:rPr>
          <w:t>Khu kinh tế và các KCN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_Toc128550070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34</w:t>
        </w:r>
        <w:r w:rsidR="00CA6DA7" w:rsidRPr="009A4036">
          <w:rPr>
            <w:rFonts w:ascii="Times New Roman" w:hAnsi="Times New Roman"/>
            <w:noProof/>
            <w:webHidden/>
            <w:sz w:val="28"/>
            <w:szCs w:val="28"/>
          </w:rPr>
          <w:fldChar w:fldCharType="end"/>
        </w:r>
      </w:hyperlink>
    </w:p>
    <w:p w14:paraId="4C0C0393" w14:textId="5CD9D02E"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71" w:history="1">
        <w:r w:rsidR="00CA6DA7" w:rsidRPr="009A4036">
          <w:rPr>
            <w:rStyle w:val="Hyperlink"/>
            <w:rFonts w:ascii="Times New Roman" w:hAnsi="Times New Roman"/>
            <w:noProof/>
            <w:color w:val="auto"/>
            <w:sz w:val="28"/>
            <w:szCs w:val="28"/>
          </w:rPr>
          <w:t>2.2. Dự báo chất thải rắn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_Toc128550071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34</w:t>
        </w:r>
        <w:r w:rsidR="00CA6DA7" w:rsidRPr="009A4036">
          <w:rPr>
            <w:rFonts w:ascii="Times New Roman" w:hAnsi="Times New Roman"/>
            <w:noProof/>
            <w:webHidden/>
            <w:sz w:val="28"/>
            <w:szCs w:val="28"/>
          </w:rPr>
          <w:fldChar w:fldCharType="end"/>
        </w:r>
      </w:hyperlink>
    </w:p>
    <w:p w14:paraId="03F20F2C" w14:textId="48FBBC05"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72" w:history="1">
        <w:r w:rsidR="00CA6DA7" w:rsidRPr="009A4036">
          <w:rPr>
            <w:rStyle w:val="Hyperlink"/>
            <w:rFonts w:ascii="Times New Roman" w:hAnsi="Times New Roman"/>
            <w:noProof/>
            <w:color w:val="auto"/>
            <w:sz w:val="28"/>
            <w:szCs w:val="28"/>
          </w:rPr>
          <w:t>2.2.1. Dự báo CTR sinh hoạt</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_Toc128550072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34</w:t>
        </w:r>
        <w:r w:rsidR="00CA6DA7" w:rsidRPr="009A4036">
          <w:rPr>
            <w:rFonts w:ascii="Times New Roman" w:hAnsi="Times New Roman"/>
            <w:noProof/>
            <w:webHidden/>
            <w:sz w:val="28"/>
            <w:szCs w:val="28"/>
          </w:rPr>
          <w:fldChar w:fldCharType="end"/>
        </w:r>
      </w:hyperlink>
    </w:p>
    <w:p w14:paraId="783CCC9E" w14:textId="5D98A2B6"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73" w:history="1">
        <w:r w:rsidR="00CA6DA7" w:rsidRPr="009A4036">
          <w:rPr>
            <w:rStyle w:val="Hyperlink"/>
            <w:rFonts w:ascii="Times New Roman" w:hAnsi="Times New Roman"/>
            <w:noProof/>
            <w:color w:val="auto"/>
            <w:sz w:val="28"/>
            <w:szCs w:val="28"/>
          </w:rPr>
          <w:t>2.2.2.  Dự báo CTRCN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_Toc128550073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38</w:t>
        </w:r>
        <w:r w:rsidR="00CA6DA7" w:rsidRPr="009A4036">
          <w:rPr>
            <w:rFonts w:ascii="Times New Roman" w:hAnsi="Times New Roman"/>
            <w:noProof/>
            <w:webHidden/>
            <w:sz w:val="28"/>
            <w:szCs w:val="28"/>
          </w:rPr>
          <w:fldChar w:fldCharType="end"/>
        </w:r>
      </w:hyperlink>
    </w:p>
    <w:p w14:paraId="4F82CE19" w14:textId="7C4DC9F1"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74" w:history="1">
        <w:r w:rsidR="00CA6DA7" w:rsidRPr="009A4036">
          <w:rPr>
            <w:rStyle w:val="Hyperlink"/>
            <w:rFonts w:ascii="Times New Roman" w:hAnsi="Times New Roman"/>
            <w:noProof/>
            <w:color w:val="auto"/>
            <w:sz w:val="28"/>
            <w:szCs w:val="28"/>
          </w:rPr>
          <w:t>2.2.3.  Dự báo CTR y tế</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_Toc128550074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42</w:t>
        </w:r>
        <w:r w:rsidR="00CA6DA7" w:rsidRPr="009A4036">
          <w:rPr>
            <w:rFonts w:ascii="Times New Roman" w:hAnsi="Times New Roman"/>
            <w:noProof/>
            <w:webHidden/>
            <w:sz w:val="28"/>
            <w:szCs w:val="28"/>
          </w:rPr>
          <w:fldChar w:fldCharType="end"/>
        </w:r>
      </w:hyperlink>
    </w:p>
    <w:p w14:paraId="682962EE" w14:textId="43E3D691"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75" w:history="1">
        <w:r w:rsidR="00CA6DA7" w:rsidRPr="009A4036">
          <w:rPr>
            <w:rStyle w:val="Hyperlink"/>
            <w:rFonts w:ascii="Times New Roman" w:hAnsi="Times New Roman"/>
            <w:noProof/>
            <w:color w:val="auto"/>
            <w:sz w:val="28"/>
            <w:szCs w:val="28"/>
          </w:rPr>
          <w:t>2.2.4.  Dự báo CTR nông nghiệp (nguy hại)</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_Toc128550075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43</w:t>
        </w:r>
        <w:r w:rsidR="00CA6DA7" w:rsidRPr="009A4036">
          <w:rPr>
            <w:rFonts w:ascii="Times New Roman" w:hAnsi="Times New Roman"/>
            <w:noProof/>
            <w:webHidden/>
            <w:sz w:val="28"/>
            <w:szCs w:val="28"/>
          </w:rPr>
          <w:fldChar w:fldCharType="end"/>
        </w:r>
      </w:hyperlink>
    </w:p>
    <w:p w14:paraId="16C53A1A" w14:textId="46163D4A"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76" w:history="1">
        <w:r w:rsidR="00CA6DA7" w:rsidRPr="009A4036">
          <w:rPr>
            <w:rStyle w:val="Hyperlink"/>
            <w:rFonts w:ascii="Times New Roman" w:hAnsi="Times New Roman"/>
            <w:noProof/>
            <w:color w:val="auto"/>
            <w:sz w:val="28"/>
            <w:szCs w:val="28"/>
          </w:rPr>
          <w:t>2.2.5.  Dự báo CTR xây dựng và bùn cặn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_Toc128550076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43</w:t>
        </w:r>
        <w:r w:rsidR="00CA6DA7" w:rsidRPr="009A4036">
          <w:rPr>
            <w:rFonts w:ascii="Times New Roman" w:hAnsi="Times New Roman"/>
            <w:noProof/>
            <w:webHidden/>
            <w:sz w:val="28"/>
            <w:szCs w:val="28"/>
          </w:rPr>
          <w:fldChar w:fldCharType="end"/>
        </w:r>
      </w:hyperlink>
    </w:p>
    <w:p w14:paraId="2752B1AB" w14:textId="7464521C"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77" w:history="1">
        <w:r w:rsidR="00CA6DA7" w:rsidRPr="009A4036">
          <w:rPr>
            <w:rStyle w:val="Hyperlink"/>
            <w:rFonts w:ascii="Times New Roman" w:hAnsi="Times New Roman"/>
            <w:noProof/>
            <w:color w:val="auto"/>
            <w:sz w:val="28"/>
            <w:szCs w:val="28"/>
          </w:rPr>
          <w:t>CHƯƠNG 3. PHƯƠNG HƯỚNG, NHIỆM VỤ VÀ GIẢI PHÁP CHỦ YẾU ĐẾN NĂM 2030</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_Toc128550077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46</w:t>
        </w:r>
        <w:r w:rsidR="00CA6DA7" w:rsidRPr="009A4036">
          <w:rPr>
            <w:rFonts w:ascii="Times New Roman" w:hAnsi="Times New Roman"/>
            <w:noProof/>
            <w:webHidden/>
            <w:sz w:val="28"/>
            <w:szCs w:val="28"/>
          </w:rPr>
          <w:fldChar w:fldCharType="end"/>
        </w:r>
      </w:hyperlink>
    </w:p>
    <w:p w14:paraId="2A76A5C5" w14:textId="1FDB17A0"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78" w:history="1">
        <w:r w:rsidR="00CA6DA7" w:rsidRPr="009A4036">
          <w:rPr>
            <w:rStyle w:val="Hyperlink"/>
            <w:rFonts w:ascii="Times New Roman" w:hAnsi="Times New Roman"/>
            <w:noProof/>
            <w:color w:val="auto"/>
            <w:sz w:val="28"/>
            <w:szCs w:val="28"/>
          </w:rPr>
          <w:t>3.1. Phương hướng, mục tiêu</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_Toc128550078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46</w:t>
        </w:r>
        <w:r w:rsidR="00CA6DA7" w:rsidRPr="009A4036">
          <w:rPr>
            <w:rFonts w:ascii="Times New Roman" w:hAnsi="Times New Roman"/>
            <w:noProof/>
            <w:webHidden/>
            <w:sz w:val="28"/>
            <w:szCs w:val="28"/>
          </w:rPr>
          <w:fldChar w:fldCharType="end"/>
        </w:r>
      </w:hyperlink>
    </w:p>
    <w:p w14:paraId="24C23655" w14:textId="5874C777"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79" w:history="1">
        <w:r w:rsidR="00CA6DA7" w:rsidRPr="009A4036">
          <w:rPr>
            <w:rStyle w:val="Hyperlink"/>
            <w:rFonts w:ascii="Times New Roman" w:hAnsi="Times New Roman"/>
            <w:noProof/>
            <w:color w:val="auto"/>
            <w:sz w:val="28"/>
            <w:szCs w:val="28"/>
          </w:rPr>
          <w:t>3.1.1. Phương hướng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_Toc128550079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46</w:t>
        </w:r>
        <w:r w:rsidR="00CA6DA7" w:rsidRPr="009A4036">
          <w:rPr>
            <w:rFonts w:ascii="Times New Roman" w:hAnsi="Times New Roman"/>
            <w:noProof/>
            <w:webHidden/>
            <w:sz w:val="28"/>
            <w:szCs w:val="28"/>
          </w:rPr>
          <w:fldChar w:fldCharType="end"/>
        </w:r>
      </w:hyperlink>
    </w:p>
    <w:p w14:paraId="49AB2475" w14:textId="2882226D"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80" w:history="1">
        <w:r w:rsidR="00CA6DA7" w:rsidRPr="009A4036">
          <w:rPr>
            <w:rStyle w:val="Hyperlink"/>
            <w:rFonts w:ascii="Times New Roman" w:hAnsi="Times New Roman"/>
            <w:noProof/>
            <w:color w:val="auto"/>
            <w:sz w:val="28"/>
            <w:szCs w:val="28"/>
          </w:rPr>
          <w:t>3.1.2. Mục tiêu</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_Toc128550080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46</w:t>
        </w:r>
        <w:r w:rsidR="00CA6DA7" w:rsidRPr="009A4036">
          <w:rPr>
            <w:rFonts w:ascii="Times New Roman" w:hAnsi="Times New Roman"/>
            <w:noProof/>
            <w:webHidden/>
            <w:sz w:val="28"/>
            <w:szCs w:val="28"/>
          </w:rPr>
          <w:fldChar w:fldCharType="end"/>
        </w:r>
      </w:hyperlink>
    </w:p>
    <w:p w14:paraId="45A28494" w14:textId="06661CFB"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81" w:history="1">
        <w:r w:rsidR="00CA6DA7" w:rsidRPr="009A4036">
          <w:rPr>
            <w:rStyle w:val="Hyperlink"/>
            <w:rFonts w:ascii="Times New Roman" w:hAnsi="Times New Roman"/>
            <w:noProof/>
            <w:color w:val="auto"/>
            <w:sz w:val="28"/>
            <w:szCs w:val="28"/>
          </w:rPr>
          <w:t>3.1.2.1. Mục tiêu tổng quát</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_Toc128550081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46</w:t>
        </w:r>
        <w:r w:rsidR="00CA6DA7" w:rsidRPr="009A4036">
          <w:rPr>
            <w:rFonts w:ascii="Times New Roman" w:hAnsi="Times New Roman"/>
            <w:noProof/>
            <w:webHidden/>
            <w:sz w:val="28"/>
            <w:szCs w:val="28"/>
          </w:rPr>
          <w:fldChar w:fldCharType="end"/>
        </w:r>
      </w:hyperlink>
    </w:p>
    <w:p w14:paraId="06C50713" w14:textId="3EC6AC5B"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82" w:history="1">
        <w:r w:rsidR="00CA6DA7" w:rsidRPr="009A4036">
          <w:rPr>
            <w:rStyle w:val="Hyperlink"/>
            <w:rFonts w:ascii="Times New Roman" w:hAnsi="Times New Roman"/>
            <w:noProof/>
            <w:color w:val="auto"/>
            <w:sz w:val="28"/>
            <w:szCs w:val="28"/>
          </w:rPr>
          <w:t>3.1.2.2.</w:t>
        </w:r>
        <w:r w:rsidR="00CA6DA7" w:rsidRPr="009A4036">
          <w:rPr>
            <w:rStyle w:val="Hyperlink"/>
            <w:rFonts w:ascii="Times New Roman" w:hAnsi="Times New Roman"/>
            <w:b/>
            <w:noProof/>
            <w:color w:val="auto"/>
            <w:sz w:val="28"/>
            <w:szCs w:val="28"/>
          </w:rPr>
          <w:t xml:space="preserve"> </w:t>
        </w:r>
        <w:r w:rsidR="00CA6DA7" w:rsidRPr="009A4036">
          <w:rPr>
            <w:rStyle w:val="Hyperlink"/>
            <w:rFonts w:ascii="Times New Roman" w:hAnsi="Times New Roman"/>
            <w:noProof/>
            <w:color w:val="auto"/>
            <w:sz w:val="28"/>
            <w:szCs w:val="28"/>
          </w:rPr>
          <w:t>Mục tiêu cụ thể</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_Toc128550082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47</w:t>
        </w:r>
        <w:r w:rsidR="00CA6DA7" w:rsidRPr="009A4036">
          <w:rPr>
            <w:rFonts w:ascii="Times New Roman" w:hAnsi="Times New Roman"/>
            <w:noProof/>
            <w:webHidden/>
            <w:sz w:val="28"/>
            <w:szCs w:val="28"/>
          </w:rPr>
          <w:fldChar w:fldCharType="end"/>
        </w:r>
      </w:hyperlink>
    </w:p>
    <w:p w14:paraId="4FAD0731" w14:textId="2B32981E"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83" w:history="1">
        <w:r w:rsidR="00CA6DA7" w:rsidRPr="009A4036">
          <w:rPr>
            <w:rStyle w:val="Hyperlink"/>
            <w:rFonts w:ascii="Times New Roman" w:hAnsi="Times New Roman"/>
            <w:noProof/>
            <w:color w:val="auto"/>
            <w:sz w:val="28"/>
            <w:szCs w:val="28"/>
          </w:rPr>
          <w:t>3.2. Nhiệm vụ và giải pháp</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_Toc128550083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48</w:t>
        </w:r>
        <w:r w:rsidR="00CA6DA7" w:rsidRPr="009A4036">
          <w:rPr>
            <w:rFonts w:ascii="Times New Roman" w:hAnsi="Times New Roman"/>
            <w:noProof/>
            <w:webHidden/>
            <w:sz w:val="28"/>
            <w:szCs w:val="28"/>
          </w:rPr>
          <w:fldChar w:fldCharType="end"/>
        </w:r>
      </w:hyperlink>
    </w:p>
    <w:p w14:paraId="3BF9D1D8" w14:textId="307A5434"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84" w:history="1">
        <w:r w:rsidR="00CA6DA7" w:rsidRPr="009A4036">
          <w:rPr>
            <w:rStyle w:val="Hyperlink"/>
            <w:rFonts w:ascii="Times New Roman" w:hAnsi="Times New Roman"/>
            <w:noProof/>
            <w:color w:val="auto"/>
            <w:sz w:val="28"/>
            <w:szCs w:val="28"/>
          </w:rPr>
          <w:t>3.2.1. CTR sinh hoạt đô thị, nông thôn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_Toc128550084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48</w:t>
        </w:r>
        <w:r w:rsidR="00CA6DA7" w:rsidRPr="009A4036">
          <w:rPr>
            <w:rFonts w:ascii="Times New Roman" w:hAnsi="Times New Roman"/>
            <w:noProof/>
            <w:webHidden/>
            <w:sz w:val="28"/>
            <w:szCs w:val="28"/>
          </w:rPr>
          <w:fldChar w:fldCharType="end"/>
        </w:r>
      </w:hyperlink>
    </w:p>
    <w:p w14:paraId="79F42CA6" w14:textId="0D61077F"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85" w:history="1">
        <w:r w:rsidR="00CA6DA7" w:rsidRPr="009A4036">
          <w:rPr>
            <w:rStyle w:val="Hyperlink"/>
            <w:rFonts w:ascii="Times New Roman" w:hAnsi="Times New Roman"/>
            <w:bCs/>
            <w:noProof/>
            <w:color w:val="auto"/>
            <w:sz w:val="28"/>
            <w:szCs w:val="28"/>
          </w:rPr>
          <w:t>3.2.1.</w:t>
        </w:r>
        <w:r w:rsidR="00CA6DA7" w:rsidRPr="009A4036">
          <w:rPr>
            <w:rStyle w:val="Hyperlink"/>
            <w:rFonts w:ascii="Times New Roman" w:hAnsi="Times New Roman"/>
            <w:noProof/>
            <w:color w:val="auto"/>
            <w:sz w:val="28"/>
            <w:szCs w:val="28"/>
          </w:rPr>
          <w:t xml:space="preserve">1. Phân loại </w:t>
        </w:r>
        <w:r w:rsidR="00CA6DA7" w:rsidRPr="009A4036">
          <w:rPr>
            <w:rStyle w:val="Hyperlink"/>
            <w:rFonts w:ascii="Times New Roman" w:eastAsia="Times New Roman" w:hAnsi="Times New Roman"/>
            <w:noProof/>
            <w:color w:val="auto"/>
            <w:sz w:val="28"/>
            <w:szCs w:val="28"/>
          </w:rPr>
          <w:t>CTR</w:t>
        </w:r>
        <w:r w:rsidR="00CA6DA7" w:rsidRPr="009A4036">
          <w:rPr>
            <w:rStyle w:val="Hyperlink"/>
            <w:rFonts w:ascii="Times New Roman" w:hAnsi="Times New Roman"/>
            <w:noProof/>
            <w:color w:val="auto"/>
            <w:sz w:val="28"/>
            <w:szCs w:val="28"/>
          </w:rPr>
          <w:t xml:space="preserve"> tại nguồn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_Toc128550085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48</w:t>
        </w:r>
        <w:r w:rsidR="00CA6DA7" w:rsidRPr="009A4036">
          <w:rPr>
            <w:rFonts w:ascii="Times New Roman" w:hAnsi="Times New Roman"/>
            <w:noProof/>
            <w:webHidden/>
            <w:sz w:val="28"/>
            <w:szCs w:val="28"/>
          </w:rPr>
          <w:fldChar w:fldCharType="end"/>
        </w:r>
      </w:hyperlink>
    </w:p>
    <w:p w14:paraId="2761CCB3" w14:textId="0AE302E3"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86" w:history="1">
        <w:r w:rsidR="00CA6DA7" w:rsidRPr="009A4036">
          <w:rPr>
            <w:rStyle w:val="Hyperlink"/>
            <w:rFonts w:ascii="Times New Roman" w:hAnsi="Times New Roman"/>
            <w:bCs/>
            <w:noProof/>
            <w:color w:val="auto"/>
            <w:sz w:val="28"/>
            <w:szCs w:val="28"/>
          </w:rPr>
          <w:t>3.2.1.</w:t>
        </w:r>
        <w:r w:rsidR="00CA6DA7" w:rsidRPr="009A4036">
          <w:rPr>
            <w:rStyle w:val="Hyperlink"/>
            <w:rFonts w:ascii="Times New Roman" w:hAnsi="Times New Roman"/>
            <w:noProof/>
            <w:color w:val="auto"/>
            <w:sz w:val="28"/>
            <w:szCs w:val="28"/>
          </w:rPr>
          <w:t>2. Thu gom và vận chuyển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_Toc128550086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49</w:t>
        </w:r>
        <w:r w:rsidR="00CA6DA7" w:rsidRPr="009A4036">
          <w:rPr>
            <w:rFonts w:ascii="Times New Roman" w:hAnsi="Times New Roman"/>
            <w:noProof/>
            <w:webHidden/>
            <w:sz w:val="28"/>
            <w:szCs w:val="28"/>
          </w:rPr>
          <w:fldChar w:fldCharType="end"/>
        </w:r>
      </w:hyperlink>
    </w:p>
    <w:p w14:paraId="6DF6B42F" w14:textId="0E600CD6"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87" w:history="1">
        <w:r w:rsidR="00CA6DA7" w:rsidRPr="009A4036">
          <w:rPr>
            <w:rStyle w:val="Hyperlink"/>
            <w:rFonts w:ascii="Times New Roman" w:hAnsi="Times New Roman"/>
            <w:noProof/>
            <w:color w:val="auto"/>
            <w:sz w:val="28"/>
            <w:szCs w:val="28"/>
            <w:lang w:eastAsia="ko-KR"/>
          </w:rPr>
          <w:t>3.2.1.3. Công nghệ xử lý CTR và giải pháp áp dụng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_Toc128550087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51</w:t>
        </w:r>
        <w:r w:rsidR="00CA6DA7" w:rsidRPr="009A4036">
          <w:rPr>
            <w:rFonts w:ascii="Times New Roman" w:hAnsi="Times New Roman"/>
            <w:noProof/>
            <w:webHidden/>
            <w:sz w:val="28"/>
            <w:szCs w:val="28"/>
          </w:rPr>
          <w:fldChar w:fldCharType="end"/>
        </w:r>
      </w:hyperlink>
    </w:p>
    <w:p w14:paraId="2C6B6204" w14:textId="470A0570"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88" w:history="1">
        <w:r w:rsidR="00CA6DA7" w:rsidRPr="009A4036">
          <w:rPr>
            <w:rStyle w:val="Hyperlink"/>
            <w:rFonts w:ascii="Times New Roman" w:hAnsi="Times New Roman"/>
            <w:noProof/>
            <w:color w:val="auto"/>
            <w:sz w:val="28"/>
            <w:szCs w:val="28"/>
          </w:rPr>
          <w:t>3.2.2. CTR công nghiệp</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_Toc128550088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52</w:t>
        </w:r>
        <w:r w:rsidR="00CA6DA7" w:rsidRPr="009A4036">
          <w:rPr>
            <w:rFonts w:ascii="Times New Roman" w:hAnsi="Times New Roman"/>
            <w:noProof/>
            <w:webHidden/>
            <w:sz w:val="28"/>
            <w:szCs w:val="28"/>
          </w:rPr>
          <w:fldChar w:fldCharType="end"/>
        </w:r>
      </w:hyperlink>
    </w:p>
    <w:p w14:paraId="2E9BFF82" w14:textId="40D386FC"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89" w:history="1">
        <w:r w:rsidR="00CA6DA7" w:rsidRPr="009A4036">
          <w:rPr>
            <w:rStyle w:val="Hyperlink"/>
            <w:rFonts w:ascii="Times New Roman" w:hAnsi="Times New Roman"/>
            <w:noProof/>
            <w:color w:val="auto"/>
            <w:sz w:val="28"/>
            <w:szCs w:val="28"/>
          </w:rPr>
          <w:t>3.2.2.1. Phân loại CTR tại nguồn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_Toc128550089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52</w:t>
        </w:r>
        <w:r w:rsidR="00CA6DA7" w:rsidRPr="009A4036">
          <w:rPr>
            <w:rFonts w:ascii="Times New Roman" w:hAnsi="Times New Roman"/>
            <w:noProof/>
            <w:webHidden/>
            <w:sz w:val="28"/>
            <w:szCs w:val="28"/>
          </w:rPr>
          <w:fldChar w:fldCharType="end"/>
        </w:r>
      </w:hyperlink>
    </w:p>
    <w:p w14:paraId="31A5DFB7" w14:textId="09C64707"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90" w:history="1">
        <w:r w:rsidR="00CA6DA7" w:rsidRPr="009A4036">
          <w:rPr>
            <w:rStyle w:val="Hyperlink"/>
            <w:rFonts w:ascii="Times New Roman" w:hAnsi="Times New Roman"/>
            <w:noProof/>
            <w:color w:val="auto"/>
            <w:sz w:val="28"/>
            <w:szCs w:val="28"/>
          </w:rPr>
          <w:t>3.2.2.3. Xử lý chất thải</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_Toc128550090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53</w:t>
        </w:r>
        <w:r w:rsidR="00CA6DA7" w:rsidRPr="009A4036">
          <w:rPr>
            <w:rFonts w:ascii="Times New Roman" w:hAnsi="Times New Roman"/>
            <w:noProof/>
            <w:webHidden/>
            <w:sz w:val="28"/>
            <w:szCs w:val="28"/>
          </w:rPr>
          <w:fldChar w:fldCharType="end"/>
        </w:r>
      </w:hyperlink>
    </w:p>
    <w:p w14:paraId="43843FE1" w14:textId="036E1BEE"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91" w:history="1">
        <w:r w:rsidR="00CA6DA7" w:rsidRPr="009A4036">
          <w:rPr>
            <w:rStyle w:val="Hyperlink"/>
            <w:rFonts w:ascii="Times New Roman" w:hAnsi="Times New Roman"/>
            <w:noProof/>
            <w:color w:val="auto"/>
            <w:sz w:val="28"/>
            <w:szCs w:val="28"/>
          </w:rPr>
          <w:t>3.2.3. CTR nông nghiệp nguy hại</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_Toc128550091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53</w:t>
        </w:r>
        <w:r w:rsidR="00CA6DA7" w:rsidRPr="009A4036">
          <w:rPr>
            <w:rFonts w:ascii="Times New Roman" w:hAnsi="Times New Roman"/>
            <w:noProof/>
            <w:webHidden/>
            <w:sz w:val="28"/>
            <w:szCs w:val="28"/>
          </w:rPr>
          <w:fldChar w:fldCharType="end"/>
        </w:r>
      </w:hyperlink>
    </w:p>
    <w:p w14:paraId="439370C2" w14:textId="496BAAF0"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92" w:history="1">
        <w:r w:rsidR="00CA6DA7" w:rsidRPr="009A4036">
          <w:rPr>
            <w:rStyle w:val="Hyperlink"/>
            <w:rFonts w:ascii="Times New Roman" w:hAnsi="Times New Roman"/>
            <w:noProof/>
            <w:color w:val="auto"/>
            <w:sz w:val="28"/>
            <w:szCs w:val="28"/>
          </w:rPr>
          <w:t>3.2.3.1. Thu gom vận chuyển CTR nông nghiệp nguy hại</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_Toc128550092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53</w:t>
        </w:r>
        <w:r w:rsidR="00CA6DA7" w:rsidRPr="009A4036">
          <w:rPr>
            <w:rFonts w:ascii="Times New Roman" w:hAnsi="Times New Roman"/>
            <w:noProof/>
            <w:webHidden/>
            <w:sz w:val="28"/>
            <w:szCs w:val="28"/>
          </w:rPr>
          <w:fldChar w:fldCharType="end"/>
        </w:r>
      </w:hyperlink>
    </w:p>
    <w:p w14:paraId="0A598A09" w14:textId="3310E2C2"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93" w:history="1">
        <w:r w:rsidR="00CA6DA7" w:rsidRPr="009A4036">
          <w:rPr>
            <w:rStyle w:val="Hyperlink"/>
            <w:rFonts w:ascii="Times New Roman" w:hAnsi="Times New Roman"/>
            <w:noProof/>
            <w:color w:val="auto"/>
            <w:sz w:val="28"/>
            <w:szCs w:val="28"/>
          </w:rPr>
          <w:t>3.2.3.2. Xử lý CTR nông nghiệp nguy hại</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_Toc128550093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54</w:t>
        </w:r>
        <w:r w:rsidR="00CA6DA7" w:rsidRPr="009A4036">
          <w:rPr>
            <w:rFonts w:ascii="Times New Roman" w:hAnsi="Times New Roman"/>
            <w:noProof/>
            <w:webHidden/>
            <w:sz w:val="28"/>
            <w:szCs w:val="28"/>
          </w:rPr>
          <w:fldChar w:fldCharType="end"/>
        </w:r>
      </w:hyperlink>
    </w:p>
    <w:p w14:paraId="281140A8" w14:textId="5F298696"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94" w:history="1">
        <w:r w:rsidR="00CA6DA7" w:rsidRPr="009A4036">
          <w:rPr>
            <w:rStyle w:val="Hyperlink"/>
            <w:rFonts w:ascii="Times New Roman" w:hAnsi="Times New Roman"/>
            <w:noProof/>
            <w:color w:val="auto"/>
            <w:sz w:val="28"/>
            <w:szCs w:val="28"/>
          </w:rPr>
          <w:t>3.2.4. CTR y tế</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_Toc128550094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54</w:t>
        </w:r>
        <w:r w:rsidR="00CA6DA7" w:rsidRPr="009A4036">
          <w:rPr>
            <w:rFonts w:ascii="Times New Roman" w:hAnsi="Times New Roman"/>
            <w:noProof/>
            <w:webHidden/>
            <w:sz w:val="28"/>
            <w:szCs w:val="28"/>
          </w:rPr>
          <w:fldChar w:fldCharType="end"/>
        </w:r>
      </w:hyperlink>
    </w:p>
    <w:p w14:paraId="38EA2827" w14:textId="140B2DB6"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95" w:history="1">
        <w:r w:rsidR="00CA6DA7" w:rsidRPr="009A4036">
          <w:rPr>
            <w:rStyle w:val="Hyperlink"/>
            <w:rFonts w:ascii="Times New Roman" w:hAnsi="Times New Roman"/>
            <w:noProof/>
            <w:color w:val="auto"/>
            <w:sz w:val="28"/>
            <w:szCs w:val="28"/>
          </w:rPr>
          <w:t>3.2.4.1. Phân loại CTR tại nguồn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_Toc128550095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54</w:t>
        </w:r>
        <w:r w:rsidR="00CA6DA7" w:rsidRPr="009A4036">
          <w:rPr>
            <w:rFonts w:ascii="Times New Roman" w:hAnsi="Times New Roman"/>
            <w:noProof/>
            <w:webHidden/>
            <w:sz w:val="28"/>
            <w:szCs w:val="28"/>
          </w:rPr>
          <w:fldChar w:fldCharType="end"/>
        </w:r>
      </w:hyperlink>
    </w:p>
    <w:p w14:paraId="0A131FB6" w14:textId="78423B84"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96" w:history="1">
        <w:r w:rsidR="00CA6DA7" w:rsidRPr="009A4036">
          <w:rPr>
            <w:rStyle w:val="Hyperlink"/>
            <w:rFonts w:ascii="Times New Roman" w:hAnsi="Times New Roman"/>
            <w:noProof/>
            <w:color w:val="auto"/>
            <w:sz w:val="28"/>
            <w:szCs w:val="28"/>
          </w:rPr>
          <w:t>3.2.4.2. Thu gom, vận chuyển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_Toc128550096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54</w:t>
        </w:r>
        <w:r w:rsidR="00CA6DA7" w:rsidRPr="009A4036">
          <w:rPr>
            <w:rFonts w:ascii="Times New Roman" w:hAnsi="Times New Roman"/>
            <w:noProof/>
            <w:webHidden/>
            <w:sz w:val="28"/>
            <w:szCs w:val="28"/>
          </w:rPr>
          <w:fldChar w:fldCharType="end"/>
        </w:r>
      </w:hyperlink>
    </w:p>
    <w:p w14:paraId="1AB43DCB" w14:textId="29747447"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097" w:history="1">
        <w:r w:rsidR="00CA6DA7" w:rsidRPr="009A4036">
          <w:rPr>
            <w:rStyle w:val="Hyperlink"/>
            <w:rFonts w:ascii="Times New Roman" w:hAnsi="Times New Roman"/>
            <w:noProof/>
            <w:color w:val="auto"/>
            <w:sz w:val="28"/>
            <w:szCs w:val="28"/>
          </w:rPr>
          <w:t>3.2.5. CTR xây dựng và bùn nạo vét</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_Toc128550097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55</w:t>
        </w:r>
        <w:r w:rsidR="00CA6DA7" w:rsidRPr="009A4036">
          <w:rPr>
            <w:rFonts w:ascii="Times New Roman" w:hAnsi="Times New Roman"/>
            <w:noProof/>
            <w:webHidden/>
            <w:sz w:val="28"/>
            <w:szCs w:val="28"/>
          </w:rPr>
          <w:fldChar w:fldCharType="end"/>
        </w:r>
      </w:hyperlink>
    </w:p>
    <w:p w14:paraId="0FB362D3" w14:textId="7FF2C52B"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98" w:history="1">
        <w:r w:rsidR="00CA6DA7" w:rsidRPr="009A4036">
          <w:rPr>
            <w:rStyle w:val="Hyperlink"/>
            <w:rFonts w:ascii="Times New Roman" w:hAnsi="Times New Roman"/>
            <w:noProof/>
            <w:color w:val="auto"/>
            <w:sz w:val="28"/>
            <w:szCs w:val="28"/>
          </w:rPr>
          <w:t>3.2.5.1. Phân loại tại nguồn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_Toc128550098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55</w:t>
        </w:r>
        <w:r w:rsidR="00CA6DA7" w:rsidRPr="009A4036">
          <w:rPr>
            <w:rFonts w:ascii="Times New Roman" w:hAnsi="Times New Roman"/>
            <w:noProof/>
            <w:webHidden/>
            <w:sz w:val="28"/>
            <w:szCs w:val="28"/>
          </w:rPr>
          <w:fldChar w:fldCharType="end"/>
        </w:r>
      </w:hyperlink>
    </w:p>
    <w:p w14:paraId="6FE2F677" w14:textId="7FFEEB2C"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099" w:history="1">
        <w:r w:rsidR="00CA6DA7" w:rsidRPr="009A4036">
          <w:rPr>
            <w:rStyle w:val="Hyperlink"/>
            <w:rFonts w:ascii="Times New Roman" w:hAnsi="Times New Roman"/>
            <w:noProof/>
            <w:color w:val="auto"/>
            <w:sz w:val="28"/>
            <w:szCs w:val="28"/>
          </w:rPr>
          <w:t>3.2.5.2. Thu gom, vận chuyển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_Toc128550099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55</w:t>
        </w:r>
        <w:r w:rsidR="00CA6DA7" w:rsidRPr="009A4036">
          <w:rPr>
            <w:rFonts w:ascii="Times New Roman" w:hAnsi="Times New Roman"/>
            <w:noProof/>
            <w:webHidden/>
            <w:sz w:val="28"/>
            <w:szCs w:val="28"/>
          </w:rPr>
          <w:fldChar w:fldCharType="end"/>
        </w:r>
      </w:hyperlink>
    </w:p>
    <w:p w14:paraId="71162DCF" w14:textId="6056AA65"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100" w:history="1">
        <w:r w:rsidR="00CA6DA7" w:rsidRPr="009A4036">
          <w:rPr>
            <w:rStyle w:val="Hyperlink"/>
            <w:rFonts w:ascii="Times New Roman" w:hAnsi="Times New Roman"/>
            <w:noProof/>
            <w:color w:val="auto"/>
            <w:sz w:val="28"/>
            <w:szCs w:val="28"/>
          </w:rPr>
          <w:t>3.2.5.3. Xử lý, tái chế sử dụng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_Toc128550100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56</w:t>
        </w:r>
        <w:r w:rsidR="00CA6DA7" w:rsidRPr="009A4036">
          <w:rPr>
            <w:rFonts w:ascii="Times New Roman" w:hAnsi="Times New Roman"/>
            <w:noProof/>
            <w:webHidden/>
            <w:sz w:val="28"/>
            <w:szCs w:val="28"/>
          </w:rPr>
          <w:fldChar w:fldCharType="end"/>
        </w:r>
      </w:hyperlink>
    </w:p>
    <w:p w14:paraId="7AE864B1" w14:textId="1260AC26"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01" w:history="1">
        <w:r w:rsidR="00CA6DA7" w:rsidRPr="009A4036">
          <w:rPr>
            <w:rStyle w:val="Hyperlink"/>
            <w:rFonts w:ascii="Times New Roman" w:hAnsi="Times New Roman"/>
            <w:noProof/>
            <w:color w:val="auto"/>
            <w:sz w:val="28"/>
            <w:szCs w:val="28"/>
          </w:rPr>
          <w:t>3.2.6. Đề xuất Quy hoạch xử lý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_Toc128550101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56</w:t>
        </w:r>
        <w:r w:rsidR="00CA6DA7" w:rsidRPr="009A4036">
          <w:rPr>
            <w:rFonts w:ascii="Times New Roman" w:hAnsi="Times New Roman"/>
            <w:noProof/>
            <w:webHidden/>
            <w:sz w:val="28"/>
            <w:szCs w:val="28"/>
          </w:rPr>
          <w:fldChar w:fldCharType="end"/>
        </w:r>
      </w:hyperlink>
    </w:p>
    <w:p w14:paraId="406BDC4D" w14:textId="4E174846"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102" w:history="1">
        <w:r w:rsidR="00CA6DA7" w:rsidRPr="009A4036">
          <w:rPr>
            <w:rStyle w:val="Hyperlink"/>
            <w:rFonts w:ascii="Times New Roman" w:hAnsi="Times New Roman"/>
            <w:noProof/>
            <w:color w:val="auto"/>
            <w:sz w:val="28"/>
            <w:szCs w:val="28"/>
          </w:rPr>
          <w:t>3.2.6.1. Đánh giá khả năng xử lý của cơ sở xử lý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_Toc128550102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56</w:t>
        </w:r>
        <w:r w:rsidR="00CA6DA7" w:rsidRPr="009A4036">
          <w:rPr>
            <w:rFonts w:ascii="Times New Roman" w:hAnsi="Times New Roman"/>
            <w:noProof/>
            <w:webHidden/>
            <w:sz w:val="28"/>
            <w:szCs w:val="28"/>
          </w:rPr>
          <w:fldChar w:fldCharType="end"/>
        </w:r>
      </w:hyperlink>
    </w:p>
    <w:p w14:paraId="04EF5583" w14:textId="2349FBF6" w:rsidR="00CA6DA7" w:rsidRPr="009A4036" w:rsidRDefault="00BC1441">
      <w:pPr>
        <w:pStyle w:val="TOC2"/>
        <w:tabs>
          <w:tab w:val="right" w:leader="dot" w:pos="9062"/>
        </w:tabs>
        <w:rPr>
          <w:rFonts w:ascii="Times New Roman" w:hAnsi="Times New Roman"/>
          <w:noProof/>
          <w:sz w:val="28"/>
          <w:szCs w:val="28"/>
          <w:lang w:val="vi-VN" w:eastAsia="vi-VN"/>
        </w:rPr>
      </w:pPr>
      <w:hyperlink w:anchor="_Toc128550103" w:history="1">
        <w:r w:rsidR="00CA6DA7" w:rsidRPr="009A4036">
          <w:rPr>
            <w:rStyle w:val="Hyperlink"/>
            <w:rFonts w:ascii="Times New Roman" w:hAnsi="Times New Roman"/>
            <w:noProof/>
            <w:color w:val="auto"/>
            <w:sz w:val="28"/>
            <w:szCs w:val="28"/>
          </w:rPr>
          <w:t>3.2.6.2. Phân kỳ quy hoạch</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_Toc128550103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57</w:t>
        </w:r>
        <w:r w:rsidR="00CA6DA7" w:rsidRPr="009A4036">
          <w:rPr>
            <w:rFonts w:ascii="Times New Roman" w:hAnsi="Times New Roman"/>
            <w:noProof/>
            <w:webHidden/>
            <w:sz w:val="28"/>
            <w:szCs w:val="28"/>
          </w:rPr>
          <w:fldChar w:fldCharType="end"/>
        </w:r>
      </w:hyperlink>
    </w:p>
    <w:p w14:paraId="6CB02667" w14:textId="7506D8AF"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04" w:history="1">
        <w:r w:rsidR="00CA6DA7" w:rsidRPr="009A4036">
          <w:rPr>
            <w:rStyle w:val="Hyperlink"/>
            <w:rFonts w:ascii="Times New Roman" w:hAnsi="Times New Roman"/>
            <w:noProof/>
            <w:color w:val="auto"/>
            <w:sz w:val="28"/>
            <w:szCs w:val="28"/>
            <w:lang w:val="de-DE"/>
          </w:rPr>
          <w:t>CHƯƠNG 4. KẾ HOẠCH THỰC HIỆN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_Toc128550104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59</w:t>
        </w:r>
        <w:r w:rsidR="00CA6DA7" w:rsidRPr="009A4036">
          <w:rPr>
            <w:rFonts w:ascii="Times New Roman" w:hAnsi="Times New Roman"/>
            <w:noProof/>
            <w:webHidden/>
            <w:sz w:val="28"/>
            <w:szCs w:val="28"/>
          </w:rPr>
          <w:fldChar w:fldCharType="end"/>
        </w:r>
      </w:hyperlink>
    </w:p>
    <w:p w14:paraId="3CBE36E1" w14:textId="5F76568B"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05" w:history="1">
        <w:r w:rsidR="00CA6DA7" w:rsidRPr="009A4036">
          <w:rPr>
            <w:rStyle w:val="Hyperlink"/>
            <w:rFonts w:ascii="Times New Roman" w:hAnsi="Times New Roman"/>
            <w:noProof/>
            <w:color w:val="auto"/>
            <w:sz w:val="28"/>
            <w:szCs w:val="28"/>
          </w:rPr>
          <w:t>4.1. Kế hoạch thực hiện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_Toc128550105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59</w:t>
        </w:r>
        <w:r w:rsidR="00CA6DA7" w:rsidRPr="009A4036">
          <w:rPr>
            <w:rFonts w:ascii="Times New Roman" w:hAnsi="Times New Roman"/>
            <w:noProof/>
            <w:webHidden/>
            <w:sz w:val="28"/>
            <w:szCs w:val="28"/>
          </w:rPr>
          <w:fldChar w:fldCharType="end"/>
        </w:r>
      </w:hyperlink>
    </w:p>
    <w:p w14:paraId="684C1A25" w14:textId="736BBB93"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06" w:history="1">
        <w:r w:rsidR="00CA6DA7" w:rsidRPr="009A4036">
          <w:rPr>
            <w:rStyle w:val="Hyperlink"/>
            <w:rFonts w:ascii="Times New Roman" w:hAnsi="Times New Roman"/>
            <w:noProof/>
            <w:color w:val="auto"/>
            <w:sz w:val="28"/>
            <w:szCs w:val="28"/>
          </w:rPr>
          <w:t>4.2. Nội dung thực hiện theo các giai đoạn (Các dự án ưu tiên đầu tư)</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_Toc128550106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60</w:t>
        </w:r>
        <w:r w:rsidR="00CA6DA7" w:rsidRPr="009A4036">
          <w:rPr>
            <w:rFonts w:ascii="Times New Roman" w:hAnsi="Times New Roman"/>
            <w:noProof/>
            <w:webHidden/>
            <w:sz w:val="28"/>
            <w:szCs w:val="28"/>
          </w:rPr>
          <w:fldChar w:fldCharType="end"/>
        </w:r>
      </w:hyperlink>
    </w:p>
    <w:p w14:paraId="4A93F76D" w14:textId="5350BAE3"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07" w:history="1">
        <w:r w:rsidR="00CA6DA7" w:rsidRPr="009A4036">
          <w:rPr>
            <w:rStyle w:val="Hyperlink"/>
            <w:rFonts w:ascii="Times New Roman" w:hAnsi="Times New Roman"/>
            <w:noProof/>
            <w:color w:val="auto"/>
            <w:sz w:val="28"/>
            <w:szCs w:val="28"/>
          </w:rPr>
          <w:t>4.3.  Các kế hoạch hỗ trợ</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_Toc128550107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62</w:t>
        </w:r>
        <w:r w:rsidR="00CA6DA7" w:rsidRPr="009A4036">
          <w:rPr>
            <w:rFonts w:ascii="Times New Roman" w:hAnsi="Times New Roman"/>
            <w:noProof/>
            <w:webHidden/>
            <w:sz w:val="28"/>
            <w:szCs w:val="28"/>
          </w:rPr>
          <w:fldChar w:fldCharType="end"/>
        </w:r>
      </w:hyperlink>
    </w:p>
    <w:p w14:paraId="2987DF59" w14:textId="38E9DBF7"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08" w:history="1">
        <w:r w:rsidR="00CA6DA7" w:rsidRPr="009A4036">
          <w:rPr>
            <w:rStyle w:val="Hyperlink"/>
            <w:rFonts w:ascii="Times New Roman" w:hAnsi="Times New Roman"/>
            <w:noProof/>
            <w:color w:val="auto"/>
            <w:sz w:val="28"/>
            <w:szCs w:val="28"/>
          </w:rPr>
          <w:t>4.3.1. Lộ trình triển khai thực hiện giai đoạn 2022-2025</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_Toc128550108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62</w:t>
        </w:r>
        <w:r w:rsidR="00CA6DA7" w:rsidRPr="009A4036">
          <w:rPr>
            <w:rFonts w:ascii="Times New Roman" w:hAnsi="Times New Roman"/>
            <w:noProof/>
            <w:webHidden/>
            <w:sz w:val="28"/>
            <w:szCs w:val="28"/>
          </w:rPr>
          <w:fldChar w:fldCharType="end"/>
        </w:r>
      </w:hyperlink>
    </w:p>
    <w:p w14:paraId="5C902F80" w14:textId="1FD83D83"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09" w:history="1">
        <w:r w:rsidR="00CA6DA7" w:rsidRPr="009A4036">
          <w:rPr>
            <w:rStyle w:val="Hyperlink"/>
            <w:rFonts w:ascii="Times New Roman" w:hAnsi="Times New Roman"/>
            <w:noProof/>
            <w:color w:val="auto"/>
            <w:sz w:val="28"/>
            <w:szCs w:val="28"/>
          </w:rPr>
          <w:t>4.3.2. Lộ trình triển khai thực hiện giai đoạn 2026 – 2030</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_Toc128550109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64</w:t>
        </w:r>
        <w:r w:rsidR="00CA6DA7" w:rsidRPr="009A4036">
          <w:rPr>
            <w:rFonts w:ascii="Times New Roman" w:hAnsi="Times New Roman"/>
            <w:noProof/>
            <w:webHidden/>
            <w:sz w:val="28"/>
            <w:szCs w:val="28"/>
          </w:rPr>
          <w:fldChar w:fldCharType="end"/>
        </w:r>
      </w:hyperlink>
    </w:p>
    <w:p w14:paraId="227B16FF" w14:textId="6F47F54A"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10" w:history="1">
        <w:r w:rsidR="00CA6DA7" w:rsidRPr="009A4036">
          <w:rPr>
            <w:rStyle w:val="Hyperlink"/>
            <w:rFonts w:ascii="Times New Roman" w:hAnsi="Times New Roman"/>
            <w:noProof/>
            <w:color w:val="auto"/>
            <w:sz w:val="28"/>
            <w:szCs w:val="28"/>
            <w:lang w:val="nl-NL"/>
          </w:rPr>
          <w:t>CHƯƠNG 5. CÁC GIẢI PHÁP TỔ CHỨC THỰC HIỆN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_Toc128550110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65</w:t>
        </w:r>
        <w:r w:rsidR="00CA6DA7" w:rsidRPr="009A4036">
          <w:rPr>
            <w:rFonts w:ascii="Times New Roman" w:hAnsi="Times New Roman"/>
            <w:noProof/>
            <w:webHidden/>
            <w:sz w:val="28"/>
            <w:szCs w:val="28"/>
          </w:rPr>
          <w:fldChar w:fldCharType="end"/>
        </w:r>
      </w:hyperlink>
    </w:p>
    <w:p w14:paraId="672DF1C7" w14:textId="4CACC301"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11" w:history="1">
        <w:r w:rsidR="00CA6DA7" w:rsidRPr="009A4036">
          <w:rPr>
            <w:rStyle w:val="Hyperlink"/>
            <w:rFonts w:ascii="Times New Roman" w:hAnsi="Times New Roman"/>
            <w:noProof/>
            <w:color w:val="auto"/>
            <w:sz w:val="28"/>
            <w:szCs w:val="28"/>
          </w:rPr>
          <w:t>5.1. Giải pháp cơ chế chính sách</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_Toc128550111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65</w:t>
        </w:r>
        <w:r w:rsidR="00CA6DA7" w:rsidRPr="009A4036">
          <w:rPr>
            <w:rFonts w:ascii="Times New Roman" w:hAnsi="Times New Roman"/>
            <w:noProof/>
            <w:webHidden/>
            <w:sz w:val="28"/>
            <w:szCs w:val="28"/>
          </w:rPr>
          <w:fldChar w:fldCharType="end"/>
        </w:r>
      </w:hyperlink>
    </w:p>
    <w:p w14:paraId="68A14186" w14:textId="1813A6F4"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12" w:history="1">
        <w:r w:rsidR="00CA6DA7" w:rsidRPr="009A4036">
          <w:rPr>
            <w:rStyle w:val="Hyperlink"/>
            <w:rFonts w:ascii="Times New Roman" w:hAnsi="Times New Roman"/>
            <w:noProof/>
            <w:color w:val="auto"/>
            <w:sz w:val="28"/>
            <w:szCs w:val="28"/>
          </w:rPr>
          <w:t>5.1.1. Huy động các nguồn đầu tư vào quản lý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_Toc128550112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65</w:t>
        </w:r>
        <w:r w:rsidR="00CA6DA7" w:rsidRPr="009A4036">
          <w:rPr>
            <w:rFonts w:ascii="Times New Roman" w:hAnsi="Times New Roman"/>
            <w:noProof/>
            <w:webHidden/>
            <w:sz w:val="28"/>
            <w:szCs w:val="28"/>
          </w:rPr>
          <w:fldChar w:fldCharType="end"/>
        </w:r>
      </w:hyperlink>
    </w:p>
    <w:p w14:paraId="0D5B908B" w14:textId="1379C77D"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13" w:history="1">
        <w:r w:rsidR="00CA6DA7" w:rsidRPr="009A4036">
          <w:rPr>
            <w:rStyle w:val="Hyperlink"/>
            <w:rFonts w:ascii="Times New Roman" w:hAnsi="Times New Roman"/>
            <w:noProof/>
            <w:color w:val="auto"/>
            <w:sz w:val="28"/>
            <w:szCs w:val="28"/>
          </w:rPr>
          <w:t>5.1.2. Các công cụ kinh tế</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_Toc128550113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65</w:t>
        </w:r>
        <w:r w:rsidR="00CA6DA7" w:rsidRPr="009A4036">
          <w:rPr>
            <w:rFonts w:ascii="Times New Roman" w:hAnsi="Times New Roman"/>
            <w:noProof/>
            <w:webHidden/>
            <w:sz w:val="28"/>
            <w:szCs w:val="28"/>
          </w:rPr>
          <w:fldChar w:fldCharType="end"/>
        </w:r>
      </w:hyperlink>
    </w:p>
    <w:p w14:paraId="0CC4D654" w14:textId="4EA94647"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14" w:history="1">
        <w:r w:rsidR="00CA6DA7" w:rsidRPr="009A4036">
          <w:rPr>
            <w:rStyle w:val="Hyperlink"/>
            <w:rFonts w:ascii="Times New Roman" w:hAnsi="Times New Roman"/>
            <w:noProof/>
            <w:color w:val="auto"/>
            <w:sz w:val="28"/>
            <w:szCs w:val="28"/>
          </w:rPr>
          <w:t>5.1.3. Cơ chế chính sách thúc đẩy phân loại CTR tại nguồn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_Toc128550114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66</w:t>
        </w:r>
        <w:r w:rsidR="00CA6DA7" w:rsidRPr="009A4036">
          <w:rPr>
            <w:rFonts w:ascii="Times New Roman" w:hAnsi="Times New Roman"/>
            <w:noProof/>
            <w:webHidden/>
            <w:sz w:val="28"/>
            <w:szCs w:val="28"/>
          </w:rPr>
          <w:fldChar w:fldCharType="end"/>
        </w:r>
      </w:hyperlink>
    </w:p>
    <w:p w14:paraId="765EFFF9" w14:textId="66F67ED2"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15" w:history="1">
        <w:r w:rsidR="00CA6DA7" w:rsidRPr="009A4036">
          <w:rPr>
            <w:rStyle w:val="Hyperlink"/>
            <w:rFonts w:ascii="Times New Roman" w:hAnsi="Times New Roman"/>
            <w:noProof/>
            <w:color w:val="auto"/>
            <w:sz w:val="28"/>
            <w:szCs w:val="28"/>
          </w:rPr>
          <w:t>5.1.4. Xây dựng chính sách cho thị trường tái chế</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_Toc128550115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67</w:t>
        </w:r>
        <w:r w:rsidR="00CA6DA7" w:rsidRPr="009A4036">
          <w:rPr>
            <w:rFonts w:ascii="Times New Roman" w:hAnsi="Times New Roman"/>
            <w:noProof/>
            <w:webHidden/>
            <w:sz w:val="28"/>
            <w:szCs w:val="28"/>
          </w:rPr>
          <w:fldChar w:fldCharType="end"/>
        </w:r>
      </w:hyperlink>
    </w:p>
    <w:p w14:paraId="358EDAC9" w14:textId="659B3C7E"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16" w:history="1">
        <w:r w:rsidR="00CA6DA7" w:rsidRPr="009A4036">
          <w:rPr>
            <w:rStyle w:val="Hyperlink"/>
            <w:rFonts w:ascii="Times New Roman" w:hAnsi="Times New Roman"/>
            <w:noProof/>
            <w:color w:val="auto"/>
            <w:sz w:val="28"/>
            <w:szCs w:val="28"/>
          </w:rPr>
          <w:t>5.1.5. Xây dựng cơ chế, chính sách ưu đãi và hỗ trợ tài chính áp dụng đối với cơ sở thu gom, vận chuyển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_Toc128550116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68</w:t>
        </w:r>
        <w:r w:rsidR="00CA6DA7" w:rsidRPr="009A4036">
          <w:rPr>
            <w:rFonts w:ascii="Times New Roman" w:hAnsi="Times New Roman"/>
            <w:noProof/>
            <w:webHidden/>
            <w:sz w:val="28"/>
            <w:szCs w:val="28"/>
          </w:rPr>
          <w:fldChar w:fldCharType="end"/>
        </w:r>
      </w:hyperlink>
    </w:p>
    <w:p w14:paraId="446C1714" w14:textId="522DFD1C"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17" w:history="1">
        <w:r w:rsidR="00CA6DA7" w:rsidRPr="009A4036">
          <w:rPr>
            <w:rStyle w:val="Hyperlink"/>
            <w:rFonts w:ascii="Times New Roman" w:hAnsi="Times New Roman"/>
            <w:noProof/>
            <w:color w:val="auto"/>
            <w:sz w:val="28"/>
            <w:szCs w:val="28"/>
          </w:rPr>
          <w:t>5.1.6. Xã hội hóa công tác quản lý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_Toc128550117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68</w:t>
        </w:r>
        <w:r w:rsidR="00CA6DA7" w:rsidRPr="009A4036">
          <w:rPr>
            <w:rFonts w:ascii="Times New Roman" w:hAnsi="Times New Roman"/>
            <w:noProof/>
            <w:webHidden/>
            <w:sz w:val="28"/>
            <w:szCs w:val="28"/>
          </w:rPr>
          <w:fldChar w:fldCharType="end"/>
        </w:r>
      </w:hyperlink>
    </w:p>
    <w:p w14:paraId="01BE2DBD" w14:textId="37D98402"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18" w:history="1">
        <w:r w:rsidR="00CA6DA7" w:rsidRPr="009A4036">
          <w:rPr>
            <w:rStyle w:val="Hyperlink"/>
            <w:rFonts w:ascii="Times New Roman" w:hAnsi="Times New Roman"/>
            <w:noProof/>
            <w:color w:val="auto"/>
            <w:sz w:val="28"/>
            <w:szCs w:val="28"/>
          </w:rPr>
          <w:t>5.1.7. Tăng cường công tác thanh tra, giám sát việc quản lý và xử lý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_Toc128550118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69</w:t>
        </w:r>
        <w:r w:rsidR="00CA6DA7" w:rsidRPr="009A4036">
          <w:rPr>
            <w:rFonts w:ascii="Times New Roman" w:hAnsi="Times New Roman"/>
            <w:noProof/>
            <w:webHidden/>
            <w:sz w:val="28"/>
            <w:szCs w:val="28"/>
          </w:rPr>
          <w:fldChar w:fldCharType="end"/>
        </w:r>
      </w:hyperlink>
    </w:p>
    <w:p w14:paraId="77ED6C78" w14:textId="4E822195"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19" w:history="1">
        <w:r w:rsidR="00CA6DA7" w:rsidRPr="009A4036">
          <w:rPr>
            <w:rStyle w:val="Hyperlink"/>
            <w:rFonts w:ascii="Times New Roman" w:hAnsi="Times New Roman"/>
            <w:noProof/>
            <w:color w:val="auto"/>
            <w:sz w:val="28"/>
            <w:szCs w:val="28"/>
          </w:rPr>
          <w:t>5.1.8. Tuyên truyền nâng cao năng lực cán bộ, nhận thức cộng đồng và huy động sự tham gia của cộng đồng trong quản lý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_Toc128550119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69</w:t>
        </w:r>
        <w:r w:rsidR="00CA6DA7" w:rsidRPr="009A4036">
          <w:rPr>
            <w:rFonts w:ascii="Times New Roman" w:hAnsi="Times New Roman"/>
            <w:noProof/>
            <w:webHidden/>
            <w:sz w:val="28"/>
            <w:szCs w:val="28"/>
          </w:rPr>
          <w:fldChar w:fldCharType="end"/>
        </w:r>
      </w:hyperlink>
    </w:p>
    <w:p w14:paraId="6A673C5E" w14:textId="0350335E"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20" w:history="1">
        <w:r w:rsidR="00CA6DA7" w:rsidRPr="009A4036">
          <w:rPr>
            <w:rStyle w:val="Hyperlink"/>
            <w:rFonts w:ascii="Times New Roman" w:hAnsi="Times New Roman"/>
            <w:noProof/>
            <w:color w:val="auto"/>
            <w:sz w:val="28"/>
            <w:szCs w:val="28"/>
          </w:rPr>
          <w:t>5.2. Giải pháp về quản lý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_Toc128550120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70</w:t>
        </w:r>
        <w:r w:rsidR="00CA6DA7" w:rsidRPr="009A4036">
          <w:rPr>
            <w:rFonts w:ascii="Times New Roman" w:hAnsi="Times New Roman"/>
            <w:noProof/>
            <w:webHidden/>
            <w:sz w:val="28"/>
            <w:szCs w:val="28"/>
          </w:rPr>
          <w:fldChar w:fldCharType="end"/>
        </w:r>
      </w:hyperlink>
    </w:p>
    <w:p w14:paraId="1583CDF9" w14:textId="49ED6074"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21" w:history="1">
        <w:r w:rsidR="00CA6DA7" w:rsidRPr="009A4036">
          <w:rPr>
            <w:rStyle w:val="Hyperlink"/>
            <w:rFonts w:ascii="Times New Roman" w:hAnsi="Times New Roman"/>
            <w:noProof/>
            <w:color w:val="auto"/>
            <w:sz w:val="28"/>
            <w:szCs w:val="28"/>
          </w:rPr>
          <w:t>5.2.1 Giải pháp thực hiện việc phân loại CTR tại nguồn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_Toc128550121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70</w:t>
        </w:r>
        <w:r w:rsidR="00CA6DA7" w:rsidRPr="009A4036">
          <w:rPr>
            <w:rFonts w:ascii="Times New Roman" w:hAnsi="Times New Roman"/>
            <w:noProof/>
            <w:webHidden/>
            <w:sz w:val="28"/>
            <w:szCs w:val="28"/>
          </w:rPr>
          <w:fldChar w:fldCharType="end"/>
        </w:r>
      </w:hyperlink>
    </w:p>
    <w:p w14:paraId="7C818B8A" w14:textId="5FCDFFB9"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22" w:history="1">
        <w:r w:rsidR="00CA6DA7" w:rsidRPr="009A4036">
          <w:rPr>
            <w:rStyle w:val="Hyperlink"/>
            <w:rFonts w:ascii="Times New Roman" w:hAnsi="Times New Roman"/>
            <w:noProof/>
            <w:color w:val="auto"/>
            <w:sz w:val="28"/>
            <w:szCs w:val="28"/>
          </w:rPr>
          <w:t>5.2.2. Nâng cao năng lực thu gom, vận chuyển và xử lý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_Toc128550122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70</w:t>
        </w:r>
        <w:r w:rsidR="00CA6DA7" w:rsidRPr="009A4036">
          <w:rPr>
            <w:rFonts w:ascii="Times New Roman" w:hAnsi="Times New Roman"/>
            <w:noProof/>
            <w:webHidden/>
            <w:sz w:val="28"/>
            <w:szCs w:val="28"/>
          </w:rPr>
          <w:fldChar w:fldCharType="end"/>
        </w:r>
      </w:hyperlink>
    </w:p>
    <w:p w14:paraId="10D33548" w14:textId="0D61DEC0"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23" w:history="1">
        <w:r w:rsidR="00CA6DA7" w:rsidRPr="009A4036">
          <w:rPr>
            <w:rStyle w:val="Hyperlink"/>
            <w:rFonts w:ascii="Times New Roman" w:eastAsia="Arial" w:hAnsi="Times New Roman"/>
            <w:noProof/>
            <w:color w:val="auto"/>
            <w:sz w:val="28"/>
            <w:szCs w:val="28"/>
          </w:rPr>
          <w:t>5.2.3.</w:t>
        </w:r>
        <w:r w:rsidR="00CA6DA7" w:rsidRPr="009A4036">
          <w:rPr>
            <w:rStyle w:val="Hyperlink"/>
            <w:rFonts w:ascii="Times New Roman" w:hAnsi="Times New Roman"/>
            <w:noProof/>
            <w:color w:val="auto"/>
            <w:sz w:val="28"/>
            <w:szCs w:val="28"/>
          </w:rPr>
          <w:t xml:space="preserve"> Về tăng cường quản lý nhà nước về bảo vệ môi trường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_Toc128550123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70</w:t>
        </w:r>
        <w:r w:rsidR="00CA6DA7" w:rsidRPr="009A4036">
          <w:rPr>
            <w:rFonts w:ascii="Times New Roman" w:hAnsi="Times New Roman"/>
            <w:noProof/>
            <w:webHidden/>
            <w:sz w:val="28"/>
            <w:szCs w:val="28"/>
          </w:rPr>
          <w:fldChar w:fldCharType="end"/>
        </w:r>
      </w:hyperlink>
    </w:p>
    <w:p w14:paraId="11AFC049" w14:textId="0743F573"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24" w:history="1">
        <w:r w:rsidR="00CA6DA7" w:rsidRPr="009A4036">
          <w:rPr>
            <w:rStyle w:val="Hyperlink"/>
            <w:rFonts w:ascii="Times New Roman" w:eastAsia="Arial" w:hAnsi="Times New Roman"/>
            <w:noProof/>
            <w:color w:val="auto"/>
            <w:sz w:val="28"/>
            <w:szCs w:val="28"/>
          </w:rPr>
          <w:t xml:space="preserve">5.2.4. </w:t>
        </w:r>
        <w:r w:rsidR="00CA6DA7" w:rsidRPr="009A4036">
          <w:rPr>
            <w:rStyle w:val="Hyperlink"/>
            <w:rFonts w:ascii="Times New Roman" w:hAnsi="Times New Roman"/>
            <w:noProof/>
            <w:color w:val="auto"/>
            <w:sz w:val="28"/>
            <w:szCs w:val="28"/>
          </w:rPr>
          <w:t>Về nguồn lực cho công tác thu gom, vận chuyển và xử lý CTRSH</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_Toc128550124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71</w:t>
        </w:r>
        <w:r w:rsidR="00CA6DA7" w:rsidRPr="009A4036">
          <w:rPr>
            <w:rFonts w:ascii="Times New Roman" w:hAnsi="Times New Roman"/>
            <w:noProof/>
            <w:webHidden/>
            <w:sz w:val="28"/>
            <w:szCs w:val="28"/>
          </w:rPr>
          <w:fldChar w:fldCharType="end"/>
        </w:r>
      </w:hyperlink>
    </w:p>
    <w:p w14:paraId="1E705BAE" w14:textId="1447A149"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25" w:history="1">
        <w:r w:rsidR="00CA6DA7" w:rsidRPr="009A4036">
          <w:rPr>
            <w:rStyle w:val="Hyperlink"/>
            <w:rFonts w:ascii="Times New Roman" w:hAnsi="Times New Roman"/>
            <w:noProof/>
            <w:color w:val="auto"/>
            <w:sz w:val="28"/>
            <w:szCs w:val="28"/>
            <w:lang w:val="vi-VN"/>
          </w:rPr>
          <w:t>CHƯƠNG 6. DỰ KIẾN KINH PHÍ, NGUỒN VỐN THỰC HIỆN ĐỀ ÁN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_Toc128550125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72</w:t>
        </w:r>
        <w:r w:rsidR="00CA6DA7" w:rsidRPr="009A4036">
          <w:rPr>
            <w:rFonts w:ascii="Times New Roman" w:hAnsi="Times New Roman"/>
            <w:noProof/>
            <w:webHidden/>
            <w:sz w:val="28"/>
            <w:szCs w:val="28"/>
          </w:rPr>
          <w:fldChar w:fldCharType="end"/>
        </w:r>
      </w:hyperlink>
    </w:p>
    <w:p w14:paraId="5779EDAA" w14:textId="627763E9"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26" w:history="1">
        <w:r w:rsidR="00CA6DA7" w:rsidRPr="009A4036">
          <w:rPr>
            <w:rStyle w:val="Hyperlink"/>
            <w:rFonts w:ascii="Times New Roman" w:hAnsi="Times New Roman"/>
            <w:noProof/>
            <w:color w:val="auto"/>
            <w:sz w:val="28"/>
            <w:szCs w:val="28"/>
          </w:rPr>
          <w:t>6.1. Khái toán nguồn kinh phí</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_Toc128550126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72</w:t>
        </w:r>
        <w:r w:rsidR="00CA6DA7" w:rsidRPr="009A4036">
          <w:rPr>
            <w:rFonts w:ascii="Times New Roman" w:hAnsi="Times New Roman"/>
            <w:noProof/>
            <w:webHidden/>
            <w:sz w:val="28"/>
            <w:szCs w:val="28"/>
          </w:rPr>
          <w:fldChar w:fldCharType="end"/>
        </w:r>
      </w:hyperlink>
    </w:p>
    <w:p w14:paraId="7B9F6939" w14:textId="6553BF79"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27" w:history="1">
        <w:r w:rsidR="00CA6DA7" w:rsidRPr="009A4036">
          <w:rPr>
            <w:rStyle w:val="Hyperlink"/>
            <w:rFonts w:ascii="Times New Roman" w:hAnsi="Times New Roman"/>
            <w:noProof/>
            <w:color w:val="auto"/>
            <w:sz w:val="28"/>
            <w:szCs w:val="28"/>
          </w:rPr>
          <w:t>6.1.1. Căn cứ lập dự toán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_Toc128550127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72</w:t>
        </w:r>
        <w:r w:rsidR="00CA6DA7" w:rsidRPr="009A4036">
          <w:rPr>
            <w:rFonts w:ascii="Times New Roman" w:hAnsi="Times New Roman"/>
            <w:noProof/>
            <w:webHidden/>
            <w:sz w:val="28"/>
            <w:szCs w:val="28"/>
          </w:rPr>
          <w:fldChar w:fldCharType="end"/>
        </w:r>
      </w:hyperlink>
    </w:p>
    <w:p w14:paraId="2D94A113" w14:textId="7563A7E5"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28" w:history="1">
        <w:r w:rsidR="00CA6DA7" w:rsidRPr="009A4036">
          <w:rPr>
            <w:rStyle w:val="Hyperlink"/>
            <w:rFonts w:ascii="Times New Roman" w:hAnsi="Times New Roman"/>
            <w:noProof/>
            <w:color w:val="auto"/>
            <w:sz w:val="28"/>
            <w:szCs w:val="28"/>
          </w:rPr>
          <w:t>6.1.2. Kinh phí đầu tư cho công tác thu gom, vận chuyển chất thải</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_Toc128550128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72</w:t>
        </w:r>
        <w:r w:rsidR="00CA6DA7" w:rsidRPr="009A4036">
          <w:rPr>
            <w:rFonts w:ascii="Times New Roman" w:hAnsi="Times New Roman"/>
            <w:noProof/>
            <w:webHidden/>
            <w:sz w:val="28"/>
            <w:szCs w:val="28"/>
          </w:rPr>
          <w:fldChar w:fldCharType="end"/>
        </w:r>
      </w:hyperlink>
    </w:p>
    <w:p w14:paraId="39F42900" w14:textId="56F58AC8"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29" w:history="1">
        <w:r w:rsidR="00CA6DA7" w:rsidRPr="009A4036">
          <w:rPr>
            <w:rStyle w:val="Hyperlink"/>
            <w:rFonts w:ascii="Times New Roman" w:hAnsi="Times New Roman"/>
            <w:noProof/>
            <w:color w:val="auto"/>
            <w:sz w:val="28"/>
            <w:szCs w:val="28"/>
          </w:rPr>
          <w:t>6.2. Nguồn vốn thực hiện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_Toc128550129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75</w:t>
        </w:r>
        <w:r w:rsidR="00CA6DA7" w:rsidRPr="009A4036">
          <w:rPr>
            <w:rFonts w:ascii="Times New Roman" w:hAnsi="Times New Roman"/>
            <w:noProof/>
            <w:webHidden/>
            <w:sz w:val="28"/>
            <w:szCs w:val="28"/>
          </w:rPr>
          <w:fldChar w:fldCharType="end"/>
        </w:r>
      </w:hyperlink>
    </w:p>
    <w:p w14:paraId="66D5A955" w14:textId="5CE96B3E"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30" w:history="1">
        <w:r w:rsidR="00CA6DA7" w:rsidRPr="009A4036">
          <w:rPr>
            <w:rStyle w:val="Hyperlink"/>
            <w:rFonts w:ascii="Times New Roman" w:hAnsi="Times New Roman"/>
            <w:noProof/>
            <w:color w:val="auto"/>
            <w:sz w:val="28"/>
            <w:szCs w:val="28"/>
            <w:lang w:val="nl-NL"/>
          </w:rPr>
          <w:t>CHƯƠNG 7. PHÂN CÔNG VÀ TỔ CHỨC THỰC HIỆN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_Toc128550130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77</w:t>
        </w:r>
        <w:r w:rsidR="00CA6DA7" w:rsidRPr="009A4036">
          <w:rPr>
            <w:rFonts w:ascii="Times New Roman" w:hAnsi="Times New Roman"/>
            <w:noProof/>
            <w:webHidden/>
            <w:sz w:val="28"/>
            <w:szCs w:val="28"/>
          </w:rPr>
          <w:fldChar w:fldCharType="end"/>
        </w:r>
      </w:hyperlink>
    </w:p>
    <w:p w14:paraId="2DCE14E5" w14:textId="57ADB95C"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31" w:history="1">
        <w:r w:rsidR="00CA6DA7" w:rsidRPr="009A4036">
          <w:rPr>
            <w:rStyle w:val="Hyperlink"/>
            <w:rFonts w:ascii="Times New Roman" w:hAnsi="Times New Roman"/>
            <w:noProof/>
            <w:color w:val="auto"/>
            <w:sz w:val="28"/>
            <w:szCs w:val="28"/>
          </w:rPr>
          <w:t>7.1. Tổ chức thực hiện của các sở ngành, địa phương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_Toc128550131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77</w:t>
        </w:r>
        <w:r w:rsidR="00CA6DA7" w:rsidRPr="009A4036">
          <w:rPr>
            <w:rFonts w:ascii="Times New Roman" w:hAnsi="Times New Roman"/>
            <w:noProof/>
            <w:webHidden/>
            <w:sz w:val="28"/>
            <w:szCs w:val="28"/>
          </w:rPr>
          <w:fldChar w:fldCharType="end"/>
        </w:r>
      </w:hyperlink>
    </w:p>
    <w:p w14:paraId="56046810" w14:textId="0C32DA01"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32" w:history="1">
        <w:r w:rsidR="00CA6DA7" w:rsidRPr="009A4036">
          <w:rPr>
            <w:rStyle w:val="Hyperlink"/>
            <w:rFonts w:ascii="Times New Roman" w:hAnsi="Times New Roman"/>
            <w:noProof/>
            <w:color w:val="auto"/>
            <w:sz w:val="28"/>
            <w:szCs w:val="28"/>
          </w:rPr>
          <w:t>7.1.1. Sở Tài nguyên và Môi trường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_Toc128550132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77</w:t>
        </w:r>
        <w:r w:rsidR="00CA6DA7" w:rsidRPr="009A4036">
          <w:rPr>
            <w:rFonts w:ascii="Times New Roman" w:hAnsi="Times New Roman"/>
            <w:noProof/>
            <w:webHidden/>
            <w:sz w:val="28"/>
            <w:szCs w:val="28"/>
          </w:rPr>
          <w:fldChar w:fldCharType="end"/>
        </w:r>
      </w:hyperlink>
    </w:p>
    <w:p w14:paraId="0219039C" w14:textId="1C268631"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33" w:history="1">
        <w:r w:rsidR="00CA6DA7" w:rsidRPr="009A4036">
          <w:rPr>
            <w:rStyle w:val="Hyperlink"/>
            <w:rFonts w:ascii="Times New Roman" w:hAnsi="Times New Roman"/>
            <w:noProof/>
            <w:color w:val="auto"/>
            <w:sz w:val="28"/>
            <w:szCs w:val="28"/>
          </w:rPr>
          <w:t>7.1.2. Sở Xây dựng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_Toc128550133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78</w:t>
        </w:r>
        <w:r w:rsidR="00CA6DA7" w:rsidRPr="009A4036">
          <w:rPr>
            <w:rFonts w:ascii="Times New Roman" w:hAnsi="Times New Roman"/>
            <w:noProof/>
            <w:webHidden/>
            <w:sz w:val="28"/>
            <w:szCs w:val="28"/>
          </w:rPr>
          <w:fldChar w:fldCharType="end"/>
        </w:r>
      </w:hyperlink>
    </w:p>
    <w:p w14:paraId="14AC2A54" w14:textId="7502B2DA"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34" w:history="1">
        <w:r w:rsidR="00CA6DA7" w:rsidRPr="009A4036">
          <w:rPr>
            <w:rStyle w:val="Hyperlink"/>
            <w:rFonts w:ascii="Times New Roman" w:hAnsi="Times New Roman"/>
            <w:noProof/>
            <w:color w:val="auto"/>
            <w:sz w:val="28"/>
            <w:szCs w:val="28"/>
          </w:rPr>
          <w:t>7.1.3. Sở Tài chính</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_Toc128550134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78</w:t>
        </w:r>
        <w:r w:rsidR="00CA6DA7" w:rsidRPr="009A4036">
          <w:rPr>
            <w:rFonts w:ascii="Times New Roman" w:hAnsi="Times New Roman"/>
            <w:noProof/>
            <w:webHidden/>
            <w:sz w:val="28"/>
            <w:szCs w:val="28"/>
          </w:rPr>
          <w:fldChar w:fldCharType="end"/>
        </w:r>
      </w:hyperlink>
    </w:p>
    <w:p w14:paraId="2BE083E7" w14:textId="6B720940"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35" w:history="1">
        <w:r w:rsidR="00CA6DA7" w:rsidRPr="009A4036">
          <w:rPr>
            <w:rStyle w:val="Hyperlink"/>
            <w:rFonts w:ascii="Times New Roman" w:hAnsi="Times New Roman"/>
            <w:noProof/>
            <w:color w:val="auto"/>
            <w:sz w:val="28"/>
            <w:szCs w:val="28"/>
          </w:rPr>
          <w:t>7.1.4. Sở Kế hoạch và Đầu tư</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_Toc128550135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78</w:t>
        </w:r>
        <w:r w:rsidR="00CA6DA7" w:rsidRPr="009A4036">
          <w:rPr>
            <w:rFonts w:ascii="Times New Roman" w:hAnsi="Times New Roman"/>
            <w:noProof/>
            <w:webHidden/>
            <w:sz w:val="28"/>
            <w:szCs w:val="28"/>
          </w:rPr>
          <w:fldChar w:fldCharType="end"/>
        </w:r>
      </w:hyperlink>
    </w:p>
    <w:p w14:paraId="5F3105EA" w14:textId="0D226B8C"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36" w:history="1">
        <w:r w:rsidR="00CA6DA7" w:rsidRPr="009A4036">
          <w:rPr>
            <w:rStyle w:val="Hyperlink"/>
            <w:rFonts w:ascii="Times New Roman" w:hAnsi="Times New Roman"/>
            <w:noProof/>
            <w:color w:val="auto"/>
            <w:sz w:val="28"/>
            <w:szCs w:val="28"/>
          </w:rPr>
          <w:t>7.1.5. Sở Khoa học và Công nghệ</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_Toc128550136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78</w:t>
        </w:r>
        <w:r w:rsidR="00CA6DA7" w:rsidRPr="009A4036">
          <w:rPr>
            <w:rFonts w:ascii="Times New Roman" w:hAnsi="Times New Roman"/>
            <w:noProof/>
            <w:webHidden/>
            <w:sz w:val="28"/>
            <w:szCs w:val="28"/>
          </w:rPr>
          <w:fldChar w:fldCharType="end"/>
        </w:r>
      </w:hyperlink>
    </w:p>
    <w:p w14:paraId="76BCC968" w14:textId="075C6952"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37" w:history="1">
        <w:r w:rsidR="00CA6DA7" w:rsidRPr="009A4036">
          <w:rPr>
            <w:rStyle w:val="Hyperlink"/>
            <w:rFonts w:ascii="Times New Roman" w:hAnsi="Times New Roman"/>
            <w:noProof/>
            <w:color w:val="auto"/>
            <w:sz w:val="28"/>
            <w:szCs w:val="28"/>
          </w:rPr>
          <w:t>7.1.6. Sở Thông tin và Truyền thông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_Toc128550137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79</w:t>
        </w:r>
        <w:r w:rsidR="00CA6DA7" w:rsidRPr="009A4036">
          <w:rPr>
            <w:rFonts w:ascii="Times New Roman" w:hAnsi="Times New Roman"/>
            <w:noProof/>
            <w:webHidden/>
            <w:sz w:val="28"/>
            <w:szCs w:val="28"/>
          </w:rPr>
          <w:fldChar w:fldCharType="end"/>
        </w:r>
      </w:hyperlink>
    </w:p>
    <w:p w14:paraId="43878E19" w14:textId="7E70B788"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38" w:history="1">
        <w:r w:rsidR="00CA6DA7" w:rsidRPr="009A4036">
          <w:rPr>
            <w:rStyle w:val="Hyperlink"/>
            <w:rFonts w:ascii="Times New Roman" w:hAnsi="Times New Roman"/>
            <w:noProof/>
            <w:color w:val="auto"/>
            <w:sz w:val="28"/>
            <w:szCs w:val="28"/>
          </w:rPr>
          <w:t>7.1.7. Sở Giáo dục và Đào tạo</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_Toc128550138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79</w:t>
        </w:r>
        <w:r w:rsidR="00CA6DA7" w:rsidRPr="009A4036">
          <w:rPr>
            <w:rFonts w:ascii="Times New Roman" w:hAnsi="Times New Roman"/>
            <w:noProof/>
            <w:webHidden/>
            <w:sz w:val="28"/>
            <w:szCs w:val="28"/>
          </w:rPr>
          <w:fldChar w:fldCharType="end"/>
        </w:r>
      </w:hyperlink>
    </w:p>
    <w:p w14:paraId="42631D8A" w14:textId="6EAA3C6B"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39" w:history="1">
        <w:r w:rsidR="00CA6DA7" w:rsidRPr="009A4036">
          <w:rPr>
            <w:rStyle w:val="Hyperlink"/>
            <w:rFonts w:ascii="Times New Roman" w:hAnsi="Times New Roman"/>
            <w:noProof/>
            <w:color w:val="auto"/>
            <w:sz w:val="28"/>
            <w:szCs w:val="28"/>
          </w:rPr>
          <w:t>7.1.8. Sở Văn hóa - Thể thao</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_Toc128550139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79</w:t>
        </w:r>
        <w:r w:rsidR="00CA6DA7" w:rsidRPr="009A4036">
          <w:rPr>
            <w:rFonts w:ascii="Times New Roman" w:hAnsi="Times New Roman"/>
            <w:noProof/>
            <w:webHidden/>
            <w:sz w:val="28"/>
            <w:szCs w:val="28"/>
          </w:rPr>
          <w:fldChar w:fldCharType="end"/>
        </w:r>
      </w:hyperlink>
    </w:p>
    <w:p w14:paraId="6F710368" w14:textId="1A6E25A6"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40" w:history="1">
        <w:r w:rsidR="00CA6DA7" w:rsidRPr="009A4036">
          <w:rPr>
            <w:rStyle w:val="Hyperlink"/>
            <w:rFonts w:ascii="Times New Roman" w:hAnsi="Times New Roman"/>
            <w:noProof/>
            <w:color w:val="auto"/>
            <w:sz w:val="28"/>
            <w:szCs w:val="28"/>
          </w:rPr>
          <w:t>7.1.9. Sở Du lịch</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_Toc128550140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79</w:t>
        </w:r>
        <w:r w:rsidR="00CA6DA7" w:rsidRPr="009A4036">
          <w:rPr>
            <w:rFonts w:ascii="Times New Roman" w:hAnsi="Times New Roman"/>
            <w:noProof/>
            <w:webHidden/>
            <w:sz w:val="28"/>
            <w:szCs w:val="28"/>
          </w:rPr>
          <w:fldChar w:fldCharType="end"/>
        </w:r>
      </w:hyperlink>
    </w:p>
    <w:p w14:paraId="5D9CA989" w14:textId="3A2CCA49"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41" w:history="1">
        <w:r w:rsidR="00CA6DA7" w:rsidRPr="009A4036">
          <w:rPr>
            <w:rStyle w:val="Hyperlink"/>
            <w:rFonts w:ascii="Times New Roman" w:hAnsi="Times New Roman"/>
            <w:noProof/>
            <w:color w:val="auto"/>
            <w:sz w:val="28"/>
            <w:szCs w:val="28"/>
          </w:rPr>
          <w:t>7.1.10. Sở Nông nghiệp và Phát triển nông thôn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_Toc128550141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80</w:t>
        </w:r>
        <w:r w:rsidR="00CA6DA7" w:rsidRPr="009A4036">
          <w:rPr>
            <w:rFonts w:ascii="Times New Roman" w:hAnsi="Times New Roman"/>
            <w:noProof/>
            <w:webHidden/>
            <w:sz w:val="28"/>
            <w:szCs w:val="28"/>
          </w:rPr>
          <w:fldChar w:fldCharType="end"/>
        </w:r>
      </w:hyperlink>
    </w:p>
    <w:p w14:paraId="5E20D73E" w14:textId="6B3922EF"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42" w:history="1">
        <w:r w:rsidR="00CA6DA7" w:rsidRPr="009A4036">
          <w:rPr>
            <w:rStyle w:val="Hyperlink"/>
            <w:rFonts w:ascii="Times New Roman" w:hAnsi="Times New Roman"/>
            <w:noProof/>
            <w:color w:val="auto"/>
            <w:sz w:val="28"/>
            <w:szCs w:val="28"/>
          </w:rPr>
          <w:t>7.1.11. Sở Y tế</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_Toc128550142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80</w:t>
        </w:r>
        <w:r w:rsidR="00CA6DA7" w:rsidRPr="009A4036">
          <w:rPr>
            <w:rFonts w:ascii="Times New Roman" w:hAnsi="Times New Roman"/>
            <w:noProof/>
            <w:webHidden/>
            <w:sz w:val="28"/>
            <w:szCs w:val="28"/>
          </w:rPr>
          <w:fldChar w:fldCharType="end"/>
        </w:r>
      </w:hyperlink>
    </w:p>
    <w:p w14:paraId="2CEE43A3" w14:textId="7358C4CE"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43" w:history="1">
        <w:r w:rsidR="00CA6DA7" w:rsidRPr="009A4036">
          <w:rPr>
            <w:rStyle w:val="Hyperlink"/>
            <w:rFonts w:ascii="Times New Roman" w:hAnsi="Times New Roman"/>
            <w:noProof/>
            <w:color w:val="auto"/>
            <w:sz w:val="28"/>
            <w:szCs w:val="28"/>
          </w:rPr>
          <w:t>7.1.12. Các Sở, ban, ngành khác</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_Toc128550143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80</w:t>
        </w:r>
        <w:r w:rsidR="00CA6DA7" w:rsidRPr="009A4036">
          <w:rPr>
            <w:rFonts w:ascii="Times New Roman" w:hAnsi="Times New Roman"/>
            <w:noProof/>
            <w:webHidden/>
            <w:sz w:val="28"/>
            <w:szCs w:val="28"/>
          </w:rPr>
          <w:fldChar w:fldCharType="end"/>
        </w:r>
      </w:hyperlink>
    </w:p>
    <w:p w14:paraId="4BA57D16" w14:textId="5327D0D3"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44" w:history="1">
        <w:r w:rsidR="00CA6DA7" w:rsidRPr="009A4036">
          <w:rPr>
            <w:rStyle w:val="Hyperlink"/>
            <w:rFonts w:ascii="Times New Roman" w:hAnsi="Times New Roman"/>
            <w:noProof/>
            <w:color w:val="auto"/>
            <w:sz w:val="28"/>
            <w:szCs w:val="28"/>
          </w:rPr>
          <w:t>7.1.13. Ban Quản lý các khu kinh tế, công nghiệp</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_Toc128550144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80</w:t>
        </w:r>
        <w:r w:rsidR="00CA6DA7" w:rsidRPr="009A4036">
          <w:rPr>
            <w:rFonts w:ascii="Times New Roman" w:hAnsi="Times New Roman"/>
            <w:noProof/>
            <w:webHidden/>
            <w:sz w:val="28"/>
            <w:szCs w:val="28"/>
          </w:rPr>
          <w:fldChar w:fldCharType="end"/>
        </w:r>
      </w:hyperlink>
    </w:p>
    <w:p w14:paraId="26BC89AA" w14:textId="72FDBA8A"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45" w:history="1">
        <w:r w:rsidR="00CA6DA7" w:rsidRPr="009A4036">
          <w:rPr>
            <w:rStyle w:val="Hyperlink"/>
            <w:rFonts w:ascii="Times New Roman" w:hAnsi="Times New Roman"/>
            <w:noProof/>
            <w:color w:val="auto"/>
            <w:sz w:val="28"/>
            <w:szCs w:val="28"/>
          </w:rPr>
          <w:t>7.1.14. Công an tỉnh</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_Toc128550145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80</w:t>
        </w:r>
        <w:r w:rsidR="00CA6DA7" w:rsidRPr="009A4036">
          <w:rPr>
            <w:rFonts w:ascii="Times New Roman" w:hAnsi="Times New Roman"/>
            <w:noProof/>
            <w:webHidden/>
            <w:sz w:val="28"/>
            <w:szCs w:val="28"/>
          </w:rPr>
          <w:fldChar w:fldCharType="end"/>
        </w:r>
      </w:hyperlink>
    </w:p>
    <w:p w14:paraId="29F9FBFA" w14:textId="534F077B"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46" w:history="1">
        <w:r w:rsidR="00CA6DA7" w:rsidRPr="009A4036">
          <w:rPr>
            <w:rStyle w:val="Hyperlink"/>
            <w:rFonts w:ascii="Times New Roman" w:hAnsi="Times New Roman"/>
            <w:noProof/>
            <w:color w:val="auto"/>
            <w:sz w:val="28"/>
            <w:szCs w:val="28"/>
          </w:rPr>
          <w:t>7.1.15. UBMTTQ Việt Nam tỉnh Thừa Thiên Huế, các Hội và Tổ chức chính trị - xã hội khác trên địa bàn (Đoàn Thanh niên, Hội Phụ nữ, Hội Nông dân, Hội Cựu chiến binh), Liên hiệp các Hội Khoa học và Kỹ thuật tỉnh…</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_Toc128550146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81</w:t>
        </w:r>
        <w:r w:rsidR="00CA6DA7" w:rsidRPr="009A4036">
          <w:rPr>
            <w:rFonts w:ascii="Times New Roman" w:hAnsi="Times New Roman"/>
            <w:noProof/>
            <w:webHidden/>
            <w:sz w:val="28"/>
            <w:szCs w:val="28"/>
          </w:rPr>
          <w:fldChar w:fldCharType="end"/>
        </w:r>
      </w:hyperlink>
    </w:p>
    <w:p w14:paraId="764468A7" w14:textId="14572E00"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47" w:history="1">
        <w:r w:rsidR="00CA6DA7" w:rsidRPr="009A4036">
          <w:rPr>
            <w:rStyle w:val="Hyperlink"/>
            <w:rFonts w:ascii="Times New Roman" w:hAnsi="Times New Roman"/>
            <w:noProof/>
            <w:color w:val="auto"/>
            <w:sz w:val="28"/>
            <w:szCs w:val="28"/>
          </w:rPr>
          <w:t>7.1.16. Đài phát thanh và truyền hình tỉnh, Báo Thừa Thiên Huế</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_Toc128550147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81</w:t>
        </w:r>
        <w:r w:rsidR="00CA6DA7" w:rsidRPr="009A4036">
          <w:rPr>
            <w:rFonts w:ascii="Times New Roman" w:hAnsi="Times New Roman"/>
            <w:noProof/>
            <w:webHidden/>
            <w:sz w:val="28"/>
            <w:szCs w:val="28"/>
          </w:rPr>
          <w:fldChar w:fldCharType="end"/>
        </w:r>
      </w:hyperlink>
    </w:p>
    <w:p w14:paraId="396FCFC5" w14:textId="7BBC7C33"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48" w:history="1">
        <w:r w:rsidR="00CA6DA7" w:rsidRPr="009A4036">
          <w:rPr>
            <w:rStyle w:val="Hyperlink"/>
            <w:rFonts w:ascii="Times New Roman" w:hAnsi="Times New Roman"/>
            <w:noProof/>
            <w:color w:val="auto"/>
            <w:sz w:val="28"/>
            <w:szCs w:val="28"/>
          </w:rPr>
          <w:t>7.1.17. UBND các huyện, thị xã, thành phố</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_Toc128550148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81</w:t>
        </w:r>
        <w:r w:rsidR="00CA6DA7" w:rsidRPr="009A4036">
          <w:rPr>
            <w:rFonts w:ascii="Times New Roman" w:hAnsi="Times New Roman"/>
            <w:noProof/>
            <w:webHidden/>
            <w:sz w:val="28"/>
            <w:szCs w:val="28"/>
          </w:rPr>
          <w:fldChar w:fldCharType="end"/>
        </w:r>
      </w:hyperlink>
    </w:p>
    <w:p w14:paraId="11829136" w14:textId="5513C179"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49" w:history="1">
        <w:r w:rsidR="00CA6DA7" w:rsidRPr="009A4036">
          <w:rPr>
            <w:rStyle w:val="Hyperlink"/>
            <w:rFonts w:ascii="Times New Roman" w:hAnsi="Times New Roman"/>
            <w:noProof/>
            <w:color w:val="auto"/>
            <w:sz w:val="28"/>
            <w:szCs w:val="28"/>
          </w:rPr>
          <w:t>7.1.18. Ủy ban nhân dân cấp xã</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_Toc128550149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82</w:t>
        </w:r>
        <w:r w:rsidR="00CA6DA7" w:rsidRPr="009A4036">
          <w:rPr>
            <w:rFonts w:ascii="Times New Roman" w:hAnsi="Times New Roman"/>
            <w:noProof/>
            <w:webHidden/>
            <w:sz w:val="28"/>
            <w:szCs w:val="28"/>
          </w:rPr>
          <w:fldChar w:fldCharType="end"/>
        </w:r>
      </w:hyperlink>
    </w:p>
    <w:p w14:paraId="59097385" w14:textId="6FC23AE0"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50" w:history="1">
        <w:r w:rsidR="00CA6DA7" w:rsidRPr="009A4036">
          <w:rPr>
            <w:rStyle w:val="Hyperlink"/>
            <w:rFonts w:ascii="Times New Roman" w:hAnsi="Times New Roman"/>
            <w:noProof/>
            <w:color w:val="auto"/>
            <w:sz w:val="28"/>
            <w:szCs w:val="28"/>
          </w:rPr>
          <w:t>7.2. Các cá nhân, hộ gia đình và các cơ quan, tổ chức phát sinh chất thải rắn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_Toc128550150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83</w:t>
        </w:r>
        <w:r w:rsidR="00CA6DA7" w:rsidRPr="009A4036">
          <w:rPr>
            <w:rFonts w:ascii="Times New Roman" w:hAnsi="Times New Roman"/>
            <w:noProof/>
            <w:webHidden/>
            <w:sz w:val="28"/>
            <w:szCs w:val="28"/>
          </w:rPr>
          <w:fldChar w:fldCharType="end"/>
        </w:r>
      </w:hyperlink>
    </w:p>
    <w:p w14:paraId="5AA1AA47" w14:textId="4A8428F3"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51" w:history="1">
        <w:r w:rsidR="00CA6DA7" w:rsidRPr="009A4036">
          <w:rPr>
            <w:rStyle w:val="Hyperlink"/>
            <w:rFonts w:ascii="Times New Roman" w:hAnsi="Times New Roman"/>
            <w:noProof/>
            <w:color w:val="auto"/>
            <w:sz w:val="28"/>
            <w:szCs w:val="28"/>
          </w:rPr>
          <w:t>7.3. Các tổ chức, cá nhân tham gia công tác thu gom, vận chuyển chất thải rắn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_Toc128550151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83</w:t>
        </w:r>
        <w:r w:rsidR="00CA6DA7" w:rsidRPr="009A4036">
          <w:rPr>
            <w:rFonts w:ascii="Times New Roman" w:hAnsi="Times New Roman"/>
            <w:noProof/>
            <w:webHidden/>
            <w:sz w:val="28"/>
            <w:szCs w:val="28"/>
          </w:rPr>
          <w:fldChar w:fldCharType="end"/>
        </w:r>
      </w:hyperlink>
    </w:p>
    <w:p w14:paraId="070E5464" w14:textId="37B9484E"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52" w:history="1">
        <w:r w:rsidR="00CA6DA7" w:rsidRPr="009A4036">
          <w:rPr>
            <w:rStyle w:val="Hyperlink"/>
            <w:rFonts w:ascii="Times New Roman" w:hAnsi="Times New Roman"/>
            <w:noProof/>
            <w:color w:val="auto"/>
            <w:sz w:val="28"/>
            <w:szCs w:val="28"/>
          </w:rPr>
          <w:t>7.4. Trách nhiệm của chủ cơ sở xử lý chất thải rắn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_Toc128550152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83</w:t>
        </w:r>
        <w:r w:rsidR="00CA6DA7" w:rsidRPr="009A4036">
          <w:rPr>
            <w:rFonts w:ascii="Times New Roman" w:hAnsi="Times New Roman"/>
            <w:noProof/>
            <w:webHidden/>
            <w:sz w:val="28"/>
            <w:szCs w:val="28"/>
          </w:rPr>
          <w:fldChar w:fldCharType="end"/>
        </w:r>
      </w:hyperlink>
    </w:p>
    <w:p w14:paraId="4BC837B3" w14:textId="56E7FEE0"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53" w:history="1">
        <w:r w:rsidR="00CA6DA7" w:rsidRPr="009A4036">
          <w:rPr>
            <w:rStyle w:val="Hyperlink"/>
            <w:rFonts w:ascii="Times New Roman" w:hAnsi="Times New Roman"/>
            <w:noProof/>
            <w:color w:val="auto"/>
            <w:sz w:val="28"/>
            <w:szCs w:val="28"/>
            <w:lang w:val="vi-VN"/>
          </w:rPr>
          <w:t>KẾT LUẬN VÀ KIẾN NGHỊ</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_Toc128550153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84</w:t>
        </w:r>
        <w:r w:rsidR="00CA6DA7" w:rsidRPr="009A4036">
          <w:rPr>
            <w:rFonts w:ascii="Times New Roman" w:hAnsi="Times New Roman"/>
            <w:noProof/>
            <w:webHidden/>
            <w:sz w:val="28"/>
            <w:szCs w:val="28"/>
          </w:rPr>
          <w:fldChar w:fldCharType="end"/>
        </w:r>
      </w:hyperlink>
    </w:p>
    <w:p w14:paraId="5B0DB0C8" w14:textId="66F894B0"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54" w:history="1">
        <w:r w:rsidR="00CA6DA7" w:rsidRPr="009A4036">
          <w:rPr>
            <w:rStyle w:val="Hyperlink"/>
            <w:rFonts w:ascii="Times New Roman" w:hAnsi="Times New Roman"/>
            <w:noProof/>
            <w:color w:val="auto"/>
            <w:sz w:val="28"/>
            <w:szCs w:val="28"/>
          </w:rPr>
          <w:t>1. KẾT LUẬN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_Toc128550154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84</w:t>
        </w:r>
        <w:r w:rsidR="00CA6DA7" w:rsidRPr="009A4036">
          <w:rPr>
            <w:rFonts w:ascii="Times New Roman" w:hAnsi="Times New Roman"/>
            <w:noProof/>
            <w:webHidden/>
            <w:sz w:val="28"/>
            <w:szCs w:val="28"/>
          </w:rPr>
          <w:fldChar w:fldCharType="end"/>
        </w:r>
      </w:hyperlink>
    </w:p>
    <w:p w14:paraId="3743D1EE" w14:textId="19E27855"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55" w:history="1">
        <w:r w:rsidR="00CA6DA7" w:rsidRPr="009A4036">
          <w:rPr>
            <w:rStyle w:val="Hyperlink"/>
            <w:rFonts w:ascii="Times New Roman" w:hAnsi="Times New Roman"/>
            <w:noProof/>
            <w:color w:val="auto"/>
            <w:sz w:val="28"/>
            <w:szCs w:val="28"/>
          </w:rPr>
          <w:t>2. KIẾN NGHỊ</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_Toc128550155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84</w:t>
        </w:r>
        <w:r w:rsidR="00CA6DA7" w:rsidRPr="009A4036">
          <w:rPr>
            <w:rFonts w:ascii="Times New Roman" w:hAnsi="Times New Roman"/>
            <w:noProof/>
            <w:webHidden/>
            <w:sz w:val="28"/>
            <w:szCs w:val="28"/>
          </w:rPr>
          <w:fldChar w:fldCharType="end"/>
        </w:r>
      </w:hyperlink>
    </w:p>
    <w:p w14:paraId="3FD9792B" w14:textId="48EA2B03" w:rsidR="00CA6DA7" w:rsidRPr="009A4036" w:rsidRDefault="00BC1441">
      <w:pPr>
        <w:pStyle w:val="TOC1"/>
        <w:tabs>
          <w:tab w:val="right" w:leader="dot" w:pos="9062"/>
        </w:tabs>
        <w:rPr>
          <w:rFonts w:ascii="Times New Roman" w:hAnsi="Times New Roman"/>
          <w:noProof/>
          <w:sz w:val="28"/>
          <w:szCs w:val="28"/>
          <w:lang w:val="vi-VN" w:eastAsia="vi-VN"/>
        </w:rPr>
      </w:pPr>
      <w:hyperlink w:anchor="_Toc128550156" w:history="1">
        <w:r w:rsidR="00CA6DA7" w:rsidRPr="009A4036">
          <w:rPr>
            <w:rStyle w:val="Hyperlink"/>
            <w:rFonts w:ascii="Times New Roman" w:hAnsi="Times New Roman"/>
            <w:noProof/>
            <w:color w:val="auto"/>
            <w:sz w:val="28"/>
            <w:szCs w:val="28"/>
          </w:rPr>
          <w:t>TÀI LIỆU THAM KHẢO</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_Toc128550156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C75E1" w:rsidRPr="009A4036">
          <w:rPr>
            <w:rFonts w:ascii="Times New Roman" w:hAnsi="Times New Roman"/>
            <w:noProof/>
            <w:webHidden/>
            <w:sz w:val="28"/>
            <w:szCs w:val="28"/>
          </w:rPr>
          <w:t>86</w:t>
        </w:r>
        <w:r w:rsidR="00CA6DA7" w:rsidRPr="009A4036">
          <w:rPr>
            <w:rFonts w:ascii="Times New Roman" w:hAnsi="Times New Roman"/>
            <w:noProof/>
            <w:webHidden/>
            <w:sz w:val="28"/>
            <w:szCs w:val="28"/>
          </w:rPr>
          <w:fldChar w:fldCharType="end"/>
        </w:r>
      </w:hyperlink>
    </w:p>
    <w:p w14:paraId="5C0CB759" w14:textId="186E24C7" w:rsidR="00215D66" w:rsidRPr="009A4036" w:rsidRDefault="00EC19D9" w:rsidP="00326084">
      <w:pPr>
        <w:tabs>
          <w:tab w:val="right" w:leader="dot" w:pos="9072"/>
        </w:tabs>
        <w:spacing w:after="0" w:line="252" w:lineRule="auto"/>
        <w:jc w:val="both"/>
        <w:rPr>
          <w:rFonts w:eastAsia="Calibri" w:cs="Times New Roman"/>
          <w:b/>
          <w:bCs/>
          <w:sz w:val="28"/>
          <w:szCs w:val="28"/>
          <w:lang w:val="fr-FR"/>
        </w:rPr>
      </w:pPr>
      <w:r w:rsidRPr="009A4036">
        <w:rPr>
          <w:rFonts w:eastAsia="Calibri" w:cs="Times New Roman"/>
          <w:b/>
          <w:bCs/>
          <w:sz w:val="28"/>
          <w:szCs w:val="28"/>
          <w:lang w:val="fr-FR"/>
        </w:rPr>
        <w:fldChar w:fldCharType="end"/>
      </w:r>
    </w:p>
    <w:p w14:paraId="5B69C6F4" w14:textId="19887D72" w:rsidR="00D07EFA" w:rsidRPr="009A4036" w:rsidRDefault="00D07EFA">
      <w:pPr>
        <w:rPr>
          <w:rFonts w:eastAsia="Calibri" w:cs="Times New Roman"/>
          <w:b/>
          <w:bCs/>
          <w:szCs w:val="26"/>
          <w:lang w:val="fr-FR"/>
        </w:rPr>
      </w:pPr>
      <w:r w:rsidRPr="009A4036">
        <w:rPr>
          <w:rFonts w:eastAsia="Calibri" w:cs="Times New Roman"/>
          <w:b/>
          <w:bCs/>
          <w:szCs w:val="26"/>
          <w:lang w:val="fr-FR"/>
        </w:rPr>
        <w:br w:type="page"/>
      </w:r>
    </w:p>
    <w:p w14:paraId="0FA94FA5" w14:textId="77777777" w:rsidR="001108F6" w:rsidRPr="009A4036" w:rsidRDefault="001108F6" w:rsidP="00327490">
      <w:pPr>
        <w:pStyle w:val="1"/>
        <w:rPr>
          <w:sz w:val="26"/>
          <w:szCs w:val="26"/>
        </w:rPr>
      </w:pPr>
      <w:bookmarkStart w:id="2" w:name="_Toc128550021"/>
      <w:r w:rsidRPr="009A4036">
        <w:rPr>
          <w:sz w:val="26"/>
          <w:szCs w:val="26"/>
        </w:rPr>
        <w:lastRenderedPageBreak/>
        <w:t>DANH MỤC TỪ VIẾT TẮT</w:t>
      </w:r>
      <w:bookmarkEnd w:id="2"/>
    </w:p>
    <w:p w14:paraId="6D613937" w14:textId="77777777" w:rsidR="001108F6" w:rsidRPr="009A4036" w:rsidRDefault="001108F6" w:rsidP="00A973D8">
      <w:pPr>
        <w:spacing w:after="0" w:line="276" w:lineRule="auto"/>
        <w:jc w:val="center"/>
        <w:rPr>
          <w:rFonts w:eastAsia="Calibri" w:cs="Times New Roman"/>
          <w:b/>
          <w:bCs/>
          <w:szCs w:val="26"/>
          <w:lang w:val="fr-FR"/>
        </w:rPr>
      </w:pPr>
    </w:p>
    <w:tbl>
      <w:tblPr>
        <w:tblStyle w:val="TableGrid"/>
        <w:tblW w:w="0" w:type="auto"/>
        <w:tblLook w:val="04A0" w:firstRow="1" w:lastRow="0" w:firstColumn="1" w:lastColumn="0" w:noHBand="0" w:noVBand="1"/>
      </w:tblPr>
      <w:tblGrid>
        <w:gridCol w:w="2547"/>
        <w:gridCol w:w="5812"/>
      </w:tblGrid>
      <w:tr w:rsidR="0047046E" w:rsidRPr="009A4036" w14:paraId="5A4608AD" w14:textId="77777777" w:rsidTr="007710A9">
        <w:tc>
          <w:tcPr>
            <w:tcW w:w="2547" w:type="dxa"/>
          </w:tcPr>
          <w:p w14:paraId="45DCEFBC"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BCL</w:t>
            </w:r>
          </w:p>
        </w:tc>
        <w:tc>
          <w:tcPr>
            <w:tcW w:w="5812" w:type="dxa"/>
          </w:tcPr>
          <w:p w14:paraId="47E5E9C5"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Bãi chôn lấp</w:t>
            </w:r>
          </w:p>
        </w:tc>
      </w:tr>
      <w:tr w:rsidR="0047046E" w:rsidRPr="009A4036" w14:paraId="0AB26D31" w14:textId="77777777" w:rsidTr="007710A9">
        <w:tc>
          <w:tcPr>
            <w:tcW w:w="2547" w:type="dxa"/>
          </w:tcPr>
          <w:p w14:paraId="4BC7B415"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BVTV</w:t>
            </w:r>
          </w:p>
        </w:tc>
        <w:tc>
          <w:tcPr>
            <w:tcW w:w="5812" w:type="dxa"/>
          </w:tcPr>
          <w:p w14:paraId="47545E4C"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Bảo vệ thực vật</w:t>
            </w:r>
          </w:p>
        </w:tc>
      </w:tr>
      <w:tr w:rsidR="0047046E" w:rsidRPr="009A4036" w14:paraId="71E4BF47" w14:textId="77777777" w:rsidTr="007710A9">
        <w:tc>
          <w:tcPr>
            <w:tcW w:w="2547" w:type="dxa"/>
          </w:tcPr>
          <w:p w14:paraId="7A13B3A2"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CCN</w:t>
            </w:r>
          </w:p>
        </w:tc>
        <w:tc>
          <w:tcPr>
            <w:tcW w:w="5812" w:type="dxa"/>
          </w:tcPr>
          <w:p w14:paraId="60DF4EF4"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Cụm công nghiệp</w:t>
            </w:r>
          </w:p>
        </w:tc>
      </w:tr>
      <w:tr w:rsidR="0047046E" w:rsidRPr="009A4036" w14:paraId="7AA6D292" w14:textId="77777777" w:rsidTr="007710A9">
        <w:tc>
          <w:tcPr>
            <w:tcW w:w="2547" w:type="dxa"/>
          </w:tcPr>
          <w:p w14:paraId="6F8B026C"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CTNH</w:t>
            </w:r>
          </w:p>
        </w:tc>
        <w:tc>
          <w:tcPr>
            <w:tcW w:w="5812" w:type="dxa"/>
          </w:tcPr>
          <w:p w14:paraId="42E8DE59"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Chất thải nguy hại</w:t>
            </w:r>
          </w:p>
        </w:tc>
      </w:tr>
      <w:tr w:rsidR="0047046E" w:rsidRPr="009A4036" w14:paraId="0ABC808C" w14:textId="77777777" w:rsidTr="007710A9">
        <w:tc>
          <w:tcPr>
            <w:tcW w:w="2547" w:type="dxa"/>
          </w:tcPr>
          <w:p w14:paraId="6CE92DDD"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CTR</w:t>
            </w:r>
          </w:p>
        </w:tc>
        <w:tc>
          <w:tcPr>
            <w:tcW w:w="5812" w:type="dxa"/>
          </w:tcPr>
          <w:p w14:paraId="489156D2"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Chất thải rắn</w:t>
            </w:r>
          </w:p>
        </w:tc>
      </w:tr>
      <w:tr w:rsidR="0047046E" w:rsidRPr="009A4036" w14:paraId="05A7AA26" w14:textId="77777777" w:rsidTr="007710A9">
        <w:tc>
          <w:tcPr>
            <w:tcW w:w="2547" w:type="dxa"/>
          </w:tcPr>
          <w:p w14:paraId="7C9C2E8E"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CTRSH</w:t>
            </w:r>
          </w:p>
        </w:tc>
        <w:tc>
          <w:tcPr>
            <w:tcW w:w="5812" w:type="dxa"/>
          </w:tcPr>
          <w:p w14:paraId="0EB30A88"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Chất thải rắn sinh hoạt</w:t>
            </w:r>
          </w:p>
        </w:tc>
      </w:tr>
      <w:tr w:rsidR="0047046E" w:rsidRPr="009A4036" w14:paraId="1CED1B8C" w14:textId="77777777" w:rsidTr="007710A9">
        <w:tc>
          <w:tcPr>
            <w:tcW w:w="2547" w:type="dxa"/>
          </w:tcPr>
          <w:p w14:paraId="0C3723C3"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CTRCN</w:t>
            </w:r>
          </w:p>
        </w:tc>
        <w:tc>
          <w:tcPr>
            <w:tcW w:w="5812" w:type="dxa"/>
          </w:tcPr>
          <w:p w14:paraId="3A63ACE8"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Chất thải rắn công nghiệp</w:t>
            </w:r>
          </w:p>
        </w:tc>
      </w:tr>
      <w:tr w:rsidR="0047046E" w:rsidRPr="009A4036" w14:paraId="5D6DEA0F" w14:textId="77777777" w:rsidTr="007710A9">
        <w:tc>
          <w:tcPr>
            <w:tcW w:w="2547" w:type="dxa"/>
          </w:tcPr>
          <w:p w14:paraId="4F46867A"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HEPCO</w:t>
            </w:r>
          </w:p>
        </w:tc>
        <w:tc>
          <w:tcPr>
            <w:tcW w:w="5812" w:type="dxa"/>
          </w:tcPr>
          <w:p w14:paraId="5FA1CE22"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Công ty Cổ phần Môi trường và công trình đô thị Huế</w:t>
            </w:r>
          </w:p>
        </w:tc>
      </w:tr>
      <w:tr w:rsidR="0047046E" w:rsidRPr="009A4036" w14:paraId="0CD90836" w14:textId="77777777" w:rsidTr="007710A9">
        <w:tc>
          <w:tcPr>
            <w:tcW w:w="2547" w:type="dxa"/>
          </w:tcPr>
          <w:p w14:paraId="5CB91704"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HTX</w:t>
            </w:r>
          </w:p>
        </w:tc>
        <w:tc>
          <w:tcPr>
            <w:tcW w:w="5812" w:type="dxa"/>
          </w:tcPr>
          <w:p w14:paraId="43B4DEED"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Hợp tác xã</w:t>
            </w:r>
          </w:p>
        </w:tc>
      </w:tr>
      <w:tr w:rsidR="0047046E" w:rsidRPr="009A4036" w14:paraId="5C4BAAFE" w14:textId="77777777" w:rsidTr="007710A9">
        <w:tc>
          <w:tcPr>
            <w:tcW w:w="2547" w:type="dxa"/>
          </w:tcPr>
          <w:p w14:paraId="7D1CB87C"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KXL</w:t>
            </w:r>
          </w:p>
        </w:tc>
        <w:tc>
          <w:tcPr>
            <w:tcW w:w="5812" w:type="dxa"/>
          </w:tcPr>
          <w:p w14:paraId="51DE6814"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Khu xử lý</w:t>
            </w:r>
          </w:p>
        </w:tc>
      </w:tr>
      <w:tr w:rsidR="0047046E" w:rsidRPr="009A4036" w14:paraId="7A1ED3E4" w14:textId="77777777" w:rsidTr="007710A9">
        <w:tc>
          <w:tcPr>
            <w:tcW w:w="2547" w:type="dxa"/>
          </w:tcPr>
          <w:p w14:paraId="5DEBC968"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KCN</w:t>
            </w:r>
          </w:p>
        </w:tc>
        <w:tc>
          <w:tcPr>
            <w:tcW w:w="5812" w:type="dxa"/>
          </w:tcPr>
          <w:p w14:paraId="399A93A4"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Khu công nghiệp</w:t>
            </w:r>
          </w:p>
        </w:tc>
      </w:tr>
      <w:tr w:rsidR="0047046E" w:rsidRPr="009A4036" w14:paraId="4FD8A824" w14:textId="77777777" w:rsidTr="007710A9">
        <w:tc>
          <w:tcPr>
            <w:tcW w:w="2547" w:type="dxa"/>
          </w:tcPr>
          <w:p w14:paraId="0BB3BF74"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KKT</w:t>
            </w:r>
          </w:p>
        </w:tc>
        <w:tc>
          <w:tcPr>
            <w:tcW w:w="5812" w:type="dxa"/>
          </w:tcPr>
          <w:p w14:paraId="09C46EBB"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Khu kinh tế</w:t>
            </w:r>
          </w:p>
        </w:tc>
      </w:tr>
      <w:tr w:rsidR="0047046E" w:rsidRPr="009A4036" w14:paraId="6E134CFB" w14:textId="77777777" w:rsidTr="007710A9">
        <w:tc>
          <w:tcPr>
            <w:tcW w:w="2547" w:type="dxa"/>
          </w:tcPr>
          <w:p w14:paraId="45B74D5C"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TTH</w:t>
            </w:r>
          </w:p>
        </w:tc>
        <w:tc>
          <w:tcPr>
            <w:tcW w:w="5812" w:type="dxa"/>
          </w:tcPr>
          <w:p w14:paraId="241FABEC"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Thừa Thiên Huế</w:t>
            </w:r>
          </w:p>
        </w:tc>
      </w:tr>
      <w:tr w:rsidR="0047046E" w:rsidRPr="009A4036" w14:paraId="31376A56" w14:textId="77777777" w:rsidTr="007710A9">
        <w:tc>
          <w:tcPr>
            <w:tcW w:w="2547" w:type="dxa"/>
          </w:tcPr>
          <w:p w14:paraId="757D27A0"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UBND</w:t>
            </w:r>
          </w:p>
        </w:tc>
        <w:tc>
          <w:tcPr>
            <w:tcW w:w="5812" w:type="dxa"/>
          </w:tcPr>
          <w:p w14:paraId="5D661B6F"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Ủy ban nhân dân</w:t>
            </w:r>
          </w:p>
        </w:tc>
      </w:tr>
      <w:tr w:rsidR="00D24F84" w:rsidRPr="009A4036" w14:paraId="469AD7C5" w14:textId="77777777" w:rsidTr="007710A9">
        <w:tc>
          <w:tcPr>
            <w:tcW w:w="2547" w:type="dxa"/>
          </w:tcPr>
          <w:p w14:paraId="35F72622"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VSMT</w:t>
            </w:r>
          </w:p>
        </w:tc>
        <w:tc>
          <w:tcPr>
            <w:tcW w:w="5812" w:type="dxa"/>
          </w:tcPr>
          <w:p w14:paraId="657EA55D" w14:textId="77777777" w:rsidR="001108F6" w:rsidRPr="009A4036" w:rsidRDefault="001108F6" w:rsidP="00A973D8">
            <w:pPr>
              <w:spacing w:line="276" w:lineRule="auto"/>
              <w:jc w:val="both"/>
              <w:rPr>
                <w:rFonts w:eastAsia="Calibri" w:cs="Times New Roman"/>
                <w:bCs/>
                <w:szCs w:val="26"/>
                <w:lang w:val="pt-BR"/>
              </w:rPr>
            </w:pPr>
            <w:r w:rsidRPr="009A4036">
              <w:rPr>
                <w:rFonts w:eastAsia="Calibri" w:cs="Times New Roman"/>
                <w:bCs/>
                <w:szCs w:val="26"/>
                <w:lang w:val="pt-BR"/>
              </w:rPr>
              <w:t>Vệ sinh môi trường</w:t>
            </w:r>
          </w:p>
        </w:tc>
      </w:tr>
    </w:tbl>
    <w:p w14:paraId="3D548B7D" w14:textId="77777777" w:rsidR="001108F6" w:rsidRPr="009A4036" w:rsidRDefault="001108F6" w:rsidP="00A973D8">
      <w:pPr>
        <w:spacing w:after="0" w:line="276" w:lineRule="auto"/>
        <w:jc w:val="both"/>
        <w:rPr>
          <w:rFonts w:eastAsia="Calibri" w:cs="Times New Roman"/>
          <w:b/>
          <w:bCs/>
          <w:szCs w:val="26"/>
          <w:lang w:val="pt-BR"/>
        </w:rPr>
      </w:pPr>
    </w:p>
    <w:p w14:paraId="6F781BF7" w14:textId="77777777" w:rsidR="00343B59" w:rsidRPr="009A4036" w:rsidRDefault="00343B59" w:rsidP="00A973D8">
      <w:pPr>
        <w:spacing w:after="0" w:line="276" w:lineRule="auto"/>
        <w:jc w:val="center"/>
        <w:rPr>
          <w:rFonts w:eastAsia="Calibri" w:cs="Times New Roman"/>
          <w:b/>
          <w:bCs/>
          <w:szCs w:val="26"/>
          <w:lang w:val="pt-BR"/>
        </w:rPr>
      </w:pPr>
    </w:p>
    <w:p w14:paraId="6DD5BF99" w14:textId="77777777" w:rsidR="00343B59" w:rsidRPr="009A4036" w:rsidRDefault="00343B59" w:rsidP="00A973D8">
      <w:pPr>
        <w:spacing w:after="0" w:line="276" w:lineRule="auto"/>
        <w:jc w:val="center"/>
        <w:rPr>
          <w:rFonts w:eastAsia="Calibri" w:cs="Times New Roman"/>
          <w:b/>
          <w:bCs/>
          <w:szCs w:val="26"/>
          <w:lang w:val="pt-BR"/>
        </w:rPr>
      </w:pPr>
    </w:p>
    <w:p w14:paraId="3C244DF0" w14:textId="77777777" w:rsidR="00343B59" w:rsidRPr="009A4036" w:rsidRDefault="00343B59" w:rsidP="00A973D8">
      <w:pPr>
        <w:spacing w:after="0" w:line="276" w:lineRule="auto"/>
        <w:jc w:val="center"/>
        <w:rPr>
          <w:rFonts w:eastAsia="Calibri" w:cs="Times New Roman"/>
          <w:b/>
          <w:bCs/>
          <w:szCs w:val="26"/>
          <w:lang w:val="pt-BR"/>
        </w:rPr>
      </w:pPr>
    </w:p>
    <w:p w14:paraId="57CEC5AE" w14:textId="77777777" w:rsidR="00343B59" w:rsidRPr="009A4036" w:rsidRDefault="00343B59" w:rsidP="00A973D8">
      <w:pPr>
        <w:spacing w:after="0" w:line="276" w:lineRule="auto"/>
        <w:jc w:val="center"/>
        <w:rPr>
          <w:rFonts w:eastAsia="Calibri" w:cs="Times New Roman"/>
          <w:b/>
          <w:bCs/>
          <w:szCs w:val="26"/>
          <w:lang w:val="pt-BR"/>
        </w:rPr>
      </w:pPr>
    </w:p>
    <w:p w14:paraId="328287B8" w14:textId="77777777" w:rsidR="00343B59" w:rsidRPr="009A4036" w:rsidRDefault="00343B59" w:rsidP="00A973D8">
      <w:pPr>
        <w:spacing w:after="0" w:line="276" w:lineRule="auto"/>
        <w:jc w:val="center"/>
        <w:rPr>
          <w:rFonts w:eastAsia="Calibri" w:cs="Times New Roman"/>
          <w:b/>
          <w:bCs/>
          <w:szCs w:val="26"/>
          <w:lang w:val="pt-BR"/>
        </w:rPr>
      </w:pPr>
    </w:p>
    <w:p w14:paraId="549D59B6" w14:textId="77777777" w:rsidR="00343B59" w:rsidRPr="009A4036" w:rsidRDefault="00343B59" w:rsidP="00A973D8">
      <w:pPr>
        <w:spacing w:after="0" w:line="276" w:lineRule="auto"/>
        <w:jc w:val="center"/>
        <w:rPr>
          <w:rFonts w:eastAsia="Calibri" w:cs="Times New Roman"/>
          <w:b/>
          <w:bCs/>
          <w:szCs w:val="26"/>
          <w:lang w:val="pt-BR"/>
        </w:rPr>
      </w:pPr>
    </w:p>
    <w:p w14:paraId="338779FA" w14:textId="77777777" w:rsidR="00B61A4C" w:rsidRPr="009A4036" w:rsidRDefault="00B61A4C" w:rsidP="00A973D8">
      <w:pPr>
        <w:spacing w:after="0" w:line="276" w:lineRule="auto"/>
        <w:jc w:val="center"/>
        <w:rPr>
          <w:rFonts w:eastAsia="Calibri" w:cs="Times New Roman"/>
          <w:b/>
          <w:bCs/>
          <w:szCs w:val="26"/>
          <w:lang w:val="pt-BR"/>
        </w:rPr>
      </w:pPr>
    </w:p>
    <w:p w14:paraId="6F5F4402" w14:textId="77777777" w:rsidR="00B61A4C" w:rsidRPr="009A4036" w:rsidRDefault="00B61A4C" w:rsidP="00A973D8">
      <w:pPr>
        <w:spacing w:after="0" w:line="276" w:lineRule="auto"/>
        <w:jc w:val="center"/>
        <w:rPr>
          <w:rFonts w:eastAsia="Calibri" w:cs="Times New Roman"/>
          <w:b/>
          <w:bCs/>
          <w:szCs w:val="26"/>
          <w:lang w:val="pt-BR"/>
        </w:rPr>
      </w:pPr>
    </w:p>
    <w:p w14:paraId="34C0F8EA" w14:textId="77777777" w:rsidR="00343B59" w:rsidRPr="009A4036" w:rsidRDefault="00343B59" w:rsidP="00A973D8">
      <w:pPr>
        <w:spacing w:after="0" w:line="276" w:lineRule="auto"/>
        <w:jc w:val="center"/>
        <w:rPr>
          <w:rFonts w:eastAsia="Calibri" w:cs="Times New Roman"/>
          <w:b/>
          <w:bCs/>
          <w:szCs w:val="26"/>
          <w:lang w:val="pt-BR"/>
        </w:rPr>
      </w:pPr>
    </w:p>
    <w:p w14:paraId="6A19E9F8" w14:textId="77777777" w:rsidR="00215D66" w:rsidRPr="009A4036" w:rsidRDefault="00215D66" w:rsidP="00A973D8">
      <w:pPr>
        <w:spacing w:after="0" w:line="276" w:lineRule="auto"/>
        <w:jc w:val="center"/>
        <w:rPr>
          <w:rFonts w:eastAsia="Calibri" w:cs="Times New Roman"/>
          <w:b/>
          <w:bCs/>
          <w:szCs w:val="26"/>
          <w:lang w:val="pt-BR"/>
        </w:rPr>
      </w:pPr>
    </w:p>
    <w:p w14:paraId="7F31BB70" w14:textId="4EBA6893" w:rsidR="00D07EFA" w:rsidRPr="009A4036" w:rsidRDefault="00D07EFA">
      <w:pPr>
        <w:rPr>
          <w:rFonts w:eastAsia="Calibri" w:cs="Times New Roman"/>
          <w:b/>
          <w:bCs/>
          <w:szCs w:val="26"/>
          <w:lang w:val="pt-BR"/>
        </w:rPr>
      </w:pPr>
      <w:r w:rsidRPr="009A4036">
        <w:rPr>
          <w:rFonts w:eastAsia="Calibri" w:cs="Times New Roman"/>
          <w:b/>
          <w:bCs/>
          <w:szCs w:val="26"/>
          <w:lang w:val="pt-BR"/>
        </w:rPr>
        <w:br w:type="page"/>
      </w:r>
    </w:p>
    <w:p w14:paraId="31F0AA8E" w14:textId="7D4440F4" w:rsidR="00343B59" w:rsidRPr="009A4036" w:rsidRDefault="00215D66" w:rsidP="00327490">
      <w:pPr>
        <w:pStyle w:val="1"/>
        <w:rPr>
          <w:sz w:val="26"/>
          <w:szCs w:val="26"/>
        </w:rPr>
      </w:pPr>
      <w:bookmarkStart w:id="3" w:name="_Toc128550022"/>
      <w:r w:rsidRPr="009A4036">
        <w:rPr>
          <w:sz w:val="26"/>
          <w:szCs w:val="26"/>
        </w:rPr>
        <w:lastRenderedPageBreak/>
        <w:t>DANH MỤC CÁC BẢNG</w:t>
      </w:r>
      <w:bookmarkEnd w:id="3"/>
    </w:p>
    <w:p w14:paraId="36D4D138" w14:textId="77777777" w:rsidR="000A293B" w:rsidRPr="009A4036" w:rsidRDefault="000A293B" w:rsidP="00A973D8">
      <w:pPr>
        <w:spacing w:after="0" w:line="276" w:lineRule="auto"/>
        <w:jc w:val="center"/>
        <w:rPr>
          <w:rFonts w:eastAsia="Calibri" w:cs="Times New Roman"/>
          <w:b/>
          <w:bCs/>
          <w:szCs w:val="26"/>
          <w:lang w:val="pt-BR"/>
        </w:rPr>
      </w:pPr>
    </w:p>
    <w:p w14:paraId="2FC3CC69" w14:textId="73035C58" w:rsidR="00CA6DA7" w:rsidRPr="009A4036" w:rsidRDefault="00827D3D">
      <w:pPr>
        <w:pStyle w:val="TOC3"/>
        <w:tabs>
          <w:tab w:val="right" w:leader="dot" w:pos="9062"/>
        </w:tabs>
        <w:rPr>
          <w:rFonts w:ascii="Times New Roman" w:hAnsi="Times New Roman"/>
          <w:noProof/>
          <w:sz w:val="28"/>
          <w:szCs w:val="28"/>
          <w:lang w:val="vi-VN" w:eastAsia="vi-VN"/>
        </w:rPr>
      </w:pPr>
      <w:r w:rsidRPr="009A4036">
        <w:rPr>
          <w:rFonts w:ascii="Times New Roman" w:hAnsi="Times New Roman"/>
          <w:sz w:val="28"/>
          <w:szCs w:val="28"/>
        </w:rPr>
        <w:fldChar w:fldCharType="begin"/>
      </w:r>
      <w:r w:rsidRPr="009A4036">
        <w:rPr>
          <w:rFonts w:ascii="Times New Roman" w:hAnsi="Times New Roman"/>
          <w:sz w:val="28"/>
          <w:szCs w:val="28"/>
        </w:rPr>
        <w:instrText xml:space="preserve"> TOC \h \z \t "3 bang,3" </w:instrText>
      </w:r>
      <w:r w:rsidRPr="009A4036">
        <w:rPr>
          <w:rFonts w:ascii="Times New Roman" w:hAnsi="Times New Roman"/>
          <w:sz w:val="28"/>
          <w:szCs w:val="28"/>
        </w:rPr>
        <w:fldChar w:fldCharType="separate"/>
      </w:r>
      <w:hyperlink w:anchor="_Toc128550157" w:history="1">
        <w:r w:rsidR="00CA6DA7" w:rsidRPr="009A4036">
          <w:rPr>
            <w:rStyle w:val="Hyperlink"/>
            <w:rFonts w:ascii="Times New Roman" w:hAnsi="Times New Roman"/>
            <w:b/>
            <w:noProof/>
            <w:color w:val="auto"/>
            <w:sz w:val="28"/>
            <w:szCs w:val="28"/>
          </w:rPr>
          <w:t xml:space="preserve">Bảng 1.1. </w:t>
        </w:r>
        <w:r w:rsidR="00CA6DA7" w:rsidRPr="009A4036">
          <w:rPr>
            <w:rStyle w:val="Hyperlink"/>
            <w:rFonts w:ascii="Times New Roman" w:hAnsi="Times New Roman"/>
            <w:noProof/>
            <w:color w:val="auto"/>
            <w:sz w:val="28"/>
            <w:szCs w:val="28"/>
          </w:rPr>
          <w:t>Khối lượng CTRSH phát sinh năm 2021</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_Toc128550157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7</w:t>
        </w:r>
        <w:r w:rsidR="00CA6DA7" w:rsidRPr="009A4036">
          <w:rPr>
            <w:rFonts w:ascii="Times New Roman" w:hAnsi="Times New Roman"/>
            <w:noProof/>
            <w:webHidden/>
            <w:sz w:val="28"/>
            <w:szCs w:val="28"/>
          </w:rPr>
          <w:fldChar w:fldCharType="end"/>
        </w:r>
      </w:hyperlink>
    </w:p>
    <w:p w14:paraId="0585B62F" w14:textId="1582E32D"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58" w:history="1">
        <w:r w:rsidR="00CA6DA7" w:rsidRPr="009A4036">
          <w:rPr>
            <w:rStyle w:val="Hyperlink"/>
            <w:rFonts w:ascii="Times New Roman" w:hAnsi="Times New Roman"/>
            <w:b/>
            <w:noProof/>
            <w:color w:val="auto"/>
            <w:sz w:val="28"/>
            <w:szCs w:val="28"/>
          </w:rPr>
          <w:t xml:space="preserve">Bảng 1.2. </w:t>
        </w:r>
        <w:r w:rsidR="00CA6DA7" w:rsidRPr="009A4036">
          <w:rPr>
            <w:rStyle w:val="Hyperlink"/>
            <w:rFonts w:ascii="Times New Roman" w:hAnsi="Times New Roman"/>
            <w:noProof/>
            <w:color w:val="auto"/>
            <w:sz w:val="28"/>
            <w:szCs w:val="28"/>
          </w:rPr>
          <w:t>Thành phẩn chất thải rắn đô thị</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_Toc128550158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8</w:t>
        </w:r>
        <w:r w:rsidR="00CA6DA7" w:rsidRPr="009A4036">
          <w:rPr>
            <w:rFonts w:ascii="Times New Roman" w:hAnsi="Times New Roman"/>
            <w:noProof/>
            <w:webHidden/>
            <w:sz w:val="28"/>
            <w:szCs w:val="28"/>
          </w:rPr>
          <w:fldChar w:fldCharType="end"/>
        </w:r>
      </w:hyperlink>
    </w:p>
    <w:p w14:paraId="75AADAF9" w14:textId="5442B622"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59" w:history="1">
        <w:r w:rsidR="00CA6DA7" w:rsidRPr="009A4036">
          <w:rPr>
            <w:rStyle w:val="Hyperlink"/>
            <w:rFonts w:ascii="Times New Roman" w:hAnsi="Times New Roman"/>
            <w:b/>
            <w:noProof/>
            <w:color w:val="auto"/>
            <w:sz w:val="28"/>
            <w:szCs w:val="28"/>
          </w:rPr>
          <w:t>Bảng 1.3.</w:t>
        </w:r>
        <w:r w:rsidR="00CA6DA7" w:rsidRPr="009A4036">
          <w:rPr>
            <w:rStyle w:val="Hyperlink"/>
            <w:rFonts w:ascii="Times New Roman" w:hAnsi="Times New Roman"/>
            <w:noProof/>
            <w:color w:val="auto"/>
            <w:sz w:val="28"/>
            <w:szCs w:val="28"/>
          </w:rPr>
          <w:t xml:space="preserve"> Mô hình thu gom CTR ở các địa phương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_Toc128550159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11</w:t>
        </w:r>
        <w:r w:rsidR="00CA6DA7" w:rsidRPr="009A4036">
          <w:rPr>
            <w:rFonts w:ascii="Times New Roman" w:hAnsi="Times New Roman"/>
            <w:noProof/>
            <w:webHidden/>
            <w:sz w:val="28"/>
            <w:szCs w:val="28"/>
          </w:rPr>
          <w:fldChar w:fldCharType="end"/>
        </w:r>
      </w:hyperlink>
    </w:p>
    <w:p w14:paraId="369F819C" w14:textId="6B1FBF53"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60" w:history="1">
        <w:r w:rsidR="00CA6DA7" w:rsidRPr="009A4036">
          <w:rPr>
            <w:rStyle w:val="Hyperlink"/>
            <w:rFonts w:ascii="Times New Roman" w:hAnsi="Times New Roman"/>
            <w:b/>
            <w:noProof/>
            <w:color w:val="auto"/>
            <w:sz w:val="28"/>
            <w:szCs w:val="28"/>
          </w:rPr>
          <w:t>Bảng 1.4.</w:t>
        </w:r>
        <w:r w:rsidR="00CA6DA7" w:rsidRPr="009A4036">
          <w:rPr>
            <w:rStyle w:val="Hyperlink"/>
            <w:rFonts w:ascii="Times New Roman" w:hAnsi="Times New Roman"/>
            <w:noProof/>
            <w:color w:val="auto"/>
            <w:sz w:val="28"/>
            <w:szCs w:val="28"/>
          </w:rPr>
          <w:t xml:space="preserve"> Tỷ lệ thu gom chất thải rắn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_Toc128550160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15</w:t>
        </w:r>
        <w:r w:rsidR="00CA6DA7" w:rsidRPr="009A4036">
          <w:rPr>
            <w:rFonts w:ascii="Times New Roman" w:hAnsi="Times New Roman"/>
            <w:noProof/>
            <w:webHidden/>
            <w:sz w:val="28"/>
            <w:szCs w:val="28"/>
          </w:rPr>
          <w:fldChar w:fldCharType="end"/>
        </w:r>
      </w:hyperlink>
    </w:p>
    <w:p w14:paraId="203C20F4" w14:textId="6AF5E390"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61" w:history="1">
        <w:r w:rsidR="00CA6DA7" w:rsidRPr="009A4036">
          <w:rPr>
            <w:rStyle w:val="Hyperlink"/>
            <w:rFonts w:ascii="Times New Roman" w:hAnsi="Times New Roman"/>
            <w:b/>
            <w:noProof/>
            <w:color w:val="auto"/>
            <w:sz w:val="28"/>
            <w:szCs w:val="28"/>
          </w:rPr>
          <w:t>Bảng 1.5.</w:t>
        </w:r>
        <w:r w:rsidR="00CA6DA7" w:rsidRPr="009A4036">
          <w:rPr>
            <w:rStyle w:val="Hyperlink"/>
            <w:rFonts w:ascii="Times New Roman" w:hAnsi="Times New Roman"/>
            <w:noProof/>
            <w:color w:val="auto"/>
            <w:sz w:val="28"/>
            <w:szCs w:val="28"/>
          </w:rPr>
          <w:t xml:space="preserve"> Thực trạng các BCL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_Toc128550161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16</w:t>
        </w:r>
        <w:r w:rsidR="00CA6DA7" w:rsidRPr="009A4036">
          <w:rPr>
            <w:rFonts w:ascii="Times New Roman" w:hAnsi="Times New Roman"/>
            <w:noProof/>
            <w:webHidden/>
            <w:sz w:val="28"/>
            <w:szCs w:val="28"/>
          </w:rPr>
          <w:fldChar w:fldCharType="end"/>
        </w:r>
      </w:hyperlink>
    </w:p>
    <w:p w14:paraId="3DC8FDF8" w14:textId="7C62AF7C"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62" w:history="1">
        <w:r w:rsidR="00CA6DA7" w:rsidRPr="009A4036">
          <w:rPr>
            <w:rStyle w:val="Hyperlink"/>
            <w:rFonts w:ascii="Times New Roman" w:hAnsi="Times New Roman"/>
            <w:b/>
            <w:noProof/>
            <w:color w:val="auto"/>
            <w:sz w:val="28"/>
            <w:szCs w:val="28"/>
          </w:rPr>
          <w:t>Bảng 1.6.</w:t>
        </w:r>
        <w:r w:rsidR="00CA6DA7" w:rsidRPr="009A4036">
          <w:rPr>
            <w:rStyle w:val="Hyperlink"/>
            <w:rFonts w:ascii="Times New Roman" w:hAnsi="Times New Roman"/>
            <w:noProof/>
            <w:color w:val="auto"/>
            <w:sz w:val="28"/>
            <w:szCs w:val="28"/>
          </w:rPr>
          <w:t xml:space="preserve"> Thực trạng các KXL CTR tập trung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_Toc128550162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17</w:t>
        </w:r>
        <w:r w:rsidR="00CA6DA7" w:rsidRPr="009A4036">
          <w:rPr>
            <w:rFonts w:ascii="Times New Roman" w:hAnsi="Times New Roman"/>
            <w:noProof/>
            <w:webHidden/>
            <w:sz w:val="28"/>
            <w:szCs w:val="28"/>
          </w:rPr>
          <w:fldChar w:fldCharType="end"/>
        </w:r>
      </w:hyperlink>
    </w:p>
    <w:p w14:paraId="62C3D7F3" w14:textId="1106B57F"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63" w:history="1">
        <w:r w:rsidR="00CA6DA7" w:rsidRPr="009A4036">
          <w:rPr>
            <w:rStyle w:val="Hyperlink"/>
            <w:rFonts w:ascii="Times New Roman" w:hAnsi="Times New Roman"/>
            <w:b/>
            <w:noProof/>
            <w:color w:val="auto"/>
            <w:sz w:val="28"/>
            <w:szCs w:val="28"/>
          </w:rPr>
          <w:t>Bảng 1.7.</w:t>
        </w:r>
        <w:r w:rsidR="00CA6DA7" w:rsidRPr="009A4036">
          <w:rPr>
            <w:rStyle w:val="Hyperlink"/>
            <w:rFonts w:ascii="Times New Roman" w:hAnsi="Times New Roman"/>
            <w:noProof/>
            <w:color w:val="auto"/>
            <w:sz w:val="28"/>
            <w:szCs w:val="28"/>
          </w:rPr>
          <w:t xml:space="preserve"> Khối lượng CTR y tế phát sinh tại các cơ sở y tế</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_Toc128550163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18</w:t>
        </w:r>
        <w:r w:rsidR="00CA6DA7" w:rsidRPr="009A4036">
          <w:rPr>
            <w:rFonts w:ascii="Times New Roman" w:hAnsi="Times New Roman"/>
            <w:noProof/>
            <w:webHidden/>
            <w:sz w:val="28"/>
            <w:szCs w:val="28"/>
          </w:rPr>
          <w:fldChar w:fldCharType="end"/>
        </w:r>
      </w:hyperlink>
    </w:p>
    <w:p w14:paraId="0E4082B6" w14:textId="43D97E7E"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64" w:history="1">
        <w:r w:rsidR="00CA6DA7" w:rsidRPr="009A4036">
          <w:rPr>
            <w:rStyle w:val="Hyperlink"/>
            <w:rFonts w:ascii="Times New Roman" w:hAnsi="Times New Roman"/>
            <w:b/>
            <w:noProof/>
            <w:color w:val="auto"/>
            <w:sz w:val="28"/>
            <w:szCs w:val="28"/>
          </w:rPr>
          <w:t>Bảng 1.9</w:t>
        </w:r>
        <w:r w:rsidR="00CA6DA7" w:rsidRPr="009A4036">
          <w:rPr>
            <w:rStyle w:val="Hyperlink"/>
            <w:rFonts w:ascii="Times New Roman" w:hAnsi="Times New Roman"/>
            <w:noProof/>
            <w:color w:val="auto"/>
            <w:sz w:val="28"/>
            <w:szCs w:val="28"/>
          </w:rPr>
          <w:t>. Thành phần chất thải xây dựng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_Toc128550164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25</w:t>
        </w:r>
        <w:r w:rsidR="00CA6DA7" w:rsidRPr="009A4036">
          <w:rPr>
            <w:rFonts w:ascii="Times New Roman" w:hAnsi="Times New Roman"/>
            <w:noProof/>
            <w:webHidden/>
            <w:sz w:val="28"/>
            <w:szCs w:val="28"/>
          </w:rPr>
          <w:fldChar w:fldCharType="end"/>
        </w:r>
      </w:hyperlink>
    </w:p>
    <w:p w14:paraId="5BE33624" w14:textId="2A197382"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65" w:history="1">
        <w:r w:rsidR="00CA6DA7" w:rsidRPr="009A4036">
          <w:rPr>
            <w:rStyle w:val="Hyperlink"/>
            <w:rFonts w:ascii="Times New Roman" w:hAnsi="Times New Roman"/>
            <w:b/>
            <w:noProof/>
            <w:color w:val="auto"/>
            <w:sz w:val="28"/>
            <w:szCs w:val="28"/>
          </w:rPr>
          <w:t>Bảng 1.10.</w:t>
        </w:r>
        <w:r w:rsidR="00CA6DA7" w:rsidRPr="009A4036">
          <w:rPr>
            <w:rStyle w:val="Hyperlink"/>
            <w:rFonts w:ascii="Times New Roman" w:hAnsi="Times New Roman"/>
            <w:noProof/>
            <w:color w:val="auto"/>
            <w:sz w:val="28"/>
            <w:szCs w:val="28"/>
          </w:rPr>
          <w:t xml:space="preserve"> Chi phí hoạt động thu gom, vận chuyển và xử lý CTR</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_Toc128550165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27</w:t>
        </w:r>
        <w:r w:rsidR="00CA6DA7" w:rsidRPr="009A4036">
          <w:rPr>
            <w:rFonts w:ascii="Times New Roman" w:hAnsi="Times New Roman"/>
            <w:noProof/>
            <w:webHidden/>
            <w:sz w:val="28"/>
            <w:szCs w:val="28"/>
          </w:rPr>
          <w:fldChar w:fldCharType="end"/>
        </w:r>
      </w:hyperlink>
    </w:p>
    <w:p w14:paraId="36A0DB7F" w14:textId="717409DC"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66" w:history="1">
        <w:r w:rsidR="00CA6DA7" w:rsidRPr="009A4036">
          <w:rPr>
            <w:rStyle w:val="Hyperlink"/>
            <w:rFonts w:ascii="Times New Roman" w:hAnsi="Times New Roman"/>
            <w:b/>
            <w:noProof/>
            <w:color w:val="auto"/>
            <w:sz w:val="28"/>
            <w:szCs w:val="28"/>
          </w:rPr>
          <w:t>Bảng 1.11</w:t>
        </w:r>
        <w:r w:rsidR="00CA6DA7" w:rsidRPr="009A4036">
          <w:rPr>
            <w:rStyle w:val="Hyperlink"/>
            <w:rFonts w:ascii="Times New Roman" w:hAnsi="Times New Roman"/>
            <w:noProof/>
            <w:color w:val="auto"/>
            <w:sz w:val="28"/>
            <w:szCs w:val="28"/>
          </w:rPr>
          <w:t>. Bãi chôn lấp và KXL được đầu tư</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_Toc128550166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28</w:t>
        </w:r>
        <w:r w:rsidR="00CA6DA7" w:rsidRPr="009A4036">
          <w:rPr>
            <w:rFonts w:ascii="Times New Roman" w:hAnsi="Times New Roman"/>
            <w:noProof/>
            <w:webHidden/>
            <w:sz w:val="28"/>
            <w:szCs w:val="28"/>
          </w:rPr>
          <w:fldChar w:fldCharType="end"/>
        </w:r>
      </w:hyperlink>
    </w:p>
    <w:p w14:paraId="54115780" w14:textId="6B59A6D6"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67" w:history="1">
        <w:r w:rsidR="00CA6DA7" w:rsidRPr="009A4036">
          <w:rPr>
            <w:rStyle w:val="Hyperlink"/>
            <w:rFonts w:ascii="Times New Roman" w:hAnsi="Times New Roman"/>
            <w:b/>
            <w:noProof/>
            <w:color w:val="auto"/>
            <w:sz w:val="28"/>
            <w:szCs w:val="28"/>
          </w:rPr>
          <w:t>Bảng 2.1.</w:t>
        </w:r>
        <w:r w:rsidR="00CA6DA7" w:rsidRPr="009A4036">
          <w:rPr>
            <w:rStyle w:val="Hyperlink"/>
            <w:rFonts w:ascii="Times New Roman" w:hAnsi="Times New Roman"/>
            <w:noProof/>
            <w:color w:val="auto"/>
            <w:sz w:val="28"/>
            <w:szCs w:val="28"/>
          </w:rPr>
          <w:t xml:space="preserve"> Dự báo báo dân số đến năm 2025 và 2030</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_Toc128550167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34</w:t>
        </w:r>
        <w:r w:rsidR="00CA6DA7" w:rsidRPr="009A4036">
          <w:rPr>
            <w:rFonts w:ascii="Times New Roman" w:hAnsi="Times New Roman"/>
            <w:noProof/>
            <w:webHidden/>
            <w:sz w:val="28"/>
            <w:szCs w:val="28"/>
          </w:rPr>
          <w:fldChar w:fldCharType="end"/>
        </w:r>
      </w:hyperlink>
    </w:p>
    <w:p w14:paraId="3856A477" w14:textId="786F9A51"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68" w:history="1">
        <w:r w:rsidR="00CA6DA7" w:rsidRPr="009A4036">
          <w:rPr>
            <w:rStyle w:val="Hyperlink"/>
            <w:rFonts w:ascii="Times New Roman" w:hAnsi="Times New Roman"/>
            <w:b/>
            <w:noProof/>
            <w:color w:val="auto"/>
            <w:sz w:val="28"/>
            <w:szCs w:val="28"/>
          </w:rPr>
          <w:t>Bảng</w:t>
        </w:r>
        <w:r w:rsidR="00CA6DA7" w:rsidRPr="009A4036">
          <w:rPr>
            <w:rStyle w:val="Hyperlink"/>
            <w:rFonts w:ascii="Times New Roman" w:hAnsi="Times New Roman"/>
            <w:b/>
            <w:noProof/>
            <w:color w:val="auto"/>
            <w:spacing w:val="-2"/>
            <w:sz w:val="28"/>
            <w:szCs w:val="28"/>
          </w:rPr>
          <w:t xml:space="preserve"> 2.2</w:t>
        </w:r>
        <w:r w:rsidR="00CA6DA7" w:rsidRPr="009A4036">
          <w:rPr>
            <w:rStyle w:val="Hyperlink"/>
            <w:rFonts w:ascii="Times New Roman" w:hAnsi="Times New Roman"/>
            <w:b/>
            <w:noProof/>
            <w:color w:val="auto"/>
            <w:sz w:val="28"/>
            <w:szCs w:val="28"/>
          </w:rPr>
          <w:t>.</w:t>
        </w:r>
        <w:r w:rsidR="00CA6DA7" w:rsidRPr="009A4036">
          <w:rPr>
            <w:rStyle w:val="Hyperlink"/>
            <w:rFonts w:ascii="Times New Roman" w:hAnsi="Times New Roman"/>
            <w:noProof/>
            <w:color w:val="auto"/>
            <w:spacing w:val="60"/>
            <w:sz w:val="28"/>
            <w:szCs w:val="28"/>
          </w:rPr>
          <w:t xml:space="preserve"> </w:t>
        </w:r>
        <w:r w:rsidR="00CA6DA7" w:rsidRPr="009A4036">
          <w:rPr>
            <w:rStyle w:val="Hyperlink"/>
            <w:rFonts w:ascii="Times New Roman" w:hAnsi="Times New Roman"/>
            <w:noProof/>
            <w:color w:val="auto"/>
            <w:sz w:val="28"/>
            <w:szCs w:val="28"/>
          </w:rPr>
          <w:t>Dự</w:t>
        </w:r>
        <w:r w:rsidR="00CA6DA7" w:rsidRPr="009A4036">
          <w:rPr>
            <w:rStyle w:val="Hyperlink"/>
            <w:rFonts w:ascii="Times New Roman" w:hAnsi="Times New Roman"/>
            <w:noProof/>
            <w:color w:val="auto"/>
            <w:spacing w:val="-3"/>
            <w:sz w:val="28"/>
            <w:szCs w:val="28"/>
          </w:rPr>
          <w:t xml:space="preserve"> </w:t>
        </w:r>
        <w:r w:rsidR="00CA6DA7" w:rsidRPr="009A4036">
          <w:rPr>
            <w:rStyle w:val="Hyperlink"/>
            <w:rFonts w:ascii="Times New Roman" w:hAnsi="Times New Roman"/>
            <w:noProof/>
            <w:color w:val="auto"/>
            <w:sz w:val="28"/>
            <w:szCs w:val="28"/>
          </w:rPr>
          <w:t>báo</w:t>
        </w:r>
        <w:r w:rsidR="00CA6DA7" w:rsidRPr="009A4036">
          <w:rPr>
            <w:rStyle w:val="Hyperlink"/>
            <w:rFonts w:ascii="Times New Roman" w:hAnsi="Times New Roman"/>
            <w:noProof/>
            <w:color w:val="auto"/>
            <w:spacing w:val="-1"/>
            <w:sz w:val="28"/>
            <w:szCs w:val="28"/>
          </w:rPr>
          <w:t xml:space="preserve"> </w:t>
        </w:r>
        <w:r w:rsidR="00CA6DA7" w:rsidRPr="009A4036">
          <w:rPr>
            <w:rStyle w:val="Hyperlink"/>
            <w:rFonts w:ascii="Times New Roman" w:hAnsi="Times New Roman"/>
            <w:noProof/>
            <w:color w:val="auto"/>
            <w:sz w:val="28"/>
            <w:szCs w:val="28"/>
          </w:rPr>
          <w:t>chỉ</w:t>
        </w:r>
        <w:r w:rsidR="00CA6DA7" w:rsidRPr="009A4036">
          <w:rPr>
            <w:rStyle w:val="Hyperlink"/>
            <w:rFonts w:ascii="Times New Roman" w:hAnsi="Times New Roman"/>
            <w:noProof/>
            <w:color w:val="auto"/>
            <w:spacing w:val="-2"/>
            <w:sz w:val="28"/>
            <w:szCs w:val="28"/>
          </w:rPr>
          <w:t xml:space="preserve"> </w:t>
        </w:r>
        <w:r w:rsidR="00CA6DA7" w:rsidRPr="009A4036">
          <w:rPr>
            <w:rStyle w:val="Hyperlink"/>
            <w:rFonts w:ascii="Times New Roman" w:hAnsi="Times New Roman"/>
            <w:noProof/>
            <w:color w:val="auto"/>
            <w:sz w:val="28"/>
            <w:szCs w:val="28"/>
          </w:rPr>
          <w:t>tiêu</w:t>
        </w:r>
        <w:r w:rsidR="00CA6DA7" w:rsidRPr="009A4036">
          <w:rPr>
            <w:rStyle w:val="Hyperlink"/>
            <w:rFonts w:ascii="Times New Roman" w:hAnsi="Times New Roman"/>
            <w:noProof/>
            <w:color w:val="auto"/>
            <w:spacing w:val="-1"/>
            <w:sz w:val="28"/>
            <w:szCs w:val="28"/>
          </w:rPr>
          <w:t xml:space="preserve"> </w:t>
        </w:r>
        <w:r w:rsidR="00CA6DA7" w:rsidRPr="009A4036">
          <w:rPr>
            <w:rStyle w:val="Hyperlink"/>
            <w:rFonts w:ascii="Times New Roman" w:hAnsi="Times New Roman"/>
            <w:noProof/>
            <w:color w:val="auto"/>
            <w:sz w:val="28"/>
            <w:szCs w:val="28"/>
          </w:rPr>
          <w:t>phát</w:t>
        </w:r>
        <w:r w:rsidR="00CA6DA7" w:rsidRPr="009A4036">
          <w:rPr>
            <w:rStyle w:val="Hyperlink"/>
            <w:rFonts w:ascii="Times New Roman" w:hAnsi="Times New Roman"/>
            <w:noProof/>
            <w:color w:val="auto"/>
            <w:spacing w:val="-3"/>
            <w:sz w:val="28"/>
            <w:szCs w:val="28"/>
          </w:rPr>
          <w:t xml:space="preserve"> </w:t>
        </w:r>
        <w:r w:rsidR="00CA6DA7" w:rsidRPr="009A4036">
          <w:rPr>
            <w:rStyle w:val="Hyperlink"/>
            <w:rFonts w:ascii="Times New Roman" w:hAnsi="Times New Roman"/>
            <w:noProof/>
            <w:color w:val="auto"/>
            <w:sz w:val="28"/>
            <w:szCs w:val="28"/>
          </w:rPr>
          <w:t>sinh</w:t>
        </w:r>
        <w:r w:rsidR="00CA6DA7" w:rsidRPr="009A4036">
          <w:rPr>
            <w:rStyle w:val="Hyperlink"/>
            <w:rFonts w:ascii="Times New Roman" w:hAnsi="Times New Roman"/>
            <w:noProof/>
            <w:color w:val="auto"/>
            <w:spacing w:val="-3"/>
            <w:sz w:val="28"/>
            <w:szCs w:val="28"/>
          </w:rPr>
          <w:t xml:space="preserve"> CTRSH </w:t>
        </w:r>
        <w:r w:rsidR="00CA6DA7" w:rsidRPr="009A4036">
          <w:rPr>
            <w:rStyle w:val="Hyperlink"/>
            <w:rFonts w:ascii="Times New Roman" w:hAnsi="Times New Roman"/>
            <w:noProof/>
            <w:color w:val="auto"/>
            <w:sz w:val="28"/>
            <w:szCs w:val="28"/>
          </w:rPr>
          <w:t>đô</w:t>
        </w:r>
        <w:r w:rsidR="00CA6DA7" w:rsidRPr="009A4036">
          <w:rPr>
            <w:rStyle w:val="Hyperlink"/>
            <w:rFonts w:ascii="Times New Roman" w:hAnsi="Times New Roman"/>
            <w:noProof/>
            <w:color w:val="auto"/>
            <w:spacing w:val="-5"/>
            <w:sz w:val="28"/>
            <w:szCs w:val="28"/>
          </w:rPr>
          <w:t xml:space="preserve"> </w:t>
        </w:r>
        <w:r w:rsidR="00CA6DA7" w:rsidRPr="009A4036">
          <w:rPr>
            <w:rStyle w:val="Hyperlink"/>
            <w:rFonts w:ascii="Times New Roman" w:hAnsi="Times New Roman"/>
            <w:noProof/>
            <w:color w:val="auto"/>
            <w:sz w:val="28"/>
            <w:szCs w:val="28"/>
          </w:rPr>
          <w:t>thị,</w:t>
        </w:r>
        <w:r w:rsidR="00CA6DA7" w:rsidRPr="009A4036">
          <w:rPr>
            <w:rStyle w:val="Hyperlink"/>
            <w:rFonts w:ascii="Times New Roman" w:hAnsi="Times New Roman"/>
            <w:noProof/>
            <w:color w:val="auto"/>
            <w:spacing w:val="1"/>
            <w:sz w:val="28"/>
            <w:szCs w:val="28"/>
          </w:rPr>
          <w:t xml:space="preserve"> </w:t>
        </w:r>
        <w:r w:rsidR="00CA6DA7" w:rsidRPr="009A4036">
          <w:rPr>
            <w:rStyle w:val="Hyperlink"/>
            <w:rFonts w:ascii="Times New Roman" w:hAnsi="Times New Roman"/>
            <w:noProof/>
            <w:color w:val="auto"/>
            <w:sz w:val="28"/>
            <w:szCs w:val="28"/>
          </w:rPr>
          <w:t>nông</w:t>
        </w:r>
        <w:r w:rsidR="00CA6DA7" w:rsidRPr="009A4036">
          <w:rPr>
            <w:rStyle w:val="Hyperlink"/>
            <w:rFonts w:ascii="Times New Roman" w:hAnsi="Times New Roman"/>
            <w:noProof/>
            <w:color w:val="auto"/>
            <w:spacing w:val="-1"/>
            <w:sz w:val="28"/>
            <w:szCs w:val="28"/>
          </w:rPr>
          <w:t xml:space="preserve"> </w:t>
        </w:r>
        <w:r w:rsidR="00CA6DA7" w:rsidRPr="009A4036">
          <w:rPr>
            <w:rStyle w:val="Hyperlink"/>
            <w:rFonts w:ascii="Times New Roman" w:hAnsi="Times New Roman"/>
            <w:noProof/>
            <w:color w:val="auto"/>
            <w:sz w:val="28"/>
            <w:szCs w:val="28"/>
          </w:rPr>
          <w:t>thôn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_Toc128550168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36</w:t>
        </w:r>
        <w:r w:rsidR="00CA6DA7" w:rsidRPr="009A4036">
          <w:rPr>
            <w:rFonts w:ascii="Times New Roman" w:hAnsi="Times New Roman"/>
            <w:noProof/>
            <w:webHidden/>
            <w:sz w:val="28"/>
            <w:szCs w:val="28"/>
          </w:rPr>
          <w:fldChar w:fldCharType="end"/>
        </w:r>
      </w:hyperlink>
    </w:p>
    <w:p w14:paraId="6EF03056" w14:textId="7903EEA0"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69" w:history="1">
        <w:r w:rsidR="00CA6DA7" w:rsidRPr="009A4036">
          <w:rPr>
            <w:rStyle w:val="Hyperlink"/>
            <w:rFonts w:ascii="Times New Roman" w:hAnsi="Times New Roman"/>
            <w:b/>
            <w:noProof/>
            <w:color w:val="auto"/>
            <w:sz w:val="28"/>
            <w:szCs w:val="28"/>
          </w:rPr>
          <w:t>Bảng 2.3.</w:t>
        </w:r>
        <w:r w:rsidR="00CA6DA7" w:rsidRPr="009A4036">
          <w:rPr>
            <w:rStyle w:val="Hyperlink"/>
            <w:rFonts w:ascii="Times New Roman" w:hAnsi="Times New Roman"/>
            <w:noProof/>
            <w:color w:val="auto"/>
            <w:sz w:val="28"/>
            <w:szCs w:val="28"/>
          </w:rPr>
          <w:t xml:space="preserve"> Khối lượng phát sinh CTR sinh hoạt theo các giai đoạn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_Toc128550169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37</w:t>
        </w:r>
        <w:r w:rsidR="00CA6DA7" w:rsidRPr="009A4036">
          <w:rPr>
            <w:rFonts w:ascii="Times New Roman" w:hAnsi="Times New Roman"/>
            <w:noProof/>
            <w:webHidden/>
            <w:sz w:val="28"/>
            <w:szCs w:val="28"/>
          </w:rPr>
          <w:fldChar w:fldCharType="end"/>
        </w:r>
      </w:hyperlink>
    </w:p>
    <w:p w14:paraId="0F7B3B8C" w14:textId="0321DAAB"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70" w:history="1">
        <w:r w:rsidR="00CA6DA7" w:rsidRPr="009A4036">
          <w:rPr>
            <w:rStyle w:val="Hyperlink"/>
            <w:rFonts w:ascii="Times New Roman" w:hAnsi="Times New Roman"/>
            <w:b/>
            <w:noProof/>
            <w:color w:val="auto"/>
            <w:sz w:val="28"/>
            <w:szCs w:val="28"/>
          </w:rPr>
          <w:t>Bảng 2.4</w:t>
        </w:r>
        <w:r w:rsidR="00CA6DA7" w:rsidRPr="009A4036">
          <w:rPr>
            <w:rStyle w:val="Hyperlink"/>
            <w:rFonts w:ascii="Times New Roman" w:hAnsi="Times New Roman"/>
            <w:noProof/>
            <w:color w:val="auto"/>
            <w:sz w:val="28"/>
            <w:szCs w:val="28"/>
          </w:rPr>
          <w:t xml:space="preserve"> Dự báo khối lượng CTRSH phát sinh theo các năm</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_Toc128550170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38</w:t>
        </w:r>
        <w:r w:rsidR="00CA6DA7" w:rsidRPr="009A4036">
          <w:rPr>
            <w:rFonts w:ascii="Times New Roman" w:hAnsi="Times New Roman"/>
            <w:noProof/>
            <w:webHidden/>
            <w:sz w:val="28"/>
            <w:szCs w:val="28"/>
          </w:rPr>
          <w:fldChar w:fldCharType="end"/>
        </w:r>
      </w:hyperlink>
    </w:p>
    <w:p w14:paraId="05A81758" w14:textId="427BBFEA"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71" w:history="1">
        <w:r w:rsidR="00CA6DA7" w:rsidRPr="009A4036">
          <w:rPr>
            <w:rStyle w:val="Hyperlink"/>
            <w:rFonts w:ascii="Times New Roman" w:hAnsi="Times New Roman"/>
            <w:b/>
            <w:bCs/>
            <w:noProof/>
            <w:color w:val="auto"/>
            <w:sz w:val="28"/>
            <w:szCs w:val="28"/>
          </w:rPr>
          <w:t>Bảng 2.5.</w:t>
        </w:r>
        <w:r w:rsidR="00CA6DA7" w:rsidRPr="009A4036">
          <w:rPr>
            <w:rStyle w:val="Hyperlink"/>
            <w:rFonts w:ascii="Times New Roman" w:hAnsi="Times New Roman"/>
            <w:noProof/>
            <w:color w:val="auto"/>
            <w:sz w:val="28"/>
            <w:szCs w:val="28"/>
          </w:rPr>
          <w:t xml:space="preserve"> Chỉ tiêu phát sinh CTRCN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_Toc128550171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39</w:t>
        </w:r>
        <w:r w:rsidR="00CA6DA7" w:rsidRPr="009A4036">
          <w:rPr>
            <w:rFonts w:ascii="Times New Roman" w:hAnsi="Times New Roman"/>
            <w:noProof/>
            <w:webHidden/>
            <w:sz w:val="28"/>
            <w:szCs w:val="28"/>
          </w:rPr>
          <w:fldChar w:fldCharType="end"/>
        </w:r>
      </w:hyperlink>
    </w:p>
    <w:p w14:paraId="1C944843" w14:textId="5EC2652F"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72" w:history="1">
        <w:r w:rsidR="00CA6DA7" w:rsidRPr="009A4036">
          <w:rPr>
            <w:rStyle w:val="Hyperlink"/>
            <w:rFonts w:ascii="Times New Roman" w:hAnsi="Times New Roman"/>
            <w:b/>
            <w:noProof/>
            <w:color w:val="auto"/>
            <w:sz w:val="28"/>
            <w:szCs w:val="28"/>
          </w:rPr>
          <w:t>Bảng 2.6.</w:t>
        </w:r>
        <w:r w:rsidR="00CA6DA7" w:rsidRPr="009A4036">
          <w:rPr>
            <w:rStyle w:val="Hyperlink"/>
            <w:rFonts w:ascii="Times New Roman" w:hAnsi="Times New Roman"/>
            <w:noProof/>
            <w:color w:val="auto"/>
            <w:sz w:val="28"/>
            <w:szCs w:val="28"/>
          </w:rPr>
          <w:t xml:space="preserve"> Dự báo khối lượng CTRCN phát sinh đến năm 2025 và 2030</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_Toc128550172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40</w:t>
        </w:r>
        <w:r w:rsidR="00CA6DA7" w:rsidRPr="009A4036">
          <w:rPr>
            <w:rFonts w:ascii="Times New Roman" w:hAnsi="Times New Roman"/>
            <w:noProof/>
            <w:webHidden/>
            <w:sz w:val="28"/>
            <w:szCs w:val="28"/>
          </w:rPr>
          <w:fldChar w:fldCharType="end"/>
        </w:r>
      </w:hyperlink>
    </w:p>
    <w:p w14:paraId="7FA4FC24" w14:textId="4CE07C3F"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73" w:history="1">
        <w:r w:rsidR="00CA6DA7" w:rsidRPr="009A4036">
          <w:rPr>
            <w:rStyle w:val="Hyperlink"/>
            <w:rFonts w:ascii="Times New Roman" w:hAnsi="Times New Roman"/>
            <w:b/>
            <w:noProof/>
            <w:color w:val="auto"/>
            <w:sz w:val="28"/>
            <w:szCs w:val="28"/>
          </w:rPr>
          <w:t>Bảng 2.7.</w:t>
        </w:r>
        <w:r w:rsidR="00CA6DA7" w:rsidRPr="009A4036">
          <w:rPr>
            <w:rStyle w:val="Hyperlink"/>
            <w:rFonts w:ascii="Times New Roman" w:hAnsi="Times New Roman"/>
            <w:noProof/>
            <w:color w:val="auto"/>
            <w:sz w:val="28"/>
            <w:szCs w:val="28"/>
          </w:rPr>
          <w:t xml:space="preserve"> Dự báo khối lượng thành phần CTR phát sinh đến năm 2025 và 2030</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_Toc128550173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41</w:t>
        </w:r>
        <w:r w:rsidR="00CA6DA7" w:rsidRPr="009A4036">
          <w:rPr>
            <w:rFonts w:ascii="Times New Roman" w:hAnsi="Times New Roman"/>
            <w:noProof/>
            <w:webHidden/>
            <w:sz w:val="28"/>
            <w:szCs w:val="28"/>
          </w:rPr>
          <w:fldChar w:fldCharType="end"/>
        </w:r>
      </w:hyperlink>
    </w:p>
    <w:p w14:paraId="7769EE0E" w14:textId="75776534"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74" w:history="1">
        <w:r w:rsidR="00CA6DA7" w:rsidRPr="009A4036">
          <w:rPr>
            <w:rStyle w:val="Hyperlink"/>
            <w:rFonts w:ascii="Times New Roman" w:hAnsi="Times New Roman"/>
            <w:b/>
            <w:bCs/>
            <w:noProof/>
            <w:color w:val="auto"/>
            <w:sz w:val="28"/>
            <w:szCs w:val="28"/>
          </w:rPr>
          <w:t>Bảng 2.8.</w:t>
        </w:r>
        <w:r w:rsidR="00CA6DA7" w:rsidRPr="009A4036">
          <w:rPr>
            <w:rStyle w:val="Hyperlink"/>
            <w:rFonts w:ascii="Times New Roman" w:hAnsi="Times New Roman"/>
            <w:noProof/>
            <w:color w:val="auto"/>
            <w:sz w:val="28"/>
            <w:szCs w:val="28"/>
          </w:rPr>
          <w:t xml:space="preserve"> Chỉ tiêu phát thải CTR y tế</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_Toc128550174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42</w:t>
        </w:r>
        <w:r w:rsidR="00CA6DA7" w:rsidRPr="009A4036">
          <w:rPr>
            <w:rFonts w:ascii="Times New Roman" w:hAnsi="Times New Roman"/>
            <w:noProof/>
            <w:webHidden/>
            <w:sz w:val="28"/>
            <w:szCs w:val="28"/>
          </w:rPr>
          <w:fldChar w:fldCharType="end"/>
        </w:r>
      </w:hyperlink>
    </w:p>
    <w:p w14:paraId="35DE8E64" w14:textId="7647749B"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75" w:history="1">
        <w:r w:rsidR="00CA6DA7" w:rsidRPr="009A4036">
          <w:rPr>
            <w:rStyle w:val="Hyperlink"/>
            <w:rFonts w:ascii="Times New Roman" w:hAnsi="Times New Roman"/>
            <w:b/>
            <w:noProof/>
            <w:color w:val="auto"/>
            <w:sz w:val="28"/>
            <w:szCs w:val="28"/>
          </w:rPr>
          <w:t>Bảng 2.9.</w:t>
        </w:r>
        <w:r w:rsidR="00CA6DA7" w:rsidRPr="009A4036">
          <w:rPr>
            <w:rStyle w:val="Hyperlink"/>
            <w:rFonts w:ascii="Times New Roman" w:hAnsi="Times New Roman"/>
            <w:noProof/>
            <w:color w:val="auto"/>
            <w:sz w:val="28"/>
            <w:szCs w:val="28"/>
          </w:rPr>
          <w:t xml:space="preserve"> Dự báo khối lượng và thành phấn CTR Y tế qua từng giai đoạn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_Toc128550175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43</w:t>
        </w:r>
        <w:r w:rsidR="00CA6DA7" w:rsidRPr="009A4036">
          <w:rPr>
            <w:rFonts w:ascii="Times New Roman" w:hAnsi="Times New Roman"/>
            <w:noProof/>
            <w:webHidden/>
            <w:sz w:val="28"/>
            <w:szCs w:val="28"/>
          </w:rPr>
          <w:fldChar w:fldCharType="end"/>
        </w:r>
      </w:hyperlink>
    </w:p>
    <w:p w14:paraId="36095D2F" w14:textId="0BAAFF5A"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76" w:history="1">
        <w:r w:rsidR="00CA6DA7" w:rsidRPr="009A4036">
          <w:rPr>
            <w:rStyle w:val="Hyperlink"/>
            <w:rFonts w:ascii="Times New Roman" w:hAnsi="Times New Roman"/>
            <w:b/>
            <w:noProof/>
            <w:color w:val="auto"/>
            <w:sz w:val="28"/>
            <w:szCs w:val="28"/>
          </w:rPr>
          <w:t>Bảng 2.10</w:t>
        </w:r>
        <w:r w:rsidR="00CA6DA7" w:rsidRPr="009A4036">
          <w:rPr>
            <w:rStyle w:val="Hyperlink"/>
            <w:rFonts w:ascii="Times New Roman" w:hAnsi="Times New Roman"/>
            <w:noProof/>
            <w:color w:val="auto"/>
            <w:sz w:val="28"/>
            <w:szCs w:val="28"/>
          </w:rPr>
          <w:t>. Khối lượng CTR nguy hại đồng ruộng theo các giai đoạn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_Toc128550176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43</w:t>
        </w:r>
        <w:r w:rsidR="00CA6DA7" w:rsidRPr="009A4036">
          <w:rPr>
            <w:rFonts w:ascii="Times New Roman" w:hAnsi="Times New Roman"/>
            <w:noProof/>
            <w:webHidden/>
            <w:sz w:val="28"/>
            <w:szCs w:val="28"/>
          </w:rPr>
          <w:fldChar w:fldCharType="end"/>
        </w:r>
      </w:hyperlink>
    </w:p>
    <w:p w14:paraId="20489929" w14:textId="141679DB"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77" w:history="1">
        <w:r w:rsidR="00CA6DA7" w:rsidRPr="009A4036">
          <w:rPr>
            <w:rStyle w:val="Hyperlink"/>
            <w:rFonts w:ascii="Times New Roman" w:hAnsi="Times New Roman"/>
            <w:b/>
            <w:bCs/>
            <w:noProof/>
            <w:color w:val="auto"/>
            <w:sz w:val="28"/>
            <w:szCs w:val="28"/>
          </w:rPr>
          <w:t>Bảng 2.10.</w:t>
        </w:r>
        <w:r w:rsidR="00CA6DA7" w:rsidRPr="009A4036">
          <w:rPr>
            <w:rStyle w:val="Hyperlink"/>
            <w:rFonts w:ascii="Times New Roman" w:hAnsi="Times New Roman"/>
            <w:noProof/>
            <w:color w:val="auto"/>
            <w:sz w:val="28"/>
            <w:szCs w:val="28"/>
          </w:rPr>
          <w:t xml:space="preserve"> Tiêu chuẩn tính toán, tỷ lệ thu gom bùn cặn từ bể tự hoại</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_Toc128550177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44</w:t>
        </w:r>
        <w:r w:rsidR="00CA6DA7" w:rsidRPr="009A4036">
          <w:rPr>
            <w:rFonts w:ascii="Times New Roman" w:hAnsi="Times New Roman"/>
            <w:noProof/>
            <w:webHidden/>
            <w:sz w:val="28"/>
            <w:szCs w:val="28"/>
          </w:rPr>
          <w:fldChar w:fldCharType="end"/>
        </w:r>
      </w:hyperlink>
    </w:p>
    <w:p w14:paraId="1C287F81" w14:textId="35588790"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78" w:history="1">
        <w:r w:rsidR="00CA6DA7" w:rsidRPr="009A4036">
          <w:rPr>
            <w:rStyle w:val="Hyperlink"/>
            <w:rFonts w:ascii="Times New Roman" w:hAnsi="Times New Roman"/>
            <w:b/>
            <w:noProof/>
            <w:color w:val="auto"/>
            <w:sz w:val="28"/>
            <w:szCs w:val="28"/>
          </w:rPr>
          <w:t>Bảng 2.11</w:t>
        </w:r>
        <w:r w:rsidR="00CA6DA7" w:rsidRPr="009A4036">
          <w:rPr>
            <w:rStyle w:val="Hyperlink"/>
            <w:rFonts w:ascii="Times New Roman" w:hAnsi="Times New Roman"/>
            <w:noProof/>
            <w:color w:val="auto"/>
            <w:sz w:val="28"/>
            <w:szCs w:val="28"/>
          </w:rPr>
          <w:t>. Dự báo phát sinh CTR xây dựng tỉnh Thừa Thiên Huế theo các giai đoạn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_Toc128550178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44</w:t>
        </w:r>
        <w:r w:rsidR="00CA6DA7" w:rsidRPr="009A4036">
          <w:rPr>
            <w:rFonts w:ascii="Times New Roman" w:hAnsi="Times New Roman"/>
            <w:noProof/>
            <w:webHidden/>
            <w:sz w:val="28"/>
            <w:szCs w:val="28"/>
          </w:rPr>
          <w:fldChar w:fldCharType="end"/>
        </w:r>
      </w:hyperlink>
    </w:p>
    <w:p w14:paraId="58B047E3" w14:textId="5C5A4109"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79" w:history="1">
        <w:r w:rsidR="00CA6DA7" w:rsidRPr="009A4036">
          <w:rPr>
            <w:rStyle w:val="Hyperlink"/>
            <w:rFonts w:ascii="Times New Roman" w:hAnsi="Times New Roman"/>
            <w:b/>
            <w:bCs/>
            <w:noProof/>
            <w:color w:val="auto"/>
            <w:sz w:val="28"/>
            <w:szCs w:val="28"/>
          </w:rPr>
          <w:t>Bảng 2.1</w:t>
        </w:r>
        <w:r w:rsidR="00CA6DA7" w:rsidRPr="009A4036">
          <w:rPr>
            <w:rStyle w:val="Hyperlink"/>
            <w:rFonts w:ascii="Times New Roman" w:hAnsi="Times New Roman"/>
            <w:noProof/>
            <w:color w:val="auto"/>
            <w:sz w:val="28"/>
            <w:szCs w:val="28"/>
          </w:rPr>
          <w:t>. Khối lượng bùn bể tự hoại phát sinh và thu gom qua từng giai đoạn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_Toc128550179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45</w:t>
        </w:r>
        <w:r w:rsidR="00CA6DA7" w:rsidRPr="009A4036">
          <w:rPr>
            <w:rFonts w:ascii="Times New Roman" w:hAnsi="Times New Roman"/>
            <w:noProof/>
            <w:webHidden/>
            <w:sz w:val="28"/>
            <w:szCs w:val="28"/>
          </w:rPr>
          <w:fldChar w:fldCharType="end"/>
        </w:r>
      </w:hyperlink>
    </w:p>
    <w:p w14:paraId="7DC2A900" w14:textId="725A6A96"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80" w:history="1">
        <w:r w:rsidR="00CA6DA7" w:rsidRPr="009A4036">
          <w:rPr>
            <w:rStyle w:val="Hyperlink"/>
            <w:rFonts w:ascii="Times New Roman" w:hAnsi="Times New Roman"/>
            <w:b/>
            <w:noProof/>
            <w:color w:val="auto"/>
            <w:sz w:val="28"/>
            <w:szCs w:val="28"/>
          </w:rPr>
          <w:t>Bảng 3.1.</w:t>
        </w:r>
        <w:r w:rsidR="00CA6DA7" w:rsidRPr="009A4036">
          <w:rPr>
            <w:rStyle w:val="Hyperlink"/>
            <w:rFonts w:ascii="Times New Roman" w:hAnsi="Times New Roman"/>
            <w:noProof/>
            <w:color w:val="auto"/>
            <w:sz w:val="28"/>
            <w:szCs w:val="28"/>
          </w:rPr>
          <w:t xml:space="preserve"> Các thuận lợi khó khăn phân loại CTR tại nguồn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_Toc128550180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48</w:t>
        </w:r>
        <w:r w:rsidR="00CA6DA7" w:rsidRPr="009A4036">
          <w:rPr>
            <w:rFonts w:ascii="Times New Roman" w:hAnsi="Times New Roman"/>
            <w:noProof/>
            <w:webHidden/>
            <w:sz w:val="28"/>
            <w:szCs w:val="28"/>
          </w:rPr>
          <w:fldChar w:fldCharType="end"/>
        </w:r>
      </w:hyperlink>
    </w:p>
    <w:p w14:paraId="2FDA6787" w14:textId="35DCB5EE"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81" w:history="1">
        <w:r w:rsidR="00CA6DA7" w:rsidRPr="009A4036">
          <w:rPr>
            <w:rStyle w:val="Hyperlink"/>
            <w:rFonts w:ascii="Times New Roman" w:hAnsi="Times New Roman"/>
            <w:b/>
            <w:noProof/>
            <w:color w:val="auto"/>
            <w:sz w:val="28"/>
            <w:szCs w:val="28"/>
          </w:rPr>
          <w:t>Bảng 4.1.</w:t>
        </w:r>
        <w:r w:rsidR="00CA6DA7" w:rsidRPr="009A4036">
          <w:rPr>
            <w:rStyle w:val="Hyperlink"/>
            <w:rFonts w:ascii="Times New Roman" w:hAnsi="Times New Roman"/>
            <w:noProof/>
            <w:color w:val="auto"/>
            <w:sz w:val="28"/>
            <w:szCs w:val="28"/>
          </w:rPr>
          <w:t xml:space="preserve"> Kế hoạch thực hiện đề án giai đoạn 2022-2025 và 2026-2030</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_Toc128550181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59</w:t>
        </w:r>
        <w:r w:rsidR="00CA6DA7" w:rsidRPr="009A4036">
          <w:rPr>
            <w:rFonts w:ascii="Times New Roman" w:hAnsi="Times New Roman"/>
            <w:noProof/>
            <w:webHidden/>
            <w:sz w:val="28"/>
            <w:szCs w:val="28"/>
          </w:rPr>
          <w:fldChar w:fldCharType="end"/>
        </w:r>
      </w:hyperlink>
    </w:p>
    <w:p w14:paraId="68C269B3" w14:textId="64020638"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82" w:history="1">
        <w:r w:rsidR="00CA6DA7" w:rsidRPr="009A4036">
          <w:rPr>
            <w:rStyle w:val="Hyperlink"/>
            <w:rFonts w:ascii="Times New Roman" w:hAnsi="Times New Roman"/>
            <w:b/>
            <w:noProof/>
            <w:color w:val="auto"/>
            <w:sz w:val="28"/>
            <w:szCs w:val="28"/>
          </w:rPr>
          <w:t>Bảng 4.2.</w:t>
        </w:r>
        <w:r w:rsidR="00CA6DA7" w:rsidRPr="009A4036">
          <w:rPr>
            <w:rStyle w:val="Hyperlink"/>
            <w:rFonts w:ascii="Times New Roman" w:hAnsi="Times New Roman"/>
            <w:noProof/>
            <w:color w:val="auto"/>
            <w:sz w:val="28"/>
            <w:szCs w:val="28"/>
          </w:rPr>
          <w:t xml:space="preserve"> Các nội dung ưu tiên thực hiện theo các giai đoạn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_Toc128550182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60</w:t>
        </w:r>
        <w:r w:rsidR="00CA6DA7" w:rsidRPr="009A4036">
          <w:rPr>
            <w:rFonts w:ascii="Times New Roman" w:hAnsi="Times New Roman"/>
            <w:noProof/>
            <w:webHidden/>
            <w:sz w:val="28"/>
            <w:szCs w:val="28"/>
          </w:rPr>
          <w:fldChar w:fldCharType="end"/>
        </w:r>
      </w:hyperlink>
    </w:p>
    <w:p w14:paraId="055DF90F" w14:textId="408FC0A4"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83" w:history="1">
        <w:r w:rsidR="00CA6DA7" w:rsidRPr="009A4036">
          <w:rPr>
            <w:rStyle w:val="Hyperlink"/>
            <w:rFonts w:ascii="Times New Roman" w:hAnsi="Times New Roman"/>
            <w:b/>
            <w:bCs/>
            <w:noProof/>
            <w:color w:val="auto"/>
            <w:sz w:val="28"/>
            <w:szCs w:val="28"/>
          </w:rPr>
          <w:t>Bảng 6.1.</w:t>
        </w:r>
        <w:r w:rsidR="00CA6DA7" w:rsidRPr="009A4036">
          <w:rPr>
            <w:rStyle w:val="Hyperlink"/>
            <w:rFonts w:ascii="Times New Roman" w:hAnsi="Times New Roman"/>
            <w:noProof/>
            <w:color w:val="auto"/>
            <w:sz w:val="28"/>
            <w:szCs w:val="28"/>
          </w:rPr>
          <w:t xml:space="preserve">  Khái toán kinh phí đầu tư thực hiện đề án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_Toc128550183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73</w:t>
        </w:r>
        <w:r w:rsidR="00CA6DA7" w:rsidRPr="009A4036">
          <w:rPr>
            <w:rFonts w:ascii="Times New Roman" w:hAnsi="Times New Roman"/>
            <w:noProof/>
            <w:webHidden/>
            <w:sz w:val="28"/>
            <w:szCs w:val="28"/>
          </w:rPr>
          <w:fldChar w:fldCharType="end"/>
        </w:r>
      </w:hyperlink>
    </w:p>
    <w:p w14:paraId="01285FB0" w14:textId="44234BA8"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84" w:history="1">
        <w:r w:rsidR="00CA6DA7" w:rsidRPr="009A4036">
          <w:rPr>
            <w:rStyle w:val="Hyperlink"/>
            <w:rFonts w:ascii="Times New Roman" w:hAnsi="Times New Roman"/>
            <w:b/>
            <w:bCs/>
            <w:noProof/>
            <w:color w:val="auto"/>
            <w:sz w:val="28"/>
            <w:szCs w:val="28"/>
          </w:rPr>
          <w:t>Bảng 6.2.</w:t>
        </w:r>
        <w:r w:rsidR="00CA6DA7" w:rsidRPr="009A4036">
          <w:rPr>
            <w:rStyle w:val="Hyperlink"/>
            <w:rFonts w:ascii="Times New Roman" w:hAnsi="Times New Roman"/>
            <w:noProof/>
            <w:color w:val="auto"/>
            <w:sz w:val="28"/>
            <w:szCs w:val="28"/>
          </w:rPr>
          <w:t xml:space="preserve"> Khái toán chi phí thu gom, xử lý một số loại chất thải rắn</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_Toc128550184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75</w:t>
        </w:r>
        <w:r w:rsidR="00CA6DA7" w:rsidRPr="009A4036">
          <w:rPr>
            <w:rFonts w:ascii="Times New Roman" w:hAnsi="Times New Roman"/>
            <w:noProof/>
            <w:webHidden/>
            <w:sz w:val="28"/>
            <w:szCs w:val="28"/>
          </w:rPr>
          <w:fldChar w:fldCharType="end"/>
        </w:r>
      </w:hyperlink>
    </w:p>
    <w:p w14:paraId="1BA3650A" w14:textId="3D5635DA" w:rsidR="00D07EFA" w:rsidRPr="009A4036" w:rsidRDefault="00827D3D" w:rsidP="00CA6DA7">
      <w:pPr>
        <w:pStyle w:val="Caption"/>
        <w:spacing w:line="240" w:lineRule="auto"/>
        <w:rPr>
          <w:b w:val="0"/>
          <w:i w:val="0"/>
        </w:rPr>
      </w:pPr>
      <w:r w:rsidRPr="009A4036">
        <w:rPr>
          <w:sz w:val="28"/>
          <w:szCs w:val="28"/>
        </w:rPr>
        <w:lastRenderedPageBreak/>
        <w:fldChar w:fldCharType="end"/>
      </w:r>
    </w:p>
    <w:p w14:paraId="3B11330F" w14:textId="77777777" w:rsidR="00B22B4B" w:rsidRPr="009A4036" w:rsidRDefault="00B22B4B" w:rsidP="00327490">
      <w:pPr>
        <w:pStyle w:val="1"/>
        <w:rPr>
          <w:sz w:val="26"/>
          <w:szCs w:val="26"/>
        </w:rPr>
      </w:pPr>
      <w:bookmarkStart w:id="4" w:name="_Toc128550023"/>
      <w:r w:rsidRPr="009A4036">
        <w:rPr>
          <w:sz w:val="26"/>
          <w:szCs w:val="26"/>
        </w:rPr>
        <w:t>DANH MỤC CÁC HÌNH</w:t>
      </w:r>
      <w:bookmarkEnd w:id="4"/>
    </w:p>
    <w:p w14:paraId="52B49C76" w14:textId="77777777" w:rsidR="000A293B" w:rsidRPr="009A4036" w:rsidRDefault="000A293B" w:rsidP="000A293B">
      <w:pPr>
        <w:pStyle w:val="Caption"/>
      </w:pPr>
    </w:p>
    <w:p w14:paraId="43BF3671" w14:textId="02C847CD" w:rsidR="00CA6DA7" w:rsidRPr="009A4036" w:rsidRDefault="00881967">
      <w:pPr>
        <w:pStyle w:val="TOC3"/>
        <w:tabs>
          <w:tab w:val="right" w:leader="dot" w:pos="9062"/>
        </w:tabs>
        <w:rPr>
          <w:rFonts w:ascii="Times New Roman" w:hAnsi="Times New Roman"/>
          <w:noProof/>
          <w:sz w:val="28"/>
          <w:szCs w:val="28"/>
          <w:lang w:val="vi-VN" w:eastAsia="vi-VN"/>
        </w:rPr>
      </w:pPr>
      <w:r w:rsidRPr="009A4036">
        <w:rPr>
          <w:rFonts w:ascii="Times New Roman" w:hAnsi="Times New Roman"/>
          <w:b/>
          <w:sz w:val="28"/>
          <w:szCs w:val="28"/>
          <w:lang w:val="nl-NL"/>
        </w:rPr>
        <w:fldChar w:fldCharType="begin"/>
      </w:r>
      <w:r w:rsidRPr="009A4036">
        <w:rPr>
          <w:rFonts w:ascii="Times New Roman" w:hAnsi="Times New Roman"/>
          <w:b/>
          <w:sz w:val="28"/>
          <w:szCs w:val="28"/>
          <w:lang w:val="nl-NL"/>
        </w:rPr>
        <w:instrText xml:space="preserve"> TOC \h \z \t "3 hinh,3" </w:instrText>
      </w:r>
      <w:r w:rsidRPr="009A4036">
        <w:rPr>
          <w:rFonts w:ascii="Times New Roman" w:hAnsi="Times New Roman"/>
          <w:b/>
          <w:sz w:val="28"/>
          <w:szCs w:val="28"/>
          <w:lang w:val="nl-NL"/>
        </w:rPr>
        <w:fldChar w:fldCharType="separate"/>
      </w:r>
      <w:hyperlink w:anchor="_Toc128550185" w:history="1">
        <w:r w:rsidR="00CA6DA7" w:rsidRPr="009A4036">
          <w:rPr>
            <w:rStyle w:val="Hyperlink"/>
            <w:rFonts w:ascii="Times New Roman" w:hAnsi="Times New Roman"/>
            <w:noProof/>
            <w:color w:val="auto"/>
            <w:sz w:val="28"/>
            <w:szCs w:val="28"/>
          </w:rPr>
          <w:t>Hình 1.1. Tỷ lệ khối lượng chất thải sinh hoạt phát sinh tại mỗi địa phương</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_Toc128550185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8</w:t>
        </w:r>
        <w:r w:rsidR="00CA6DA7" w:rsidRPr="009A4036">
          <w:rPr>
            <w:rFonts w:ascii="Times New Roman" w:hAnsi="Times New Roman"/>
            <w:noProof/>
            <w:webHidden/>
            <w:sz w:val="28"/>
            <w:szCs w:val="28"/>
          </w:rPr>
          <w:fldChar w:fldCharType="end"/>
        </w:r>
      </w:hyperlink>
    </w:p>
    <w:p w14:paraId="1998610D" w14:textId="76D58034" w:rsidR="00CA6DA7" w:rsidRPr="009A4036" w:rsidRDefault="00BC1441">
      <w:pPr>
        <w:pStyle w:val="TOC3"/>
        <w:tabs>
          <w:tab w:val="right" w:leader="dot" w:pos="9062"/>
        </w:tabs>
        <w:rPr>
          <w:rFonts w:ascii="Times New Roman" w:hAnsi="Times New Roman"/>
          <w:noProof/>
          <w:sz w:val="28"/>
          <w:szCs w:val="28"/>
          <w:lang w:val="vi-VN" w:eastAsia="vi-VN"/>
        </w:rPr>
      </w:pPr>
      <w:hyperlink w:anchor="_Toc128550186" w:history="1">
        <w:r w:rsidR="00CA6DA7" w:rsidRPr="009A4036">
          <w:rPr>
            <w:rStyle w:val="Hyperlink"/>
            <w:rFonts w:ascii="Times New Roman" w:hAnsi="Times New Roman"/>
            <w:noProof/>
            <w:color w:val="auto"/>
            <w:sz w:val="28"/>
            <w:szCs w:val="28"/>
          </w:rPr>
          <w:t>Hình 1.2. Dòng chất thải sinh hoạt tại tỉnh Thừa Thiên Huế</w:t>
        </w:r>
        <w:r w:rsidR="00CA6DA7" w:rsidRPr="009A4036">
          <w:rPr>
            <w:rFonts w:ascii="Times New Roman" w:hAnsi="Times New Roman"/>
            <w:noProof/>
            <w:webHidden/>
            <w:sz w:val="28"/>
            <w:szCs w:val="28"/>
          </w:rPr>
          <w:tab/>
        </w:r>
        <w:r w:rsidR="00CA6DA7" w:rsidRPr="009A4036">
          <w:rPr>
            <w:rFonts w:ascii="Times New Roman" w:hAnsi="Times New Roman"/>
            <w:noProof/>
            <w:webHidden/>
            <w:sz w:val="28"/>
            <w:szCs w:val="28"/>
          </w:rPr>
          <w:fldChar w:fldCharType="begin"/>
        </w:r>
        <w:r w:rsidR="00CA6DA7" w:rsidRPr="009A4036">
          <w:rPr>
            <w:rFonts w:ascii="Times New Roman" w:hAnsi="Times New Roman"/>
            <w:noProof/>
            <w:webHidden/>
            <w:sz w:val="28"/>
            <w:szCs w:val="28"/>
          </w:rPr>
          <w:instrText xml:space="preserve"> PAGEREF _Toc128550186 \h </w:instrText>
        </w:r>
        <w:r w:rsidR="00CA6DA7" w:rsidRPr="009A4036">
          <w:rPr>
            <w:rFonts w:ascii="Times New Roman" w:hAnsi="Times New Roman"/>
            <w:noProof/>
            <w:webHidden/>
            <w:sz w:val="28"/>
            <w:szCs w:val="28"/>
          </w:rPr>
        </w:r>
        <w:r w:rsidR="00CA6DA7" w:rsidRPr="009A4036">
          <w:rPr>
            <w:rFonts w:ascii="Times New Roman" w:hAnsi="Times New Roman"/>
            <w:noProof/>
            <w:webHidden/>
            <w:sz w:val="28"/>
            <w:szCs w:val="28"/>
          </w:rPr>
          <w:fldChar w:fldCharType="separate"/>
        </w:r>
        <w:r w:rsidR="00CA6DA7" w:rsidRPr="009A4036">
          <w:rPr>
            <w:rFonts w:ascii="Times New Roman" w:hAnsi="Times New Roman"/>
            <w:noProof/>
            <w:webHidden/>
            <w:sz w:val="28"/>
            <w:szCs w:val="28"/>
          </w:rPr>
          <w:t>10</w:t>
        </w:r>
        <w:r w:rsidR="00CA6DA7" w:rsidRPr="009A4036">
          <w:rPr>
            <w:rFonts w:ascii="Times New Roman" w:hAnsi="Times New Roman"/>
            <w:noProof/>
            <w:webHidden/>
            <w:sz w:val="28"/>
            <w:szCs w:val="28"/>
          </w:rPr>
          <w:fldChar w:fldCharType="end"/>
        </w:r>
      </w:hyperlink>
    </w:p>
    <w:p w14:paraId="31DAD4B2" w14:textId="0011BE53" w:rsidR="00B22B4B" w:rsidRPr="009A4036" w:rsidRDefault="00881967" w:rsidP="00881967">
      <w:pPr>
        <w:spacing w:after="0" w:line="240" w:lineRule="auto"/>
        <w:jc w:val="both"/>
        <w:rPr>
          <w:rFonts w:eastAsia="Calibri" w:cs="Times New Roman"/>
          <w:b/>
          <w:bCs/>
          <w:sz w:val="28"/>
          <w:szCs w:val="28"/>
          <w:lang w:val="nl-NL"/>
        </w:rPr>
      </w:pPr>
      <w:r w:rsidRPr="009A4036">
        <w:rPr>
          <w:rFonts w:cs="Times New Roman"/>
          <w:b/>
          <w:sz w:val="28"/>
          <w:szCs w:val="28"/>
          <w:lang w:val="nl-NL"/>
        </w:rPr>
        <w:fldChar w:fldCharType="end"/>
      </w:r>
    </w:p>
    <w:p w14:paraId="331E85DC" w14:textId="77777777" w:rsidR="00B22B4B" w:rsidRPr="009A4036" w:rsidRDefault="00B22B4B" w:rsidP="000A293B">
      <w:pPr>
        <w:pStyle w:val="Caption"/>
        <w:rPr>
          <w:sz w:val="28"/>
          <w:szCs w:val="28"/>
        </w:rPr>
      </w:pPr>
    </w:p>
    <w:p w14:paraId="3502108E" w14:textId="77777777" w:rsidR="00B22B4B" w:rsidRPr="009A4036" w:rsidRDefault="00B22B4B" w:rsidP="00A973D8">
      <w:pPr>
        <w:spacing w:after="0" w:line="276" w:lineRule="auto"/>
        <w:jc w:val="center"/>
        <w:rPr>
          <w:rFonts w:eastAsia="Calibri" w:cs="Times New Roman"/>
          <w:bCs/>
          <w:i/>
          <w:szCs w:val="26"/>
          <w:lang w:val="nl-NL"/>
        </w:rPr>
      </w:pPr>
    </w:p>
    <w:p w14:paraId="2B41E3F1" w14:textId="77777777" w:rsidR="00B22B4B" w:rsidRPr="009A4036" w:rsidRDefault="00B22B4B" w:rsidP="00A973D8">
      <w:pPr>
        <w:spacing w:after="0" w:line="276" w:lineRule="auto"/>
        <w:jc w:val="center"/>
        <w:rPr>
          <w:rFonts w:eastAsia="Calibri" w:cs="Times New Roman"/>
          <w:bCs/>
          <w:i/>
          <w:szCs w:val="26"/>
          <w:lang w:val="nl-NL"/>
        </w:rPr>
      </w:pPr>
    </w:p>
    <w:p w14:paraId="19D24B8D" w14:textId="77777777" w:rsidR="00B22B4B" w:rsidRPr="009A4036" w:rsidRDefault="00B22B4B" w:rsidP="000A293B">
      <w:pPr>
        <w:pStyle w:val="Caption"/>
      </w:pPr>
    </w:p>
    <w:p w14:paraId="33A92023" w14:textId="77777777" w:rsidR="00B22B4B" w:rsidRPr="009A4036" w:rsidRDefault="00B22B4B" w:rsidP="00A973D8">
      <w:pPr>
        <w:spacing w:after="0" w:line="276" w:lineRule="auto"/>
        <w:jc w:val="center"/>
        <w:rPr>
          <w:rFonts w:eastAsia="Calibri" w:cs="Times New Roman"/>
          <w:bCs/>
          <w:i/>
          <w:szCs w:val="26"/>
          <w:lang w:val="nl-NL"/>
        </w:rPr>
      </w:pPr>
    </w:p>
    <w:p w14:paraId="7A42B63A" w14:textId="77777777" w:rsidR="00B22B4B" w:rsidRPr="009A4036" w:rsidRDefault="00B22B4B" w:rsidP="00A973D8">
      <w:pPr>
        <w:spacing w:after="0" w:line="276" w:lineRule="auto"/>
        <w:jc w:val="center"/>
        <w:rPr>
          <w:rFonts w:cs="Times New Roman"/>
          <w:i/>
          <w:szCs w:val="26"/>
          <w:lang w:val="nl-NL"/>
        </w:rPr>
      </w:pPr>
    </w:p>
    <w:p w14:paraId="6C55D544" w14:textId="77777777" w:rsidR="00B22B4B" w:rsidRPr="009A4036" w:rsidRDefault="00B22B4B" w:rsidP="00A973D8">
      <w:pPr>
        <w:spacing w:after="0" w:line="276" w:lineRule="auto"/>
        <w:jc w:val="center"/>
        <w:rPr>
          <w:rFonts w:cs="Times New Roman"/>
          <w:i/>
          <w:szCs w:val="26"/>
          <w:lang w:val="nl-NL"/>
        </w:rPr>
      </w:pPr>
    </w:p>
    <w:p w14:paraId="33E377D5" w14:textId="77777777" w:rsidR="00215D66" w:rsidRPr="009A4036" w:rsidRDefault="00215D66" w:rsidP="00A973D8">
      <w:pPr>
        <w:spacing w:after="0" w:line="276" w:lineRule="auto"/>
        <w:jc w:val="center"/>
        <w:rPr>
          <w:rFonts w:eastAsia="Calibri" w:cs="Times New Roman"/>
          <w:bCs/>
          <w:i/>
          <w:szCs w:val="26"/>
          <w:lang w:val="nl-NL"/>
        </w:rPr>
      </w:pPr>
    </w:p>
    <w:p w14:paraId="3878F009" w14:textId="77777777" w:rsidR="00215D66" w:rsidRPr="009A4036" w:rsidRDefault="00215D66" w:rsidP="00A973D8">
      <w:pPr>
        <w:pStyle w:val="NormalWeb"/>
        <w:shd w:val="clear" w:color="auto" w:fill="FFFFFF"/>
        <w:spacing w:before="0" w:beforeAutospacing="0" w:after="0" w:afterAutospacing="0" w:line="276" w:lineRule="auto"/>
        <w:jc w:val="center"/>
        <w:rPr>
          <w:i/>
          <w:sz w:val="26"/>
          <w:lang w:val="nl-NL"/>
        </w:rPr>
      </w:pPr>
    </w:p>
    <w:p w14:paraId="129D51F4" w14:textId="77777777" w:rsidR="00215D66" w:rsidRPr="009A4036" w:rsidRDefault="00215D66" w:rsidP="00A973D8">
      <w:pPr>
        <w:spacing w:after="0" w:line="276" w:lineRule="auto"/>
        <w:jc w:val="center"/>
        <w:rPr>
          <w:rFonts w:eastAsia="Calibri" w:cs="Times New Roman"/>
          <w:bCs/>
          <w:i/>
          <w:szCs w:val="26"/>
          <w:lang w:val="nl-NL"/>
        </w:rPr>
      </w:pPr>
    </w:p>
    <w:p w14:paraId="385DB876" w14:textId="77777777" w:rsidR="00215D66" w:rsidRPr="009A4036" w:rsidRDefault="00215D66" w:rsidP="00A973D8">
      <w:pPr>
        <w:spacing w:after="0" w:line="276" w:lineRule="auto"/>
        <w:ind w:firstLine="313"/>
        <w:jc w:val="center"/>
        <w:rPr>
          <w:rFonts w:eastAsia="Calibri" w:cs="Times New Roman"/>
          <w:bCs/>
          <w:i/>
          <w:szCs w:val="26"/>
          <w:lang w:val="nl-NL"/>
        </w:rPr>
      </w:pPr>
    </w:p>
    <w:p w14:paraId="7E7A50E5" w14:textId="77777777" w:rsidR="00215D66" w:rsidRPr="009A4036" w:rsidRDefault="00215D66" w:rsidP="00A973D8">
      <w:pPr>
        <w:pStyle w:val="BodyText"/>
        <w:spacing w:before="0" w:line="276" w:lineRule="auto"/>
        <w:jc w:val="center"/>
        <w:rPr>
          <w:rFonts w:ascii="Times New Roman" w:hAnsi="Times New Roman"/>
          <w:i/>
          <w:sz w:val="26"/>
          <w:szCs w:val="26"/>
          <w:lang w:val="nl-NL"/>
        </w:rPr>
      </w:pPr>
    </w:p>
    <w:p w14:paraId="357E4CB7" w14:textId="77777777" w:rsidR="00215D66" w:rsidRPr="009A4036" w:rsidRDefault="00215D66" w:rsidP="00A973D8">
      <w:pPr>
        <w:pStyle w:val="BodyText"/>
        <w:spacing w:before="0" w:line="276" w:lineRule="auto"/>
        <w:jc w:val="center"/>
        <w:rPr>
          <w:rFonts w:ascii="Times New Roman" w:hAnsi="Times New Roman"/>
          <w:i/>
          <w:sz w:val="26"/>
          <w:szCs w:val="26"/>
          <w:lang w:val="nl-NL"/>
        </w:rPr>
      </w:pPr>
    </w:p>
    <w:p w14:paraId="4951D522" w14:textId="77777777" w:rsidR="00215D66" w:rsidRPr="009A4036" w:rsidRDefault="00215D66" w:rsidP="00A973D8">
      <w:pPr>
        <w:spacing w:after="0" w:line="276" w:lineRule="auto"/>
        <w:ind w:firstLine="313"/>
        <w:jc w:val="center"/>
        <w:rPr>
          <w:rFonts w:eastAsia="Calibri" w:cs="Times New Roman"/>
          <w:bCs/>
          <w:i/>
          <w:szCs w:val="26"/>
          <w:lang w:val="nl-NL"/>
        </w:rPr>
      </w:pPr>
    </w:p>
    <w:p w14:paraId="636A4C38" w14:textId="77777777" w:rsidR="00215D66" w:rsidRPr="009A4036" w:rsidRDefault="00215D66" w:rsidP="00A973D8">
      <w:pPr>
        <w:spacing w:after="0" w:line="276" w:lineRule="auto"/>
        <w:ind w:firstLine="313"/>
        <w:jc w:val="center"/>
        <w:rPr>
          <w:rFonts w:cs="Times New Roman"/>
          <w:i/>
          <w:lang w:val="nl-NL"/>
        </w:rPr>
      </w:pPr>
    </w:p>
    <w:p w14:paraId="7FFAFC7F" w14:textId="77777777" w:rsidR="00215D66" w:rsidRPr="009A4036" w:rsidRDefault="00215D66" w:rsidP="00A973D8">
      <w:pPr>
        <w:spacing w:after="0" w:line="276" w:lineRule="auto"/>
        <w:ind w:firstLine="313"/>
        <w:jc w:val="center"/>
        <w:rPr>
          <w:rFonts w:cs="Times New Roman"/>
          <w:i/>
          <w:lang w:val="nl-NL"/>
        </w:rPr>
      </w:pPr>
    </w:p>
    <w:p w14:paraId="5AB59383" w14:textId="77777777" w:rsidR="00215D66" w:rsidRPr="009A4036" w:rsidRDefault="00215D66" w:rsidP="00A973D8">
      <w:pPr>
        <w:spacing w:after="0" w:line="276" w:lineRule="auto"/>
        <w:jc w:val="center"/>
        <w:rPr>
          <w:rFonts w:eastAsia="Calibri" w:cs="Times New Roman"/>
          <w:bCs/>
          <w:i/>
          <w:szCs w:val="26"/>
          <w:lang w:val="nl-NL"/>
        </w:rPr>
      </w:pPr>
    </w:p>
    <w:p w14:paraId="02E900B4" w14:textId="77777777" w:rsidR="00215D66" w:rsidRPr="009A4036" w:rsidRDefault="00215D66" w:rsidP="00A973D8">
      <w:pPr>
        <w:spacing w:after="0" w:line="276" w:lineRule="auto"/>
        <w:ind w:firstLine="313"/>
        <w:jc w:val="center"/>
        <w:rPr>
          <w:rFonts w:eastAsia="Calibri" w:cs="Times New Roman"/>
          <w:b/>
          <w:bCs/>
          <w:i/>
          <w:szCs w:val="26"/>
          <w:lang w:val="nl-NL"/>
        </w:rPr>
      </w:pPr>
    </w:p>
    <w:p w14:paraId="3FCCB363" w14:textId="77777777" w:rsidR="00215D66" w:rsidRPr="009A4036" w:rsidRDefault="00215D66" w:rsidP="00A973D8">
      <w:pPr>
        <w:spacing w:after="0" w:line="276" w:lineRule="auto"/>
        <w:jc w:val="center"/>
        <w:rPr>
          <w:rFonts w:cs="Times New Roman"/>
          <w:b/>
          <w:i/>
          <w:lang w:val="nl-NL"/>
        </w:rPr>
      </w:pPr>
    </w:p>
    <w:p w14:paraId="2B0AA713" w14:textId="77777777" w:rsidR="00343B59" w:rsidRPr="009A4036" w:rsidRDefault="00343B59" w:rsidP="00A973D8">
      <w:pPr>
        <w:spacing w:after="0" w:line="276" w:lineRule="auto"/>
        <w:jc w:val="center"/>
        <w:rPr>
          <w:rFonts w:eastAsia="Calibri" w:cs="Times New Roman"/>
          <w:b/>
          <w:bCs/>
          <w:sz w:val="28"/>
          <w:szCs w:val="26"/>
          <w:lang w:val="nl-NL"/>
        </w:rPr>
      </w:pPr>
    </w:p>
    <w:p w14:paraId="52B840AB" w14:textId="77777777" w:rsidR="00343B59" w:rsidRPr="009A4036" w:rsidRDefault="00343B59" w:rsidP="00A973D8">
      <w:pPr>
        <w:spacing w:after="0" w:line="276" w:lineRule="auto"/>
        <w:jc w:val="center"/>
        <w:rPr>
          <w:rFonts w:eastAsia="Calibri" w:cs="Times New Roman"/>
          <w:b/>
          <w:bCs/>
          <w:sz w:val="28"/>
          <w:szCs w:val="26"/>
          <w:lang w:val="nl-NL"/>
        </w:rPr>
      </w:pPr>
    </w:p>
    <w:p w14:paraId="0195C5E1" w14:textId="77777777" w:rsidR="00343B59" w:rsidRPr="009A4036" w:rsidRDefault="00343B59" w:rsidP="00A973D8">
      <w:pPr>
        <w:spacing w:after="0" w:line="276" w:lineRule="auto"/>
        <w:jc w:val="center"/>
        <w:rPr>
          <w:rFonts w:eastAsia="Calibri" w:cs="Times New Roman"/>
          <w:b/>
          <w:bCs/>
          <w:sz w:val="28"/>
          <w:szCs w:val="26"/>
          <w:lang w:val="nl-NL"/>
        </w:rPr>
      </w:pPr>
    </w:p>
    <w:p w14:paraId="69D4EF79" w14:textId="77777777" w:rsidR="00343B59" w:rsidRPr="009A4036" w:rsidRDefault="00343B59" w:rsidP="00A973D8">
      <w:pPr>
        <w:spacing w:after="0" w:line="276" w:lineRule="auto"/>
        <w:jc w:val="center"/>
        <w:rPr>
          <w:rFonts w:eastAsia="Calibri" w:cs="Times New Roman"/>
          <w:b/>
          <w:bCs/>
          <w:sz w:val="28"/>
          <w:szCs w:val="26"/>
          <w:lang w:val="nl-NL"/>
        </w:rPr>
      </w:pPr>
    </w:p>
    <w:p w14:paraId="28F3F1A4" w14:textId="77777777" w:rsidR="00151788" w:rsidRPr="009A4036" w:rsidRDefault="00151788" w:rsidP="00A973D8">
      <w:pPr>
        <w:spacing w:after="0" w:line="276" w:lineRule="auto"/>
        <w:jc w:val="center"/>
        <w:rPr>
          <w:rFonts w:eastAsia="Calibri" w:cs="Times New Roman"/>
          <w:b/>
          <w:bCs/>
          <w:sz w:val="28"/>
          <w:szCs w:val="26"/>
          <w:lang w:val="nl-NL"/>
        </w:rPr>
        <w:sectPr w:rsidR="00151788" w:rsidRPr="009A4036" w:rsidSect="006807BC">
          <w:headerReference w:type="default" r:id="rId9"/>
          <w:footerReference w:type="default" r:id="rId10"/>
          <w:pgSz w:w="11907" w:h="16840" w:code="9"/>
          <w:pgMar w:top="1134" w:right="1134" w:bottom="1134" w:left="1701" w:header="720" w:footer="225" w:gutter="0"/>
          <w:pgNumType w:fmt="lowerRoman" w:start="1"/>
          <w:cols w:space="720"/>
          <w:docGrid w:linePitch="360"/>
        </w:sectPr>
      </w:pPr>
    </w:p>
    <w:p w14:paraId="3189E91C" w14:textId="77777777" w:rsidR="00DB3AAD" w:rsidRPr="009A4036" w:rsidRDefault="00895CF7" w:rsidP="00327490">
      <w:pPr>
        <w:pStyle w:val="1"/>
        <w:rPr>
          <w:lang w:val="nl-NL"/>
        </w:rPr>
      </w:pPr>
      <w:bookmarkStart w:id="5" w:name="_Toc128550024"/>
      <w:r w:rsidRPr="009A4036">
        <w:rPr>
          <w:lang w:val="nl-NL"/>
        </w:rPr>
        <w:lastRenderedPageBreak/>
        <w:t>MỞ ĐẦU</w:t>
      </w:r>
      <w:bookmarkEnd w:id="5"/>
    </w:p>
    <w:p w14:paraId="04569D25" w14:textId="40EDA69A" w:rsidR="00F41981" w:rsidRPr="009A4036" w:rsidRDefault="00327490" w:rsidP="0085714F">
      <w:pPr>
        <w:pStyle w:val="2ln"/>
      </w:pPr>
      <w:bookmarkStart w:id="6" w:name="_Toc128550025"/>
      <w:r w:rsidRPr="009A4036">
        <w:t xml:space="preserve">1. </w:t>
      </w:r>
      <w:r w:rsidR="00F41981" w:rsidRPr="009A4036">
        <w:t>Sự cần thiết lập đề án</w:t>
      </w:r>
      <w:bookmarkEnd w:id="6"/>
    </w:p>
    <w:p w14:paraId="09D758DB" w14:textId="2101AFD9" w:rsidR="00025DE0" w:rsidRPr="009A4036" w:rsidRDefault="00025DE0" w:rsidP="00A973D8">
      <w:pPr>
        <w:spacing w:after="0" w:line="276" w:lineRule="auto"/>
        <w:ind w:firstLine="567"/>
        <w:jc w:val="both"/>
        <w:rPr>
          <w:rFonts w:eastAsia="Calibri" w:cs="Times New Roman"/>
          <w:spacing w:val="2"/>
          <w:szCs w:val="26"/>
          <w:lang w:val="nl-NL"/>
        </w:rPr>
      </w:pPr>
      <w:r w:rsidRPr="009A4036">
        <w:rPr>
          <w:rFonts w:eastAsia="Calibri" w:cs="Times New Roman"/>
          <w:spacing w:val="2"/>
          <w:szCs w:val="26"/>
          <w:lang w:val="nl-NL"/>
        </w:rPr>
        <w:t xml:space="preserve">Tỉnh Thừa Thiên Huế </w:t>
      </w:r>
      <w:r w:rsidR="00424D99" w:rsidRPr="009A4036">
        <w:rPr>
          <w:rFonts w:eastAsia="Calibri" w:cs="Times New Roman"/>
          <w:spacing w:val="2"/>
          <w:szCs w:val="26"/>
          <w:lang w:val="nl-NL"/>
        </w:rPr>
        <w:t xml:space="preserve">là tỉnh ven biển nằm trong vùng kinh tế trọng điểm miền trung, đồng thời </w:t>
      </w:r>
      <w:r w:rsidRPr="009A4036">
        <w:rPr>
          <w:rFonts w:eastAsia="Calibri" w:cs="Times New Roman"/>
          <w:spacing w:val="2"/>
          <w:szCs w:val="26"/>
          <w:lang w:val="nl-NL"/>
        </w:rPr>
        <w:t xml:space="preserve">có </w:t>
      </w:r>
      <w:r w:rsidR="00424D99" w:rsidRPr="009A4036">
        <w:rPr>
          <w:rFonts w:eastAsia="Calibri" w:cs="Times New Roman"/>
          <w:spacing w:val="2"/>
          <w:szCs w:val="26"/>
          <w:lang w:val="nl-NL"/>
        </w:rPr>
        <w:t xml:space="preserve">nhiều </w:t>
      </w:r>
      <w:r w:rsidRPr="009A4036">
        <w:rPr>
          <w:rFonts w:eastAsia="Calibri" w:cs="Times New Roman"/>
          <w:spacing w:val="2"/>
          <w:szCs w:val="26"/>
          <w:lang w:val="nl-NL"/>
        </w:rPr>
        <w:t xml:space="preserve">di sản </w:t>
      </w:r>
      <w:r w:rsidR="00424D99" w:rsidRPr="009A4036">
        <w:rPr>
          <w:rFonts w:eastAsia="Calibri" w:cs="Times New Roman"/>
          <w:spacing w:val="2"/>
          <w:szCs w:val="26"/>
          <w:lang w:val="nl-NL"/>
        </w:rPr>
        <w:t>văn hóa</w:t>
      </w:r>
      <w:r w:rsidRPr="009A4036">
        <w:rPr>
          <w:rFonts w:eastAsia="Calibri" w:cs="Times New Roman"/>
          <w:spacing w:val="2"/>
          <w:szCs w:val="26"/>
          <w:lang w:val="nl-NL"/>
        </w:rPr>
        <w:t xml:space="preserve"> thế giới và là một trong những </w:t>
      </w:r>
      <w:r w:rsidR="00424D99" w:rsidRPr="009A4036">
        <w:rPr>
          <w:rFonts w:eastAsia="Calibri" w:cs="Times New Roman"/>
          <w:spacing w:val="2"/>
          <w:szCs w:val="26"/>
          <w:lang w:val="nl-NL"/>
        </w:rPr>
        <w:t>địa điểm</w:t>
      </w:r>
      <w:r w:rsidRPr="009A4036">
        <w:rPr>
          <w:rFonts w:eastAsia="Calibri" w:cs="Times New Roman"/>
          <w:spacing w:val="2"/>
          <w:szCs w:val="26"/>
          <w:lang w:val="nl-NL"/>
        </w:rPr>
        <w:t xml:space="preserve"> du lịch</w:t>
      </w:r>
      <w:r w:rsidR="00424D99" w:rsidRPr="009A4036">
        <w:rPr>
          <w:rFonts w:eastAsia="Calibri" w:cs="Times New Roman"/>
          <w:spacing w:val="2"/>
          <w:szCs w:val="26"/>
          <w:lang w:val="nl-NL"/>
        </w:rPr>
        <w:t xml:space="preserve"> nổi tiếng ở trong nước</w:t>
      </w:r>
      <w:r w:rsidRPr="009A4036">
        <w:rPr>
          <w:rFonts w:eastAsia="Calibri" w:cs="Times New Roman"/>
          <w:spacing w:val="2"/>
          <w:szCs w:val="26"/>
          <w:lang w:val="nl-NL"/>
        </w:rPr>
        <w:t>. Ngoài ra, ngày 10/12/2019 với việc Bộ Chính trị ban hành Nghị quyết 54-NQ/TW</w:t>
      </w:r>
      <w:r w:rsidR="008656AA" w:rsidRPr="009A4036">
        <w:rPr>
          <w:rFonts w:eastAsia="Calibri" w:cs="Times New Roman"/>
          <w:spacing w:val="2"/>
          <w:szCs w:val="26"/>
          <w:lang w:val="nl-NL"/>
        </w:rPr>
        <w:t xml:space="preserve"> </w:t>
      </w:r>
      <w:r w:rsidRPr="009A4036">
        <w:rPr>
          <w:rFonts w:eastAsia="Calibri" w:cs="Times New Roman"/>
          <w:spacing w:val="2"/>
          <w:szCs w:val="26"/>
          <w:lang w:val="nl-NL"/>
        </w:rPr>
        <w:t xml:space="preserve">về xây dựng và phát triển tỉnh Thừa Thiên Huế đến năm 2030, tầm nhìn đến năm 2045 đã tạo ra những tiền đề, định hướng quan trọng để xây dựng Thừa Thiên Huế trở thành thành phố trực thuộc Trung ương. Một trong những mục tiêu của Nghị quyết đại hội Đảng bộ tỉnh lần thứ XVI, nhiệm kỳ 2020-2025 là: </w:t>
      </w:r>
      <w:r w:rsidRPr="009A4036">
        <w:rPr>
          <w:rFonts w:eastAsia="Calibri" w:cs="Times New Roman"/>
          <w:i/>
          <w:iCs/>
          <w:spacing w:val="2"/>
          <w:szCs w:val="26"/>
          <w:lang w:val="nl-NL"/>
        </w:rPr>
        <w:t xml:space="preserve">“huy động và sử dụng có hiệu quả các nguồn lực để xây dựng và phát triển Thừa Thiên Huế đến năm 2025 trở thành thành phố trực thuộc Trung ương trên nền tảng bảo tồn, phát huy giá trị di sản Cố đô và bản sắc văn hoá Huế, với đặc trưng văn hóa, di sản, sinh thái, cảnh quan, thân thiện môi trường và thông minh”. </w:t>
      </w:r>
      <w:r w:rsidRPr="009A4036">
        <w:rPr>
          <w:rFonts w:eastAsia="Calibri" w:cs="Times New Roman"/>
          <w:spacing w:val="2"/>
          <w:szCs w:val="26"/>
          <w:lang w:val="nl-NL"/>
        </w:rPr>
        <w:t xml:space="preserve">Để đảm bảo hoàn thành mục tiêu đó, công tác quản lý </w:t>
      </w:r>
      <w:r w:rsidR="00CC75E1" w:rsidRPr="009A4036">
        <w:rPr>
          <w:rFonts w:eastAsia="Times New Roman" w:cs="Times New Roman"/>
          <w:szCs w:val="26"/>
          <w:lang w:val="vi-VN"/>
        </w:rPr>
        <w:t>CTR</w:t>
      </w:r>
      <w:r w:rsidR="00CC75E1" w:rsidRPr="009A4036">
        <w:rPr>
          <w:rFonts w:eastAsia="Calibri" w:cs="Times New Roman"/>
          <w:spacing w:val="2"/>
          <w:szCs w:val="26"/>
          <w:lang w:val="nl-NL"/>
        </w:rPr>
        <w:t xml:space="preserve"> </w:t>
      </w:r>
      <w:r w:rsidRPr="009A4036">
        <w:rPr>
          <w:rFonts w:eastAsia="Calibri" w:cs="Times New Roman"/>
          <w:spacing w:val="2"/>
          <w:szCs w:val="26"/>
          <w:lang w:val="nl-NL"/>
        </w:rPr>
        <w:t>hiệu quả và ổn định là một trong những điểm quan trọng không thể thiếu.</w:t>
      </w:r>
    </w:p>
    <w:p w14:paraId="257876D1" w14:textId="419899F2" w:rsidR="00424D99" w:rsidRPr="009A4036" w:rsidRDefault="00424D99" w:rsidP="00A973D8">
      <w:pPr>
        <w:spacing w:after="0" w:line="276" w:lineRule="auto"/>
        <w:ind w:firstLine="567"/>
        <w:jc w:val="both"/>
        <w:rPr>
          <w:rFonts w:eastAsia="Times New Roman" w:cs="Times New Roman"/>
          <w:spacing w:val="2"/>
          <w:szCs w:val="28"/>
          <w:lang w:val="nl-NL" w:eastAsia="vi-VN" w:bidi="vi-VN"/>
        </w:rPr>
      </w:pPr>
      <w:r w:rsidRPr="009A4036">
        <w:rPr>
          <w:rFonts w:eastAsia="Times New Roman" w:cs="Times New Roman"/>
          <w:spacing w:val="2"/>
          <w:szCs w:val="28"/>
          <w:lang w:val="nl-NL"/>
        </w:rPr>
        <w:t>Môi trường đầu tư, kinh doanh, thu hút đầu tư ở tỉnh Thừa Thiên Huế</w:t>
      </w:r>
      <w:r w:rsidR="00921A47" w:rsidRPr="009A4036">
        <w:rPr>
          <w:rFonts w:eastAsia="Times New Roman" w:cs="Times New Roman"/>
          <w:spacing w:val="2"/>
          <w:szCs w:val="28"/>
          <w:lang w:val="nl-NL"/>
        </w:rPr>
        <w:t xml:space="preserve"> từng bước được cải thiện và</w:t>
      </w:r>
      <w:r w:rsidRPr="009A4036">
        <w:rPr>
          <w:rFonts w:eastAsia="Times New Roman" w:cs="Times New Roman"/>
          <w:spacing w:val="2"/>
          <w:szCs w:val="28"/>
          <w:lang w:val="nl-NL"/>
        </w:rPr>
        <w:t xml:space="preserve"> có </w:t>
      </w:r>
      <w:r w:rsidR="00921A47" w:rsidRPr="009A4036">
        <w:rPr>
          <w:rFonts w:eastAsia="Times New Roman" w:cs="Times New Roman"/>
          <w:spacing w:val="2"/>
          <w:szCs w:val="28"/>
          <w:lang w:val="nl-NL"/>
        </w:rPr>
        <w:t>xu hướng</w:t>
      </w:r>
      <w:r w:rsidRPr="009A4036">
        <w:rPr>
          <w:rFonts w:eastAsia="Times New Roman" w:cs="Times New Roman"/>
          <w:spacing w:val="2"/>
          <w:szCs w:val="28"/>
          <w:lang w:val="nl-NL"/>
        </w:rPr>
        <w:t xml:space="preserve"> chuyển biến tích cực. Trong thời gian qua, Tỉnh Thừa Thiên Huế đã thu hút nhiều dự án đầu tư góp phần hình thành các sản phẩm mới, tăng quy mô nền kinh tế cũng như giải quyết việc làm, tăng nguồn thu cho ngân sách tỉnh. Song song với phát triển kinh tế - xã hội, tỉnh Thừa Thiên Huế rất quan tâm đến </w:t>
      </w:r>
      <w:r w:rsidRPr="009A4036">
        <w:rPr>
          <w:rFonts w:eastAsia="Times New Roman" w:cs="Times New Roman"/>
          <w:spacing w:val="2"/>
          <w:szCs w:val="28"/>
          <w:lang w:val="nl-NL" w:eastAsia="vi-VN" w:bidi="vi-VN"/>
        </w:rPr>
        <w:t xml:space="preserve">các vấn đề bảo vệ môi trường, sử dụng đất đai và các nguồn tài nguyên khác một cách hợp lý theo định hướng phát triển bền vững. Tuy nhiên, quá trình phát triển kinh tế - xã hội xảy ra với nhịp độ cao đã và đang làm phát sinh khối lượng lớn chất thải, trong đó có </w:t>
      </w:r>
      <w:r w:rsidR="00CC75E1" w:rsidRPr="009A4036">
        <w:rPr>
          <w:rFonts w:eastAsia="Times New Roman" w:cs="Times New Roman"/>
          <w:szCs w:val="26"/>
          <w:lang w:val="vi-VN"/>
        </w:rPr>
        <w:t>CTR</w:t>
      </w:r>
      <w:r w:rsidRPr="009A4036">
        <w:rPr>
          <w:rFonts w:eastAsia="Times New Roman" w:cs="Times New Roman"/>
          <w:spacing w:val="2"/>
          <w:szCs w:val="28"/>
          <w:lang w:val="nl-NL" w:eastAsia="vi-VN" w:bidi="vi-VN"/>
        </w:rPr>
        <w:t xml:space="preserve">. </w:t>
      </w:r>
    </w:p>
    <w:p w14:paraId="1972FEAE" w14:textId="3AD32C73" w:rsidR="00424D99" w:rsidRPr="009A4036" w:rsidRDefault="00424D99" w:rsidP="00A973D8">
      <w:pPr>
        <w:spacing w:after="0" w:line="276" w:lineRule="auto"/>
        <w:ind w:firstLine="567"/>
        <w:jc w:val="both"/>
        <w:rPr>
          <w:rFonts w:eastAsia="Calibri" w:cs="Times New Roman"/>
          <w:szCs w:val="26"/>
          <w:lang w:val="nl-NL"/>
        </w:rPr>
      </w:pPr>
      <w:r w:rsidRPr="009A4036">
        <w:rPr>
          <w:rFonts w:eastAsia="Calibri" w:cs="Times New Roman"/>
          <w:szCs w:val="26"/>
          <w:lang w:val="nl-NL"/>
        </w:rPr>
        <w:t>Trước tình hình đó, Tỉnh Thừa Thiên Huế đã ban hành: “Đề án thu gom, xử lý chất thải rắn sinh hoạt tỉnh Thừa Thiên Huế đến năm 2015, định hướng đến năm 2020 tại Quyết định số 1065/QĐ-UBND ngày 13/6/2012” và “</w:t>
      </w:r>
      <w:r w:rsidR="006A7F2B" w:rsidRPr="009A4036">
        <w:rPr>
          <w:rFonts w:cs="Times New Roman"/>
          <w:lang w:val="nl-NL"/>
        </w:rPr>
        <w:t>Quyết định số 2057/QĐ-UBND ngày 06/9/2017 của UBND tỉnh về việc phê duyệt Kế hoạch thu gom, vận chuyển và xử lý chất thải y tế nguy hại trên địa bàn tỉnh Thừa Thiên Huế</w:t>
      </w:r>
      <w:r w:rsidRPr="009A4036">
        <w:rPr>
          <w:rFonts w:eastAsia="Calibri" w:cs="Times New Roman"/>
          <w:szCs w:val="26"/>
          <w:lang w:val="nl-NL"/>
        </w:rPr>
        <w:t>”. Quá trình thực hiện đến nay, cần đánh giá lại và định hướng quản lý phù hợp trong giai đoạn mới đến năm 2030.</w:t>
      </w:r>
    </w:p>
    <w:p w14:paraId="6BA10903" w14:textId="338D557F" w:rsidR="00025DE0" w:rsidRPr="009A4036" w:rsidRDefault="00424D99" w:rsidP="00A973D8">
      <w:pPr>
        <w:spacing w:after="0" w:line="276" w:lineRule="auto"/>
        <w:ind w:firstLine="567"/>
        <w:jc w:val="both"/>
        <w:rPr>
          <w:rFonts w:eastAsia="Calibri" w:cs="Times New Roman"/>
          <w:szCs w:val="26"/>
          <w:lang w:val="nl-NL"/>
        </w:rPr>
      </w:pPr>
      <w:r w:rsidRPr="009A4036">
        <w:rPr>
          <w:rFonts w:eastAsia="Times New Roman" w:cs="Times New Roman"/>
          <w:szCs w:val="28"/>
          <w:lang w:val="nl-NL" w:eastAsia="vi-VN" w:bidi="vi-VN"/>
        </w:rPr>
        <w:t xml:space="preserve">Tình trạng ô nhiễm môi trường do </w:t>
      </w:r>
      <w:r w:rsidR="00CC75E1" w:rsidRPr="009A4036">
        <w:rPr>
          <w:rFonts w:eastAsia="Times New Roman" w:cs="Times New Roman"/>
          <w:szCs w:val="26"/>
          <w:lang w:val="vi-VN"/>
        </w:rPr>
        <w:t>CTR</w:t>
      </w:r>
      <w:r w:rsidR="00CC75E1" w:rsidRPr="009A4036">
        <w:rPr>
          <w:rFonts w:eastAsia="Times New Roman" w:cs="Times New Roman"/>
          <w:szCs w:val="28"/>
          <w:lang w:val="nl-NL" w:eastAsia="vi-VN" w:bidi="vi-VN"/>
        </w:rPr>
        <w:t xml:space="preserve"> </w:t>
      </w:r>
      <w:r w:rsidRPr="009A4036">
        <w:rPr>
          <w:rFonts w:eastAsia="Times New Roman" w:cs="Times New Roman"/>
          <w:szCs w:val="28"/>
          <w:lang w:val="nl-NL" w:eastAsia="vi-VN" w:bidi="vi-VN"/>
        </w:rPr>
        <w:t>gây ra vẫn tiếp tục gia tăng, ảnh hưởng đến sức khỏe con người v</w:t>
      </w:r>
      <w:r w:rsidR="005B742D" w:rsidRPr="009A4036">
        <w:rPr>
          <w:rFonts w:eastAsia="Times New Roman" w:cs="Times New Roman"/>
          <w:szCs w:val="28"/>
          <w:lang w:val="nl-NL" w:eastAsia="vi-VN" w:bidi="vi-VN"/>
        </w:rPr>
        <w:t xml:space="preserve">à sự phát triển bền vững của </w:t>
      </w:r>
      <w:r w:rsidRPr="009A4036">
        <w:rPr>
          <w:rFonts w:eastAsia="Times New Roman" w:cs="Times New Roman"/>
          <w:szCs w:val="28"/>
          <w:lang w:val="nl-NL" w:eastAsia="vi-VN" w:bidi="vi-VN"/>
        </w:rPr>
        <w:t>tỉnh Thừa Thiên Huế. Do đó,</w:t>
      </w:r>
      <w:r w:rsidRPr="009A4036">
        <w:rPr>
          <w:rFonts w:eastAsia="Calibri" w:cs="Times New Roman"/>
          <w:szCs w:val="26"/>
          <w:lang w:val="nl-NL"/>
        </w:rPr>
        <w:t xml:space="preserve"> </w:t>
      </w:r>
      <w:r w:rsidR="005B742D" w:rsidRPr="009A4036">
        <w:rPr>
          <w:rFonts w:eastAsia="Calibri" w:cs="Times New Roman"/>
          <w:szCs w:val="26"/>
          <w:lang w:val="nl-NL"/>
        </w:rPr>
        <w:t xml:space="preserve">UBND tỉnh ban hành Quyết định số 1413/QĐ-UBND ngày 26/3/2016, được điều chỉnh cục bộ tại Quyết định số 2977/QĐ-UBND ngày 24/11/2020 về việc </w:t>
      </w:r>
      <w:r w:rsidR="00025DE0" w:rsidRPr="009A4036">
        <w:rPr>
          <w:rFonts w:eastAsia="Calibri" w:cs="Times New Roman"/>
          <w:szCs w:val="26"/>
          <w:lang w:val="nl-NL"/>
        </w:rPr>
        <w:t xml:space="preserve">Quy hoạch quản lý chất thải rắn tỉnh Thừa Thiên Huế đến năm 2030, tầm nhìn đến năm 2050. Quá trình thực hiện quy hoạch đạt được một số kết quả nhất định, xong vẫn còn nhiều vướng mắc, tồn tại trong quản lý các loại </w:t>
      </w:r>
      <w:r w:rsidR="00CC75E1" w:rsidRPr="009A4036">
        <w:rPr>
          <w:rFonts w:eastAsia="Times New Roman" w:cs="Times New Roman"/>
          <w:szCs w:val="26"/>
          <w:lang w:val="vi-VN"/>
        </w:rPr>
        <w:t>CTR</w:t>
      </w:r>
      <w:r w:rsidR="00CC75E1" w:rsidRPr="009A4036">
        <w:rPr>
          <w:rFonts w:eastAsia="Calibri" w:cs="Times New Roman"/>
          <w:szCs w:val="26"/>
          <w:lang w:val="nl-NL"/>
        </w:rPr>
        <w:t xml:space="preserve"> </w:t>
      </w:r>
      <w:r w:rsidR="00025DE0" w:rsidRPr="009A4036">
        <w:rPr>
          <w:rFonts w:eastAsia="Calibri" w:cs="Times New Roman"/>
          <w:szCs w:val="26"/>
          <w:lang w:val="nl-NL"/>
        </w:rPr>
        <w:t>phát sinh cần được rà soát, nghiên cứu thực hiện.</w:t>
      </w:r>
    </w:p>
    <w:p w14:paraId="1BE3B3F3" w14:textId="3F795DC5" w:rsidR="005B742D" w:rsidRPr="009A4036" w:rsidRDefault="00025DE0" w:rsidP="00A973D8">
      <w:pPr>
        <w:spacing w:after="0" w:line="276" w:lineRule="auto"/>
        <w:ind w:firstLine="567"/>
        <w:jc w:val="both"/>
        <w:rPr>
          <w:rFonts w:eastAsia="Times New Roman" w:cs="Times New Roman"/>
          <w:szCs w:val="28"/>
          <w:lang w:val="nl-NL" w:eastAsia="vi-VN" w:bidi="vi-VN"/>
        </w:rPr>
      </w:pPr>
      <w:r w:rsidRPr="009A4036">
        <w:rPr>
          <w:rFonts w:eastAsia="Calibri" w:cs="Times New Roman"/>
          <w:szCs w:val="26"/>
          <w:lang w:val="nl-NL"/>
        </w:rPr>
        <w:t>Hiện nay, chưa có đề án tổng thể về thu gom CTNH phát sinh trong sinh hoạ</w:t>
      </w:r>
      <w:r w:rsidR="00654056" w:rsidRPr="009A4036">
        <w:rPr>
          <w:rFonts w:eastAsia="Calibri" w:cs="Times New Roman"/>
          <w:szCs w:val="26"/>
          <w:lang w:val="nl-NL"/>
        </w:rPr>
        <w:t>t,</w:t>
      </w:r>
      <w:r w:rsidRPr="009A4036">
        <w:rPr>
          <w:rFonts w:eastAsia="Calibri" w:cs="Times New Roman"/>
          <w:szCs w:val="26"/>
          <w:lang w:val="nl-NL"/>
        </w:rPr>
        <w:t xml:space="preserve"> bao gói thuốc </w:t>
      </w:r>
      <w:r w:rsidR="006E5363" w:rsidRPr="009A4036">
        <w:rPr>
          <w:rFonts w:eastAsia="Calibri" w:cs="Times New Roman"/>
          <w:szCs w:val="26"/>
          <w:lang w:val="nl-NL"/>
        </w:rPr>
        <w:t>BVTV</w:t>
      </w:r>
      <w:r w:rsidRPr="009A4036">
        <w:rPr>
          <w:rFonts w:eastAsia="Calibri" w:cs="Times New Roman"/>
          <w:szCs w:val="26"/>
          <w:lang w:val="nl-NL"/>
        </w:rPr>
        <w:t xml:space="preserve"> sau sử dụng</w:t>
      </w:r>
      <w:r w:rsidR="00654056" w:rsidRPr="009A4036">
        <w:rPr>
          <w:rFonts w:eastAsia="Calibri" w:cs="Times New Roman"/>
          <w:szCs w:val="26"/>
          <w:lang w:val="nl-NL"/>
        </w:rPr>
        <w:t xml:space="preserve"> và</w:t>
      </w:r>
      <w:r w:rsidRPr="009A4036">
        <w:rPr>
          <w:rFonts w:eastAsia="Calibri" w:cs="Times New Roman"/>
          <w:szCs w:val="26"/>
          <w:lang w:val="nl-NL"/>
        </w:rPr>
        <w:t xml:space="preserve"> xử lý CTRCN thông thường. </w:t>
      </w:r>
      <w:r w:rsidR="00CC75E1" w:rsidRPr="009A4036">
        <w:rPr>
          <w:rFonts w:eastAsia="Times New Roman" w:cs="Times New Roman"/>
          <w:szCs w:val="26"/>
          <w:lang w:val="vi-VN"/>
        </w:rPr>
        <w:t>CTR</w:t>
      </w:r>
      <w:r w:rsidR="00CC75E1" w:rsidRPr="009A4036">
        <w:rPr>
          <w:rFonts w:eastAsia="Calibri" w:cs="Times New Roman"/>
          <w:szCs w:val="26"/>
          <w:lang w:val="nl-NL"/>
        </w:rPr>
        <w:t xml:space="preserve"> </w:t>
      </w:r>
      <w:r w:rsidRPr="009A4036">
        <w:rPr>
          <w:rFonts w:eastAsia="Calibri" w:cs="Times New Roman"/>
          <w:szCs w:val="26"/>
          <w:lang w:val="nl-NL"/>
        </w:rPr>
        <w:t>xây dựng đã có đưa ra giải pháp trong quy hoạch, tuy nhiên đến nay vẫn chưa có cơ sở xử lý phù hợp.</w:t>
      </w:r>
      <w:r w:rsidR="005B742D" w:rsidRPr="009A4036">
        <w:rPr>
          <w:rFonts w:eastAsia="Calibri" w:cs="Times New Roman"/>
          <w:szCs w:val="26"/>
          <w:lang w:val="nl-NL"/>
        </w:rPr>
        <w:t xml:space="preserve"> </w:t>
      </w:r>
      <w:r w:rsidR="005B742D" w:rsidRPr="009A4036">
        <w:rPr>
          <w:rFonts w:eastAsia="Times New Roman" w:cs="Times New Roman"/>
          <w:szCs w:val="28"/>
          <w:lang w:val="nl-NL" w:eastAsia="vi-VN" w:bidi="vi-VN"/>
        </w:rPr>
        <w:t xml:space="preserve">Tại một số địa phương, việc lưu giữ, tập kết, trung chuyển và xử lý </w:t>
      </w:r>
      <w:r w:rsidR="0031076F" w:rsidRPr="009A4036">
        <w:rPr>
          <w:rFonts w:eastAsia="Calibri" w:cs="Times New Roman"/>
          <w:bCs/>
          <w:szCs w:val="26"/>
          <w:lang w:val="nl-NL"/>
        </w:rPr>
        <w:t>CTRSH</w:t>
      </w:r>
      <w:r w:rsidR="005B742D" w:rsidRPr="009A4036">
        <w:rPr>
          <w:rFonts w:eastAsia="Times New Roman" w:cs="Times New Roman"/>
          <w:szCs w:val="28"/>
          <w:lang w:val="nl-NL" w:eastAsia="vi-VN" w:bidi="vi-VN"/>
        </w:rPr>
        <w:t xml:space="preserve"> chưa đáp ứng </w:t>
      </w:r>
      <w:r w:rsidR="005B742D" w:rsidRPr="009A4036">
        <w:rPr>
          <w:rFonts w:eastAsia="Times New Roman" w:cs="Times New Roman"/>
          <w:szCs w:val="28"/>
          <w:lang w:val="nl-NL" w:eastAsia="vi-VN" w:bidi="vi-VN"/>
        </w:rPr>
        <w:lastRenderedPageBreak/>
        <w:t xml:space="preserve">các yêu cầu bảo vệ môi trường đã dẫn đến việc xuất hiện các điểm “nóng” về môi trường. Việc đầu tư hạ tầng thu gom, lưu giữ, tập kết, trung chuyển, vận chuyển và xử lý </w:t>
      </w:r>
      <w:r w:rsidR="00CC75E1" w:rsidRPr="009A4036">
        <w:rPr>
          <w:rFonts w:eastAsia="Times New Roman" w:cs="Times New Roman"/>
          <w:szCs w:val="26"/>
          <w:lang w:val="vi-VN"/>
        </w:rPr>
        <w:t>CTR</w:t>
      </w:r>
      <w:r w:rsidR="005B742D" w:rsidRPr="009A4036">
        <w:rPr>
          <w:rFonts w:eastAsia="Times New Roman" w:cs="Times New Roman"/>
          <w:szCs w:val="28"/>
          <w:lang w:val="nl-NL" w:eastAsia="vi-VN" w:bidi="vi-VN"/>
        </w:rPr>
        <w:t xml:space="preserve"> chưa đáp ứng với tình hình thực tế; việc phân loại </w:t>
      </w:r>
      <w:r w:rsidR="00C560C6" w:rsidRPr="009A4036">
        <w:rPr>
          <w:rFonts w:eastAsia="Times New Roman" w:cs="Times New Roman"/>
          <w:szCs w:val="28"/>
          <w:lang w:val="nl-NL" w:eastAsia="vi-VN" w:bidi="vi-VN"/>
        </w:rPr>
        <w:t>CTR</w:t>
      </w:r>
      <w:r w:rsidR="005B742D" w:rsidRPr="009A4036">
        <w:rPr>
          <w:rFonts w:eastAsia="Times New Roman" w:cs="Times New Roman"/>
          <w:szCs w:val="28"/>
          <w:lang w:val="nl-NL" w:eastAsia="vi-VN" w:bidi="vi-VN"/>
        </w:rPr>
        <w:t xml:space="preserve"> tại nguồn mới chỉ dừng lại ở mức thí điểm tại một vài nơi, chưa được tổng kết, đánh giá và nhân rộng mô hình. Các vấn đề nêu trên đã và đang làm giảm hiệu lực, hiệu quả của công tác quản lý </w:t>
      </w:r>
      <w:r w:rsidR="00CC75E1" w:rsidRPr="009A4036">
        <w:rPr>
          <w:rFonts w:eastAsia="Times New Roman" w:cs="Times New Roman"/>
          <w:szCs w:val="26"/>
          <w:lang w:val="vi-VN"/>
        </w:rPr>
        <w:t>CTR</w:t>
      </w:r>
      <w:r w:rsidR="005B742D" w:rsidRPr="009A4036">
        <w:rPr>
          <w:rFonts w:eastAsia="Times New Roman" w:cs="Times New Roman"/>
          <w:szCs w:val="28"/>
          <w:lang w:val="nl-NL" w:eastAsia="vi-VN" w:bidi="vi-VN"/>
        </w:rPr>
        <w:t xml:space="preserve"> trên địa bàn tỉnh.</w:t>
      </w:r>
    </w:p>
    <w:p w14:paraId="6C5141C7" w14:textId="4123FD2A" w:rsidR="00CF4DE4" w:rsidRPr="009A4036" w:rsidRDefault="00025DE0" w:rsidP="00A973D8">
      <w:pPr>
        <w:spacing w:after="0" w:line="276" w:lineRule="auto"/>
        <w:ind w:firstLine="567"/>
        <w:jc w:val="both"/>
        <w:rPr>
          <w:rFonts w:eastAsia="Calibri" w:cs="Times New Roman"/>
          <w:szCs w:val="26"/>
          <w:lang w:val="nl-NL"/>
        </w:rPr>
      </w:pPr>
      <w:r w:rsidRPr="009A4036">
        <w:rPr>
          <w:rFonts w:eastAsia="Calibri" w:cs="Times New Roman"/>
          <w:szCs w:val="26"/>
          <w:lang w:val="nl-NL"/>
        </w:rPr>
        <w:t xml:space="preserve">Quá trình đô thị hóa cùng với sự gia tăng về dân số, sự phát triển kinh tế xã hội, đời sống nhân dân ngày càng được nâng cao thì lượng </w:t>
      </w:r>
      <w:r w:rsidR="00C560C6" w:rsidRPr="009A4036">
        <w:rPr>
          <w:rFonts w:eastAsia="Calibri" w:cs="Times New Roman"/>
          <w:szCs w:val="26"/>
          <w:lang w:val="nl-NL"/>
        </w:rPr>
        <w:t>CTR</w:t>
      </w:r>
      <w:r w:rsidRPr="009A4036">
        <w:rPr>
          <w:rFonts w:eastAsia="Calibri" w:cs="Times New Roman"/>
          <w:szCs w:val="26"/>
          <w:lang w:val="nl-NL"/>
        </w:rPr>
        <w:t xml:space="preserve"> phát sinh ngày càng nhiều, áp lực lên môi trường sống ngày càng cao. Vì vậy, việc hoàn thiện hệ thống thu gom, xử lý </w:t>
      </w:r>
      <w:r w:rsidR="00C560C6" w:rsidRPr="009A4036">
        <w:rPr>
          <w:rFonts w:eastAsia="Calibri" w:cs="Times New Roman"/>
          <w:szCs w:val="26"/>
          <w:lang w:val="nl-NL"/>
        </w:rPr>
        <w:t>CTR</w:t>
      </w:r>
      <w:r w:rsidRPr="009A4036">
        <w:rPr>
          <w:rFonts w:eastAsia="Calibri" w:cs="Times New Roman"/>
          <w:szCs w:val="26"/>
          <w:lang w:val="nl-NL"/>
        </w:rPr>
        <w:t xml:space="preserve"> trên địa bàn toàn tỉnh là nhu cầu cấp bách đảm bảo môi trường, chất lượng cuộc sống của người dân. Để từng bước nâng cao chất lượng cuộc sống người dân, trong lĩnh vực quản lý </w:t>
      </w:r>
      <w:r w:rsidR="00CC75E1" w:rsidRPr="009A4036">
        <w:rPr>
          <w:rFonts w:eastAsia="Times New Roman" w:cs="Times New Roman"/>
          <w:szCs w:val="26"/>
          <w:lang w:val="vi-VN"/>
        </w:rPr>
        <w:t>CTR</w:t>
      </w:r>
      <w:r w:rsidR="00CC75E1" w:rsidRPr="009A4036">
        <w:rPr>
          <w:rFonts w:eastAsia="Calibri" w:cs="Times New Roman"/>
          <w:szCs w:val="26"/>
          <w:lang w:val="nl-NL"/>
        </w:rPr>
        <w:t xml:space="preserve"> </w:t>
      </w:r>
      <w:r w:rsidRPr="009A4036">
        <w:rPr>
          <w:rFonts w:eastAsia="Calibri" w:cs="Times New Roman"/>
          <w:szCs w:val="26"/>
          <w:lang w:val="nl-NL"/>
        </w:rPr>
        <w:t xml:space="preserve">cần thiết tổ chức thực hiện hiệu quả công tác thu gom, vận chuyển và xử lý </w:t>
      </w:r>
      <w:r w:rsidR="00C560C6" w:rsidRPr="009A4036">
        <w:rPr>
          <w:rFonts w:eastAsia="Calibri" w:cs="Times New Roman"/>
          <w:szCs w:val="26"/>
          <w:lang w:val="nl-NL"/>
        </w:rPr>
        <w:t>CTR</w:t>
      </w:r>
      <w:r w:rsidRPr="009A4036">
        <w:rPr>
          <w:rFonts w:eastAsia="Calibri" w:cs="Times New Roman"/>
          <w:szCs w:val="26"/>
          <w:lang w:val="nl-NL"/>
        </w:rPr>
        <w:t xml:space="preserve"> phát sinh. Do đó, UBND tỉnh đã giao Sở Tài nguyên và Môi trường chủ trì nghiên cứu xây dựng </w:t>
      </w:r>
      <w:r w:rsidRPr="009A4036">
        <w:rPr>
          <w:rFonts w:eastAsia="Calibri" w:cs="Times New Roman"/>
          <w:b/>
          <w:bCs/>
          <w:i/>
          <w:iCs/>
          <w:szCs w:val="26"/>
          <w:lang w:val="nl-NL"/>
        </w:rPr>
        <w:t>“Đề án tổng thể về thu gom, vận chuyển và xử lý chất thải rắn tỉnh Thừa Thiên Huế đến năm 2030”</w:t>
      </w:r>
      <w:r w:rsidRPr="009A4036">
        <w:rPr>
          <w:rFonts w:eastAsia="Calibri" w:cs="Times New Roman"/>
          <w:szCs w:val="26"/>
          <w:lang w:val="nl-NL"/>
        </w:rPr>
        <w:t xml:space="preserve">, nhằm đánh giá thực trạng công tác thu gom, vận chuyển và xử lý các loại chất thải rắn trên địa bàn, đề ra mục tiêu, nhiệm vụ, giải pháp và phân công nhiệm vụ cụ thể, để thực hiện tốt công tác thu gom, vận chuyển, xử lý </w:t>
      </w:r>
      <w:r w:rsidR="00CC75E1" w:rsidRPr="009A4036">
        <w:rPr>
          <w:rFonts w:eastAsia="Times New Roman" w:cs="Times New Roman"/>
          <w:szCs w:val="26"/>
          <w:lang w:val="vi-VN"/>
        </w:rPr>
        <w:t>CTR</w:t>
      </w:r>
      <w:r w:rsidR="00CC75E1" w:rsidRPr="009A4036">
        <w:rPr>
          <w:rFonts w:eastAsia="Calibri" w:cs="Times New Roman"/>
          <w:szCs w:val="26"/>
          <w:lang w:val="nl-NL"/>
        </w:rPr>
        <w:t xml:space="preserve"> </w:t>
      </w:r>
      <w:r w:rsidRPr="009A4036">
        <w:rPr>
          <w:rFonts w:eastAsia="Calibri" w:cs="Times New Roman"/>
          <w:szCs w:val="26"/>
          <w:lang w:val="nl-NL"/>
        </w:rPr>
        <w:t>trên địa bàn tỉnh.</w:t>
      </w:r>
    </w:p>
    <w:p w14:paraId="097B2E7F" w14:textId="045565AF" w:rsidR="00DB3AAD" w:rsidRPr="009A4036" w:rsidRDefault="00F41981" w:rsidP="0085714F">
      <w:pPr>
        <w:pStyle w:val="2ln"/>
      </w:pPr>
      <w:bookmarkStart w:id="7" w:name="_Toc128550026"/>
      <w:r w:rsidRPr="009A4036">
        <w:t>2</w:t>
      </w:r>
      <w:r w:rsidR="00DB3AAD" w:rsidRPr="009A4036">
        <w:t>.</w:t>
      </w:r>
      <w:r w:rsidR="00025DE0" w:rsidRPr="009A4036">
        <w:t xml:space="preserve"> </w:t>
      </w:r>
      <w:r w:rsidR="00DB3AAD" w:rsidRPr="009A4036">
        <w:t>Căn cứ pháp lý xây dựng đề án</w:t>
      </w:r>
      <w:bookmarkEnd w:id="7"/>
    </w:p>
    <w:p w14:paraId="55B380F9" w14:textId="77777777" w:rsidR="00025DE0" w:rsidRPr="009A4036" w:rsidRDefault="00025DE0" w:rsidP="00A973D8">
      <w:pPr>
        <w:pStyle w:val="Heading5"/>
        <w:spacing w:before="0" w:after="0" w:line="276" w:lineRule="auto"/>
        <w:rPr>
          <w:sz w:val="26"/>
        </w:rPr>
      </w:pPr>
      <w:r w:rsidRPr="009A4036">
        <w:rPr>
          <w:sz w:val="26"/>
        </w:rPr>
        <w:t>Các Chỉ thị, Nghị quyết của Đảng</w:t>
      </w:r>
    </w:p>
    <w:p w14:paraId="6267AB32" w14:textId="77777777" w:rsidR="00025DE0" w:rsidRPr="009A4036" w:rsidRDefault="00025DE0" w:rsidP="00A973D8">
      <w:pPr>
        <w:widowControl w:val="0"/>
        <w:tabs>
          <w:tab w:val="left" w:pos="1985"/>
        </w:tabs>
        <w:spacing w:after="0" w:line="276" w:lineRule="auto"/>
        <w:ind w:firstLine="567"/>
        <w:jc w:val="both"/>
        <w:rPr>
          <w:rFonts w:eastAsia="Times New Roman" w:cs="Times New Roman"/>
          <w:szCs w:val="26"/>
          <w:lang w:val="it-IT"/>
        </w:rPr>
      </w:pPr>
      <w:r w:rsidRPr="009A4036">
        <w:rPr>
          <w:rFonts w:eastAsia="Times New Roman" w:cs="Times New Roman"/>
          <w:szCs w:val="26"/>
          <w:lang w:val="it-IT"/>
        </w:rPr>
        <w:t xml:space="preserve">- Nghị quyết số 41-NQ/TW ngày 15/11/2004 cuả Bộ Chính trị về bảo vệ môi trường trong thời kỳ đẩy mạnh công nghiệp hóa hiện đại hóa đất nước; </w:t>
      </w:r>
    </w:p>
    <w:p w14:paraId="3E1F75BB" w14:textId="77777777" w:rsidR="00025DE0" w:rsidRPr="009A4036" w:rsidRDefault="00025DE0" w:rsidP="00A973D8">
      <w:pPr>
        <w:widowControl w:val="0"/>
        <w:tabs>
          <w:tab w:val="left" w:pos="1985"/>
        </w:tabs>
        <w:spacing w:after="0" w:line="276" w:lineRule="auto"/>
        <w:ind w:firstLine="567"/>
        <w:jc w:val="both"/>
        <w:rPr>
          <w:rFonts w:eastAsia="Times New Roman" w:cs="Times New Roman"/>
          <w:szCs w:val="26"/>
          <w:lang w:val="it-IT"/>
        </w:rPr>
      </w:pPr>
      <w:r w:rsidRPr="009A4036">
        <w:rPr>
          <w:rFonts w:eastAsia="Times New Roman" w:cs="Times New Roman"/>
          <w:szCs w:val="26"/>
          <w:lang w:val="it-IT"/>
        </w:rPr>
        <w:t>- Chỉ thị số 29-CT/TW ngày 21/01/2009 về việc tiếp tục đẩy mạnh thực hiện Nghị quyết 41-NQ/TW của Bộ Chính trị (Khóa IX) về bảo vệ môi trường trong thời kỳ đẩy mạnh công ng</w:t>
      </w:r>
      <w:r w:rsidR="000D2680" w:rsidRPr="009A4036">
        <w:rPr>
          <w:rFonts w:eastAsia="Times New Roman" w:cs="Times New Roman"/>
          <w:szCs w:val="26"/>
          <w:lang w:val="it-IT"/>
        </w:rPr>
        <w:t>hiệp hóa, hiện đại hóa đất nước.</w:t>
      </w:r>
    </w:p>
    <w:p w14:paraId="57F4553C" w14:textId="77777777" w:rsidR="00025DE0" w:rsidRPr="009A4036" w:rsidRDefault="00025DE0" w:rsidP="00A973D8">
      <w:pPr>
        <w:pStyle w:val="Heading5"/>
        <w:spacing w:before="0" w:after="0" w:line="276" w:lineRule="auto"/>
        <w:rPr>
          <w:sz w:val="26"/>
        </w:rPr>
      </w:pPr>
      <w:r w:rsidRPr="009A4036">
        <w:rPr>
          <w:sz w:val="26"/>
        </w:rPr>
        <w:t>Pháp luật Nhà nước</w:t>
      </w:r>
    </w:p>
    <w:p w14:paraId="5376B184" w14:textId="77777777" w:rsidR="00025DE0" w:rsidRPr="009A4036" w:rsidRDefault="00025DE0" w:rsidP="00A973D8">
      <w:pPr>
        <w:tabs>
          <w:tab w:val="left" w:pos="1985"/>
        </w:tabs>
        <w:spacing w:after="0" w:line="276" w:lineRule="auto"/>
        <w:ind w:firstLine="567"/>
        <w:jc w:val="both"/>
        <w:rPr>
          <w:rFonts w:eastAsia="Times New Roman" w:cs="Times New Roman"/>
          <w:szCs w:val="26"/>
          <w:lang w:val="it-IT"/>
        </w:rPr>
      </w:pPr>
      <w:r w:rsidRPr="009A4036">
        <w:rPr>
          <w:rFonts w:eastAsia="Times New Roman" w:cs="Times New Roman"/>
          <w:szCs w:val="26"/>
          <w:lang w:val="it-IT"/>
        </w:rPr>
        <w:t>- Luật Tài nguyên nước số 17/2012/QH13 được Quốc hội nước Cộng hoà xã hội chủ nghĩa Việt Nam khoá XIII, kỳ họp thứ 3 thông qua ngày 21/06/2012;</w:t>
      </w:r>
    </w:p>
    <w:p w14:paraId="0B85032D" w14:textId="77777777" w:rsidR="00025DE0" w:rsidRPr="009A4036" w:rsidRDefault="00025DE0" w:rsidP="00A973D8">
      <w:pPr>
        <w:tabs>
          <w:tab w:val="left" w:pos="1985"/>
        </w:tabs>
        <w:spacing w:after="0" w:line="276" w:lineRule="auto"/>
        <w:ind w:firstLine="567"/>
        <w:jc w:val="both"/>
        <w:rPr>
          <w:rFonts w:eastAsia="Times New Roman" w:cs="Times New Roman"/>
          <w:szCs w:val="26"/>
          <w:lang w:val="it-IT"/>
        </w:rPr>
      </w:pPr>
      <w:r w:rsidRPr="009A4036">
        <w:rPr>
          <w:rFonts w:eastAsia="Times New Roman" w:cs="Times New Roman"/>
          <w:szCs w:val="26"/>
          <w:lang w:val="it-IT"/>
        </w:rPr>
        <w:t>- Luật Đất đai số 45/2013/QH13 được Quốc hội nước CHXHCN Việt Nam thông qua ngày ngày 29/11/2013;</w:t>
      </w:r>
    </w:p>
    <w:p w14:paraId="08D7903F" w14:textId="77777777" w:rsidR="00025DE0" w:rsidRPr="009A4036" w:rsidRDefault="00025DE0" w:rsidP="00A973D8">
      <w:pPr>
        <w:tabs>
          <w:tab w:val="left" w:pos="1985"/>
        </w:tabs>
        <w:spacing w:after="0" w:line="276" w:lineRule="auto"/>
        <w:ind w:firstLine="567"/>
        <w:jc w:val="both"/>
        <w:rPr>
          <w:rFonts w:eastAsia="Times New Roman" w:cs="Times New Roman"/>
          <w:szCs w:val="26"/>
          <w:lang w:val="it-IT"/>
        </w:rPr>
      </w:pPr>
      <w:r w:rsidRPr="009A4036">
        <w:rPr>
          <w:rFonts w:eastAsia="Times New Roman" w:cs="Times New Roman"/>
          <w:szCs w:val="26"/>
          <w:lang w:val="it-IT" w:eastAsia="vi-VN" w:bidi="vi-VN"/>
        </w:rPr>
        <w:t>- Luật Xây dựng ngày 18/6/2014 và Luật sửa đổi ngày 17/6/2020 sửa đổi và bổ sung một số điều của Luật Xây dựng;</w:t>
      </w:r>
    </w:p>
    <w:p w14:paraId="50C56B85" w14:textId="77777777" w:rsidR="00025DE0" w:rsidRPr="009A4036" w:rsidRDefault="00025DE0" w:rsidP="00A973D8">
      <w:pPr>
        <w:tabs>
          <w:tab w:val="left" w:pos="1985"/>
        </w:tabs>
        <w:spacing w:after="0" w:line="276" w:lineRule="auto"/>
        <w:ind w:firstLine="567"/>
        <w:jc w:val="both"/>
        <w:rPr>
          <w:rFonts w:eastAsia="Times New Roman" w:cs="Times New Roman"/>
          <w:szCs w:val="26"/>
          <w:lang w:val="it-IT"/>
        </w:rPr>
      </w:pPr>
      <w:r w:rsidRPr="009A4036">
        <w:rPr>
          <w:rFonts w:eastAsia="Times New Roman" w:cs="Times New Roman"/>
          <w:szCs w:val="26"/>
          <w:lang w:val="it-IT"/>
        </w:rPr>
        <w:t>- Luật Bảo vệ môi trường số 72/2020/QH14 được Quốc hội Nước Cộng Hòa Xã hội Chủ nghĩa Việt Nam thông qua ngày 17/11/2020 và có hiệu lực từ 01/01/2022, trừ Khoản 3 Điều 29 về đánh giá sơ bộ tác động môi trường có hiệu lực từ 01/02/2021.</w:t>
      </w:r>
    </w:p>
    <w:p w14:paraId="40BAB4B8" w14:textId="77777777" w:rsidR="00025DE0" w:rsidRPr="009A4036" w:rsidRDefault="00025DE0" w:rsidP="00A973D8">
      <w:pPr>
        <w:pStyle w:val="Heading5"/>
        <w:spacing w:before="0" w:after="0" w:line="276" w:lineRule="auto"/>
        <w:rPr>
          <w:sz w:val="26"/>
        </w:rPr>
      </w:pPr>
      <w:r w:rsidRPr="009A4036">
        <w:rPr>
          <w:noProof/>
          <w:sz w:val="26"/>
        </w:rPr>
        <w:t>Các văn bản của Chính phủ</w:t>
      </w:r>
    </w:p>
    <w:p w14:paraId="55B3C3CB" w14:textId="77777777" w:rsidR="00025DE0" w:rsidRPr="009A4036" w:rsidRDefault="00025DE0" w:rsidP="00A973D8">
      <w:pPr>
        <w:tabs>
          <w:tab w:val="left" w:pos="1985"/>
        </w:tabs>
        <w:spacing w:after="0" w:line="276" w:lineRule="auto"/>
        <w:ind w:firstLine="567"/>
        <w:jc w:val="both"/>
        <w:rPr>
          <w:rFonts w:eastAsia="Times New Roman" w:cs="Times New Roman"/>
          <w:szCs w:val="26"/>
          <w:lang w:val="it-IT"/>
        </w:rPr>
      </w:pPr>
      <w:r w:rsidRPr="009A4036">
        <w:rPr>
          <w:rFonts w:eastAsia="Times New Roman" w:cs="Times New Roman"/>
          <w:szCs w:val="26"/>
          <w:lang w:val="it-IT"/>
        </w:rPr>
        <w:t>- Nghị quyết số 09/NQ-CP ngày 03/2/2019 của Chính phủ tại phiên họp Chính phủ thường kỳ tháng 01/2019.</w:t>
      </w:r>
    </w:p>
    <w:p w14:paraId="6C6B317D" w14:textId="77777777" w:rsidR="003B014B" w:rsidRPr="009A4036" w:rsidRDefault="003B014B" w:rsidP="00A973D8">
      <w:pPr>
        <w:spacing w:after="0" w:line="276" w:lineRule="auto"/>
        <w:ind w:firstLine="709"/>
        <w:jc w:val="both"/>
        <w:rPr>
          <w:rFonts w:cs="Times New Roman"/>
          <w:lang w:val="it-IT"/>
        </w:rPr>
      </w:pPr>
      <w:r w:rsidRPr="009A4036">
        <w:rPr>
          <w:rFonts w:cs="Times New Roman"/>
          <w:lang w:val="it-IT"/>
        </w:rPr>
        <w:t>- Nghị định 08/2022/NĐ-CP ngày 10/01/2022 của Chính phủ quy định chi tiết một số điều của Luật Bảo vệ môi trường.</w:t>
      </w:r>
    </w:p>
    <w:p w14:paraId="67567414" w14:textId="77777777" w:rsidR="00025DE0" w:rsidRPr="009A4036" w:rsidRDefault="00657C5F" w:rsidP="00A973D8">
      <w:pPr>
        <w:tabs>
          <w:tab w:val="left" w:pos="1985"/>
        </w:tabs>
        <w:spacing w:after="0" w:line="276" w:lineRule="auto"/>
        <w:ind w:firstLine="567"/>
        <w:jc w:val="both"/>
        <w:rPr>
          <w:rFonts w:eastAsia="Times New Roman" w:cs="Times New Roman"/>
          <w:szCs w:val="26"/>
          <w:lang w:val="it-IT"/>
        </w:rPr>
      </w:pPr>
      <w:r w:rsidRPr="009A4036">
        <w:rPr>
          <w:rFonts w:eastAsia="Times New Roman" w:cs="Times New Roman"/>
          <w:szCs w:val="26"/>
          <w:lang w:val="it-IT"/>
        </w:rPr>
        <w:lastRenderedPageBreak/>
        <w:t>- Quyết định số 1030/</w:t>
      </w:r>
      <w:r w:rsidR="00025DE0" w:rsidRPr="009A4036">
        <w:rPr>
          <w:rFonts w:eastAsia="Times New Roman" w:cs="Times New Roman"/>
          <w:szCs w:val="26"/>
          <w:lang w:val="it-IT"/>
        </w:rPr>
        <w:t>QĐ-TTg ngày 20/7/2009 của Thủ tướng Chính phủ về việc phê duyệt đề án phát triển ngành công nghiệp môi trường Việt Nam đến năm 2015, tầm nhìn đến năm 2025;</w:t>
      </w:r>
    </w:p>
    <w:p w14:paraId="7AB02437" w14:textId="77777777" w:rsidR="00025DE0" w:rsidRPr="009A4036" w:rsidRDefault="00657C5F" w:rsidP="00A973D8">
      <w:pPr>
        <w:tabs>
          <w:tab w:val="left" w:pos="1985"/>
        </w:tabs>
        <w:spacing w:after="0" w:line="276" w:lineRule="auto"/>
        <w:ind w:firstLine="567"/>
        <w:jc w:val="both"/>
        <w:rPr>
          <w:rFonts w:eastAsia="Times New Roman" w:cs="Times New Roman"/>
          <w:szCs w:val="26"/>
          <w:lang w:val="it-IT"/>
        </w:rPr>
      </w:pPr>
      <w:r w:rsidRPr="009A4036">
        <w:rPr>
          <w:rFonts w:eastAsia="Times New Roman" w:cs="Times New Roman"/>
          <w:szCs w:val="26"/>
          <w:lang w:val="it-IT"/>
        </w:rPr>
        <w:t>- Quyết định số 1216/</w:t>
      </w:r>
      <w:r w:rsidR="00025DE0" w:rsidRPr="009A4036">
        <w:rPr>
          <w:rFonts w:eastAsia="Times New Roman" w:cs="Times New Roman"/>
          <w:szCs w:val="26"/>
          <w:lang w:val="it-IT"/>
        </w:rPr>
        <w:t xml:space="preserve">QĐ-TTg ngày 05/9/2012 của Thủ tướng Chính phủ về việc phê duyệt chiến lược bảo vệ môi trường quốc gia đến </w:t>
      </w:r>
      <w:r w:rsidR="000D2680" w:rsidRPr="009A4036">
        <w:rPr>
          <w:rFonts w:eastAsia="Times New Roman" w:cs="Times New Roman"/>
          <w:szCs w:val="26"/>
          <w:lang w:val="it-IT"/>
        </w:rPr>
        <w:t>năm 2020, tầm nhìn đến năm 2030;</w:t>
      </w:r>
    </w:p>
    <w:p w14:paraId="526A42F9" w14:textId="77777777" w:rsidR="00025DE0" w:rsidRPr="009A4036" w:rsidRDefault="00025DE0" w:rsidP="00A973D8">
      <w:pPr>
        <w:tabs>
          <w:tab w:val="left" w:pos="1985"/>
        </w:tabs>
        <w:spacing w:after="0" w:line="276" w:lineRule="auto"/>
        <w:ind w:firstLine="567"/>
        <w:jc w:val="both"/>
        <w:rPr>
          <w:rFonts w:eastAsia="Times New Roman" w:cs="Times New Roman"/>
          <w:szCs w:val="26"/>
          <w:lang w:val="it-IT"/>
        </w:rPr>
      </w:pPr>
      <w:r w:rsidRPr="009A4036">
        <w:rPr>
          <w:rFonts w:eastAsia="Times New Roman" w:cs="Times New Roman"/>
          <w:szCs w:val="26"/>
          <w:lang w:val="it-IT"/>
        </w:rPr>
        <w:t xml:space="preserve">- Quyết định số 166/QĐ-TTg ngày 21/01/2014 của Thủ tướng Chính phủ về việc ban hành Kế hoạch thực hiện Chiến lược bảo vệ môi trường quốc gia đến </w:t>
      </w:r>
      <w:r w:rsidR="000D2680" w:rsidRPr="009A4036">
        <w:rPr>
          <w:rFonts w:eastAsia="Times New Roman" w:cs="Times New Roman"/>
          <w:szCs w:val="26"/>
          <w:lang w:val="it-IT"/>
        </w:rPr>
        <w:t>năm 2020, tầm nhìn đến năm 2030;</w:t>
      </w:r>
    </w:p>
    <w:p w14:paraId="51982100" w14:textId="77777777" w:rsidR="00025DE0" w:rsidRPr="009A4036" w:rsidRDefault="00025DE0" w:rsidP="00A973D8">
      <w:pPr>
        <w:tabs>
          <w:tab w:val="left" w:pos="1985"/>
        </w:tabs>
        <w:spacing w:after="0" w:line="276" w:lineRule="auto"/>
        <w:ind w:firstLine="567"/>
        <w:jc w:val="both"/>
        <w:rPr>
          <w:rFonts w:eastAsia="Times New Roman" w:cs="Times New Roman"/>
          <w:szCs w:val="26"/>
          <w:lang w:val="it-IT"/>
        </w:rPr>
      </w:pPr>
      <w:r w:rsidRPr="009A4036">
        <w:rPr>
          <w:rFonts w:eastAsia="Times New Roman" w:cs="Times New Roman"/>
          <w:szCs w:val="26"/>
          <w:lang w:val="it-IT"/>
        </w:rPr>
        <w:t xml:space="preserve">- Quyết định số 403/QĐ-TTg ngày 20/3/2014 của Thủ tướng Chính phủ về việc phê duyệt Kế hoạch hành động quốc gia về tăng </w:t>
      </w:r>
      <w:r w:rsidR="000D2680" w:rsidRPr="009A4036">
        <w:rPr>
          <w:rFonts w:eastAsia="Times New Roman" w:cs="Times New Roman"/>
          <w:szCs w:val="26"/>
          <w:lang w:val="it-IT"/>
        </w:rPr>
        <w:t>trưởng xanh giai đoạn 2014-2020;</w:t>
      </w:r>
    </w:p>
    <w:p w14:paraId="5436CEF8" w14:textId="77777777" w:rsidR="00025DE0" w:rsidRPr="009A4036" w:rsidRDefault="00025DE0" w:rsidP="00A973D8">
      <w:pPr>
        <w:tabs>
          <w:tab w:val="left" w:pos="1985"/>
        </w:tabs>
        <w:spacing w:after="0" w:line="276" w:lineRule="auto"/>
        <w:ind w:firstLine="567"/>
        <w:jc w:val="both"/>
        <w:rPr>
          <w:rFonts w:eastAsia="Times New Roman" w:cs="Times New Roman"/>
          <w:szCs w:val="26"/>
          <w:lang w:val="it-IT" w:eastAsia="en-GB"/>
        </w:rPr>
      </w:pPr>
      <w:r w:rsidRPr="009A4036">
        <w:rPr>
          <w:rFonts w:eastAsia="Times New Roman" w:cs="Times New Roman"/>
          <w:szCs w:val="26"/>
          <w:lang w:val="it-IT"/>
        </w:rPr>
        <w:t>- Quyết định số 16/2015/QĐ-TTg ngày 22/5/2015 của Thủ tướng Chính phủ q</w:t>
      </w:r>
      <w:r w:rsidRPr="009A4036">
        <w:rPr>
          <w:rFonts w:eastAsia="Times New Roman" w:cs="Times New Roman"/>
          <w:bCs/>
          <w:szCs w:val="26"/>
          <w:lang w:val="it-IT" w:eastAsia="en-GB"/>
        </w:rPr>
        <w:t>uy định về thu hồi, xử lý sản phẩm thải bỏ</w:t>
      </w:r>
      <w:r w:rsidR="000D2680" w:rsidRPr="009A4036">
        <w:rPr>
          <w:rFonts w:eastAsia="Times New Roman" w:cs="Times New Roman"/>
          <w:szCs w:val="26"/>
          <w:lang w:val="it-IT" w:eastAsia="en-GB"/>
        </w:rPr>
        <w:t>;</w:t>
      </w:r>
    </w:p>
    <w:p w14:paraId="55AEF55B" w14:textId="77777777" w:rsidR="00025DE0" w:rsidRPr="009A4036" w:rsidRDefault="00025DE0" w:rsidP="00A973D8">
      <w:pPr>
        <w:tabs>
          <w:tab w:val="left" w:pos="1985"/>
        </w:tabs>
        <w:spacing w:after="0" w:line="276" w:lineRule="auto"/>
        <w:ind w:firstLine="567"/>
        <w:jc w:val="both"/>
        <w:rPr>
          <w:rFonts w:eastAsia="Times New Roman" w:cs="Times New Roman"/>
          <w:szCs w:val="26"/>
          <w:lang w:val="it-IT" w:eastAsia="en-GB"/>
        </w:rPr>
      </w:pPr>
      <w:r w:rsidRPr="009A4036">
        <w:rPr>
          <w:rFonts w:eastAsia="Times New Roman" w:cs="Times New Roman"/>
          <w:szCs w:val="26"/>
          <w:lang w:val="de-DE"/>
        </w:rPr>
        <w:t xml:space="preserve">- Quyết định số 491/QĐ-TTg ngày 07/5/2018 của Thủ tướng Chính phủ về </w:t>
      </w:r>
      <w:bookmarkStart w:id="8" w:name="loai_1_name"/>
      <w:r w:rsidRPr="009A4036">
        <w:rPr>
          <w:rFonts w:eastAsia="Times New Roman" w:cs="Times New Roman"/>
          <w:szCs w:val="26"/>
          <w:lang w:val="it-IT" w:eastAsia="en-GB"/>
        </w:rPr>
        <w:t>phê duyệt điều chỉnh chiến lược quốc gia về quản lý tổng hợp chất thải rắn đến năm-2025, tầm nhìn đến năm 2050</w:t>
      </w:r>
      <w:bookmarkEnd w:id="8"/>
      <w:r w:rsidR="000D2680" w:rsidRPr="009A4036">
        <w:rPr>
          <w:rFonts w:eastAsia="Times New Roman" w:cs="Times New Roman"/>
          <w:szCs w:val="26"/>
          <w:lang w:val="it-IT" w:eastAsia="en-GB"/>
        </w:rPr>
        <w:t>;</w:t>
      </w:r>
    </w:p>
    <w:p w14:paraId="3407882A" w14:textId="1E18C745" w:rsidR="00DE09E2" w:rsidRPr="009A4036" w:rsidRDefault="00DE09E2" w:rsidP="00A973D8">
      <w:pPr>
        <w:tabs>
          <w:tab w:val="left" w:pos="1985"/>
        </w:tabs>
        <w:spacing w:after="0" w:line="276" w:lineRule="auto"/>
        <w:ind w:firstLine="567"/>
        <w:jc w:val="both"/>
        <w:rPr>
          <w:rFonts w:cs="Times New Roman"/>
          <w:szCs w:val="26"/>
          <w:shd w:val="clear" w:color="auto" w:fill="FFFFFF"/>
          <w:lang w:val="it-IT"/>
        </w:rPr>
      </w:pPr>
      <w:r w:rsidRPr="009A4036">
        <w:rPr>
          <w:rFonts w:cs="Times New Roman"/>
          <w:szCs w:val="26"/>
          <w:lang w:val="de-DE"/>
        </w:rPr>
        <w:t>-</w:t>
      </w:r>
      <w:r w:rsidRPr="009A4036">
        <w:rPr>
          <w:rFonts w:cs="Times New Roman"/>
          <w:szCs w:val="26"/>
          <w:shd w:val="clear" w:color="auto" w:fill="FFFFFF"/>
          <w:lang w:val="it-IT"/>
        </w:rPr>
        <w:t xml:space="preserve"> Nghị quyết số 83/NQ-CP ngày 27/5/2020 của Chính phủ ban hành Chương trình hành động thực hiện Nghị quyết số 54-NQ/TW ngày 10/12/2019 của Bộ Chính trị về xây dựng và phát triển tỉnh Thừa Thiên Huế đến năm 2030, tầm nhìn đến năm 2045;</w:t>
      </w:r>
    </w:p>
    <w:p w14:paraId="37A1613B" w14:textId="11667FC0" w:rsidR="006D518E" w:rsidRPr="009A4036" w:rsidRDefault="006D518E" w:rsidP="00A973D8">
      <w:pPr>
        <w:tabs>
          <w:tab w:val="left" w:pos="1985"/>
        </w:tabs>
        <w:spacing w:after="0" w:line="276" w:lineRule="auto"/>
        <w:ind w:firstLine="567"/>
        <w:jc w:val="both"/>
        <w:rPr>
          <w:rFonts w:cs="Times New Roman"/>
          <w:szCs w:val="26"/>
          <w:shd w:val="clear" w:color="auto" w:fill="FFFFFF"/>
          <w:lang w:val="it-IT"/>
        </w:rPr>
      </w:pPr>
      <w:r w:rsidRPr="009A4036">
        <w:rPr>
          <w:rFonts w:cs="Times New Roman"/>
          <w:szCs w:val="26"/>
          <w:shd w:val="clear" w:color="auto" w:fill="FFFFFF"/>
          <w:lang w:val="it-IT"/>
        </w:rPr>
        <w:t>- Chỉ thị 41/CT-TTg ngày 01/12/2020 của Thủ tướng Chính phủ về một số giải pháp cấp bách tăng cường quản lý chất thải rắn.</w:t>
      </w:r>
    </w:p>
    <w:p w14:paraId="327FEC0F" w14:textId="360C7FFF" w:rsidR="002D369D" w:rsidRPr="009A4036" w:rsidRDefault="002D369D" w:rsidP="002D369D">
      <w:pPr>
        <w:tabs>
          <w:tab w:val="left" w:pos="1985"/>
        </w:tabs>
        <w:spacing w:after="0" w:line="276" w:lineRule="auto"/>
        <w:ind w:firstLine="567"/>
        <w:jc w:val="both"/>
        <w:rPr>
          <w:rFonts w:cs="Times New Roman"/>
          <w:szCs w:val="26"/>
          <w:shd w:val="clear" w:color="auto" w:fill="FFFFFF"/>
          <w:lang w:val="it-IT"/>
        </w:rPr>
      </w:pPr>
      <w:r w:rsidRPr="009A4036">
        <w:rPr>
          <w:rFonts w:cs="Times New Roman"/>
          <w:szCs w:val="26"/>
          <w:shd w:val="clear" w:color="auto" w:fill="FFFFFF"/>
          <w:lang w:val="it-IT"/>
        </w:rPr>
        <w:t>- Quyết định số 318/QĐ-TTg ngày 08/02/2022 của Thủ tướ</w:t>
      </w:r>
      <w:r w:rsidR="006F23FD" w:rsidRPr="009A4036">
        <w:rPr>
          <w:rFonts w:cs="Times New Roman"/>
          <w:szCs w:val="26"/>
          <w:shd w:val="clear" w:color="auto" w:fill="FFFFFF"/>
          <w:lang w:val="it-IT"/>
        </w:rPr>
        <w:t>ng chính phủ</w:t>
      </w:r>
      <w:r w:rsidRPr="009A4036">
        <w:rPr>
          <w:rFonts w:cs="Times New Roman"/>
          <w:szCs w:val="26"/>
          <w:shd w:val="clear" w:color="auto" w:fill="FFFFFF"/>
          <w:lang w:val="it-IT"/>
        </w:rPr>
        <w:t xml:space="preserve"> Ban hành bộ tiêu chí quốc gia về xã nông thôn mới và bộ tiêu chí quốc gia về xã nông thôn mới nâng cao giai đoạn 2021 – 2025</w:t>
      </w:r>
      <w:r w:rsidR="006F23FD" w:rsidRPr="009A4036">
        <w:rPr>
          <w:rFonts w:cs="Times New Roman"/>
          <w:szCs w:val="26"/>
          <w:shd w:val="clear" w:color="auto" w:fill="FFFFFF"/>
          <w:lang w:val="it-IT"/>
        </w:rPr>
        <w:t>.</w:t>
      </w:r>
    </w:p>
    <w:p w14:paraId="189731AE" w14:textId="769F12C4" w:rsidR="006D518E" w:rsidRPr="009A4036" w:rsidRDefault="006D518E" w:rsidP="002D369D">
      <w:pPr>
        <w:tabs>
          <w:tab w:val="left" w:pos="1985"/>
        </w:tabs>
        <w:spacing w:after="0" w:line="276" w:lineRule="auto"/>
        <w:ind w:firstLine="567"/>
        <w:jc w:val="both"/>
        <w:rPr>
          <w:rFonts w:cs="Times New Roman"/>
          <w:szCs w:val="26"/>
          <w:shd w:val="clear" w:color="auto" w:fill="FFFFFF"/>
          <w:lang w:val="it-IT"/>
        </w:rPr>
      </w:pPr>
      <w:r w:rsidRPr="009A4036">
        <w:rPr>
          <w:rFonts w:cs="Times New Roman"/>
          <w:szCs w:val="26"/>
          <w:shd w:val="clear" w:color="auto" w:fill="FFFFFF"/>
          <w:lang w:val="it-IT"/>
        </w:rPr>
        <w:t>Quyết định số 319/QĐ-TTg ngày 08/3/2022 của Thủ tướng Chính phủ về việc quy định xã nông thôn mới kiểu mẫu giai đoạn 2021 - 2025.</w:t>
      </w:r>
    </w:p>
    <w:p w14:paraId="32DF07A8" w14:textId="5C601244" w:rsidR="006D518E" w:rsidRPr="009A4036" w:rsidRDefault="006D518E" w:rsidP="002D369D">
      <w:pPr>
        <w:tabs>
          <w:tab w:val="left" w:pos="1985"/>
        </w:tabs>
        <w:spacing w:after="0" w:line="276" w:lineRule="auto"/>
        <w:ind w:firstLine="567"/>
        <w:jc w:val="both"/>
        <w:rPr>
          <w:rFonts w:eastAsia="Times New Roman" w:cs="Times New Roman"/>
          <w:szCs w:val="26"/>
          <w:lang w:val="it-IT" w:eastAsia="en-GB"/>
        </w:rPr>
      </w:pPr>
      <w:r w:rsidRPr="009A4036">
        <w:rPr>
          <w:rFonts w:cs="Times New Roman"/>
          <w:szCs w:val="26"/>
          <w:shd w:val="clear" w:color="auto" w:fill="FFFFFF"/>
          <w:lang w:val="it-IT"/>
        </w:rPr>
        <w:t>- Quyết định số 320/QĐ-TTg ngày 08/3/2022 của Thủ tướng Chính phủ ban hành bộ tiêu chí quốc gia về huyện nông thôn mới; quy định thị xã, thành phố trực thuộc cấp tỉnh hoàn thành nhiệm vụ xây dựng nông thôn mới và Bộ tiêu chí quốc gia về huyện nông thôn nâng cao giai đoạn 2021-2025.</w:t>
      </w:r>
    </w:p>
    <w:p w14:paraId="1FFF8083" w14:textId="77777777" w:rsidR="00025DE0" w:rsidRPr="009A4036" w:rsidRDefault="00025DE0" w:rsidP="00A973D8">
      <w:pPr>
        <w:pStyle w:val="Heading5"/>
        <w:spacing w:before="0" w:after="0" w:line="276" w:lineRule="auto"/>
        <w:rPr>
          <w:sz w:val="26"/>
        </w:rPr>
      </w:pPr>
      <w:r w:rsidRPr="009A4036">
        <w:rPr>
          <w:sz w:val="26"/>
        </w:rPr>
        <w:t>Các văn bản của bộ, ngành</w:t>
      </w:r>
    </w:p>
    <w:p w14:paraId="27F1DF7B" w14:textId="77777777" w:rsidR="003B014B" w:rsidRPr="009A4036" w:rsidRDefault="003B014B" w:rsidP="00A973D8">
      <w:pPr>
        <w:spacing w:after="0" w:line="276" w:lineRule="auto"/>
        <w:ind w:firstLine="709"/>
        <w:jc w:val="both"/>
        <w:rPr>
          <w:rFonts w:cs="Times New Roman"/>
          <w:lang w:val="vi-VN"/>
        </w:rPr>
      </w:pPr>
      <w:r w:rsidRPr="009A4036">
        <w:rPr>
          <w:rFonts w:cs="Times New Roman"/>
          <w:lang w:val="vi-VN"/>
        </w:rPr>
        <w:t>- Thông tư số 02/2022/TT-BTNMT ngày 10/01/2022 của Bộ Tài nguyên và Môi trường quy định thi hành chi tiết một số điều của Luật Bảo vệ môi trường.</w:t>
      </w:r>
    </w:p>
    <w:p w14:paraId="05174CE0" w14:textId="2F9E52E4" w:rsidR="00025DE0" w:rsidRPr="009A4036" w:rsidRDefault="00025DE0" w:rsidP="00A973D8">
      <w:pPr>
        <w:tabs>
          <w:tab w:val="left" w:pos="1985"/>
        </w:tabs>
        <w:spacing w:after="0" w:line="276" w:lineRule="auto"/>
        <w:ind w:firstLine="567"/>
        <w:jc w:val="both"/>
        <w:rPr>
          <w:rFonts w:eastAsia="Times New Roman" w:cs="Times New Roman"/>
          <w:spacing w:val="4"/>
          <w:szCs w:val="26"/>
          <w:lang w:val="nb-NO"/>
        </w:rPr>
      </w:pPr>
      <w:r w:rsidRPr="009A4036">
        <w:rPr>
          <w:rFonts w:eastAsia="Times New Roman" w:cs="Times New Roman"/>
          <w:spacing w:val="4"/>
          <w:szCs w:val="26"/>
          <w:lang w:val="it-IT"/>
        </w:rPr>
        <w:t xml:space="preserve">- </w:t>
      </w:r>
      <w:bookmarkStart w:id="9" w:name="_Toc483491279"/>
      <w:bookmarkStart w:id="10" w:name="_Toc484872425"/>
      <w:r w:rsidRPr="009A4036">
        <w:rPr>
          <w:rFonts w:eastAsia="Times New Roman" w:cs="Times New Roman"/>
          <w:spacing w:val="4"/>
          <w:szCs w:val="26"/>
          <w:lang w:val="it-IT"/>
        </w:rPr>
        <w:t>Quyết định 965/QĐ-BTNMT ngày 23/4/2015 của Bộ Tài nguyên và Môi trường về việc ban hành Chương trình hành động của ngành tài nguyên và môi trường thực hiện Chiến lược quốc gia về tăng trưởng xanh giai đoạn 2015-2020 và định hướng đến năm 2030</w:t>
      </w:r>
      <w:r w:rsidR="006F23FD" w:rsidRPr="009A4036">
        <w:rPr>
          <w:rFonts w:eastAsia="Times New Roman" w:cs="Times New Roman"/>
          <w:spacing w:val="4"/>
          <w:szCs w:val="26"/>
          <w:lang w:val="it-IT"/>
        </w:rPr>
        <w:t>.</w:t>
      </w:r>
    </w:p>
    <w:bookmarkEnd w:id="9"/>
    <w:bookmarkEnd w:id="10"/>
    <w:p w14:paraId="69ECE305" w14:textId="6B8936E0" w:rsidR="00025DE0" w:rsidRPr="009A4036" w:rsidRDefault="00025DE0" w:rsidP="00A973D8">
      <w:pPr>
        <w:tabs>
          <w:tab w:val="left" w:pos="1985"/>
        </w:tabs>
        <w:spacing w:after="0" w:line="276" w:lineRule="auto"/>
        <w:ind w:firstLine="567"/>
        <w:jc w:val="both"/>
        <w:rPr>
          <w:rFonts w:eastAsia="Times New Roman" w:cs="Times New Roman"/>
          <w:szCs w:val="26"/>
          <w:lang w:val="it-IT" w:eastAsia="en-GB"/>
        </w:rPr>
      </w:pPr>
      <w:r w:rsidRPr="009A4036">
        <w:rPr>
          <w:rFonts w:eastAsia="Times New Roman" w:cs="Times New Roman"/>
          <w:szCs w:val="26"/>
          <w:lang w:val="it-IT"/>
        </w:rPr>
        <w:t xml:space="preserve">- Quyết định 419/QĐ-BXD ngày 11/5/2017 của Bộ Xây dựng </w:t>
      </w:r>
      <w:r w:rsidRPr="009A4036">
        <w:rPr>
          <w:rFonts w:eastAsia="Times New Roman" w:cs="Times New Roman"/>
          <w:szCs w:val="26"/>
          <w:lang w:val="it-IT" w:eastAsia="en-GB"/>
        </w:rPr>
        <w:t>về việc ban hành kế hoạch hành động của ngành xây dựng về tăng trưởng xanh đến năm 2020, định hướng đến năm 2030</w:t>
      </w:r>
      <w:r w:rsidR="006F23FD" w:rsidRPr="009A4036">
        <w:rPr>
          <w:rFonts w:eastAsia="Times New Roman" w:cs="Times New Roman"/>
          <w:szCs w:val="26"/>
          <w:lang w:val="it-IT" w:eastAsia="en-GB"/>
        </w:rPr>
        <w:t>.</w:t>
      </w:r>
    </w:p>
    <w:p w14:paraId="3FCE391E" w14:textId="77777777" w:rsidR="00025DE0" w:rsidRPr="009A4036" w:rsidRDefault="00025DE0" w:rsidP="00A973D8">
      <w:pPr>
        <w:tabs>
          <w:tab w:val="left" w:pos="1985"/>
        </w:tabs>
        <w:spacing w:after="0" w:line="276" w:lineRule="auto"/>
        <w:ind w:firstLine="567"/>
        <w:jc w:val="both"/>
        <w:rPr>
          <w:rFonts w:eastAsia="Times New Roman" w:cs="Times New Roman"/>
          <w:szCs w:val="26"/>
          <w:lang w:val="it-IT" w:eastAsia="en-GB"/>
        </w:rPr>
      </w:pPr>
      <w:r w:rsidRPr="009A4036">
        <w:rPr>
          <w:rFonts w:eastAsia="Times New Roman" w:cs="Times New Roman"/>
          <w:szCs w:val="26"/>
          <w:lang w:val="it-IT" w:eastAsia="en-GB"/>
        </w:rPr>
        <w:lastRenderedPageBreak/>
        <w:t>- Quyết định số 849/QĐ-BTNMT ngày 08/4/2019 của Bộ Tài nguyên và Môi trường về việc ban hành kế hoạch triển khai nghị quyết số 09/NQ-CP ngày 03/02/2019 của Chính phủ về thống nhất quản lý nhà nước về chất thải rắn.</w:t>
      </w:r>
    </w:p>
    <w:p w14:paraId="657208DD" w14:textId="3A02130C" w:rsidR="001C23EC" w:rsidRPr="009A4036" w:rsidRDefault="001C23EC" w:rsidP="00A973D8">
      <w:pPr>
        <w:tabs>
          <w:tab w:val="left" w:pos="1985"/>
        </w:tabs>
        <w:spacing w:after="0" w:line="276" w:lineRule="auto"/>
        <w:ind w:firstLine="567"/>
        <w:jc w:val="both"/>
        <w:rPr>
          <w:rFonts w:eastAsia="Times New Roman" w:cs="Times New Roman"/>
          <w:szCs w:val="26"/>
          <w:lang w:val="it-IT" w:eastAsia="en-GB"/>
        </w:rPr>
      </w:pPr>
      <w:r w:rsidRPr="009A4036">
        <w:rPr>
          <w:rFonts w:cs="Times New Roman"/>
          <w:szCs w:val="26"/>
          <w:lang w:val="it-IT"/>
        </w:rPr>
        <w:t>- Thông tư 20/2021/TT-BYT ngày 26 tháng 11 năm 2021 quy định quản lý chất thải y tế trong phạm vi cơ sở y tế</w:t>
      </w:r>
      <w:r w:rsidR="006F23FD" w:rsidRPr="009A4036">
        <w:rPr>
          <w:rFonts w:cs="Times New Roman"/>
          <w:szCs w:val="26"/>
          <w:lang w:val="it-IT"/>
        </w:rPr>
        <w:t>.</w:t>
      </w:r>
    </w:p>
    <w:p w14:paraId="62CB05BD" w14:textId="77777777" w:rsidR="00025DE0" w:rsidRPr="009A4036" w:rsidRDefault="00025DE0" w:rsidP="00A973D8">
      <w:pPr>
        <w:pStyle w:val="Heading5"/>
        <w:spacing w:before="0" w:after="0" w:line="276" w:lineRule="auto"/>
        <w:ind w:firstLine="567"/>
        <w:rPr>
          <w:sz w:val="26"/>
        </w:rPr>
      </w:pPr>
      <w:r w:rsidRPr="009A4036">
        <w:rPr>
          <w:sz w:val="26"/>
        </w:rPr>
        <w:t>Các văn bản của tỉnh</w:t>
      </w:r>
    </w:p>
    <w:p w14:paraId="21A7FC61" w14:textId="0A0B0E63" w:rsidR="003465C2" w:rsidRPr="009A4036" w:rsidRDefault="003465C2"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Quy hoạch quản lý chất thải rắn tỉnh Thừa Thiên Huế đến năm 2030, tầm nhìn đến năm 2050 đã được phê duyệt tại Quyết định số 141</w:t>
      </w:r>
      <w:r w:rsidR="00E306A0" w:rsidRPr="009A4036">
        <w:rPr>
          <w:rFonts w:eastAsia="Calibri" w:cs="Times New Roman"/>
          <w:szCs w:val="26"/>
          <w:lang w:val="vi-VN"/>
        </w:rPr>
        <w:t>3</w:t>
      </w:r>
      <w:r w:rsidRPr="009A4036">
        <w:rPr>
          <w:rFonts w:eastAsia="Calibri" w:cs="Times New Roman"/>
          <w:szCs w:val="26"/>
          <w:lang w:val="vi-VN"/>
        </w:rPr>
        <w:t>/QĐ-UBND ngày 26/3/2016, được điều chỉnh cục bộ tại Quyết định số 2977/QĐ-UBND ngày 24/11/2020</w:t>
      </w:r>
      <w:r w:rsidR="006F23FD" w:rsidRPr="009A4036">
        <w:rPr>
          <w:rFonts w:eastAsia="Calibri" w:cs="Times New Roman"/>
          <w:szCs w:val="26"/>
          <w:lang w:val="vi-VN"/>
        </w:rPr>
        <w:t>;</w:t>
      </w:r>
    </w:p>
    <w:p w14:paraId="4489CB1D" w14:textId="6533ABBA" w:rsidR="00E306A0" w:rsidRPr="009A4036" w:rsidRDefault="00E306A0"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Quyết đị</w:t>
      </w:r>
      <w:r w:rsidR="00744ECD" w:rsidRPr="009A4036">
        <w:rPr>
          <w:rFonts w:eastAsia="Calibri" w:cs="Times New Roman"/>
          <w:szCs w:val="26"/>
          <w:lang w:val="vi-VN"/>
        </w:rPr>
        <w:t>nh 1414/QĐ-UBND ngày 23</w:t>
      </w:r>
      <w:r w:rsidRPr="009A4036">
        <w:rPr>
          <w:rFonts w:eastAsia="Calibri" w:cs="Times New Roman"/>
          <w:szCs w:val="26"/>
          <w:lang w:val="vi-VN"/>
        </w:rPr>
        <w:t>/6/2016 Quy định quản lý và tổ chức thực hiện Quy hoạch quản lý chất thải rắn tỉnh Thừa Thiên Huế đến năm 2030 và tầm nhìn đến năm 2050</w:t>
      </w:r>
      <w:r w:rsidR="006F23FD" w:rsidRPr="009A4036">
        <w:rPr>
          <w:rFonts w:eastAsia="Calibri" w:cs="Times New Roman"/>
          <w:szCs w:val="26"/>
          <w:lang w:val="vi-VN"/>
        </w:rPr>
        <w:t>;</w:t>
      </w:r>
    </w:p>
    <w:p w14:paraId="1C5521F9" w14:textId="170B1E3C" w:rsidR="00C96C94" w:rsidRPr="009A4036" w:rsidRDefault="00C96C94" w:rsidP="00666DFF">
      <w:pPr>
        <w:spacing w:after="0" w:line="276" w:lineRule="auto"/>
        <w:ind w:firstLine="567"/>
        <w:jc w:val="both"/>
        <w:rPr>
          <w:rFonts w:cs="Times New Roman"/>
          <w:iCs/>
          <w:szCs w:val="26"/>
          <w:lang w:val="vi-VN"/>
        </w:rPr>
      </w:pPr>
      <w:r w:rsidRPr="009A4036">
        <w:rPr>
          <w:rFonts w:cs="Times New Roman"/>
          <w:iCs/>
          <w:szCs w:val="26"/>
          <w:lang w:val="vi-VN"/>
        </w:rPr>
        <w:t>- Quyết định 94/2017/QĐ-UBND ngày 15/11/2017 của UBND tỉnh về việc quy định giá tối đa dịch vụ thu gom, vận chuyển rác thải sinh hoạt sử dụng nguồn vốn ngân sách nhà nước trên địa bàn tỉnh Thừa Thiên Huế</w:t>
      </w:r>
      <w:r w:rsidR="006F23FD" w:rsidRPr="009A4036">
        <w:rPr>
          <w:rFonts w:cs="Times New Roman"/>
          <w:iCs/>
          <w:szCs w:val="26"/>
          <w:lang w:val="vi-VN"/>
        </w:rPr>
        <w:t>;</w:t>
      </w:r>
    </w:p>
    <w:p w14:paraId="7541E203" w14:textId="0A4FEE84" w:rsidR="003465C2" w:rsidRPr="009A4036" w:rsidRDefault="003465C2"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Quyết định số 3320/QĐ-UBND ngày 29/12/2020 của UBND tỉnh Thừa Thiên Huế về việc ban hành Chương trình công tác năm 2021</w:t>
      </w:r>
      <w:r w:rsidR="006F23FD" w:rsidRPr="009A4036">
        <w:rPr>
          <w:rFonts w:eastAsia="Calibri" w:cs="Times New Roman"/>
          <w:szCs w:val="26"/>
          <w:lang w:val="vi-VN"/>
        </w:rPr>
        <w:t>;</w:t>
      </w:r>
    </w:p>
    <w:p w14:paraId="7B887C0E" w14:textId="377DFFAB" w:rsidR="003465C2" w:rsidRPr="009A4036" w:rsidRDefault="003465C2" w:rsidP="00A973D8">
      <w:pPr>
        <w:spacing w:after="0" w:line="276" w:lineRule="auto"/>
        <w:ind w:firstLine="567"/>
        <w:jc w:val="both"/>
        <w:rPr>
          <w:rFonts w:eastAsia="Calibri" w:cs="Times New Roman"/>
          <w:b/>
          <w:bCs/>
          <w:szCs w:val="26"/>
          <w:lang w:val="vi-VN"/>
        </w:rPr>
      </w:pPr>
      <w:r w:rsidRPr="009A4036">
        <w:rPr>
          <w:rFonts w:eastAsia="Calibri" w:cs="Times New Roman"/>
          <w:szCs w:val="26"/>
          <w:lang w:val="vi-VN"/>
        </w:rPr>
        <w:t>- Quyết định số 01/QĐ-UBND ngày 01/01/2021 của UBND tỉnh về triển khai thực hiện nhiệm vụ kế hoạch phát triển kinh tế - xã hội năm 2021</w:t>
      </w:r>
      <w:r w:rsidR="006F23FD" w:rsidRPr="009A4036">
        <w:rPr>
          <w:rFonts w:eastAsia="Calibri" w:cs="Times New Roman"/>
          <w:szCs w:val="26"/>
          <w:lang w:val="vi-VN"/>
        </w:rPr>
        <w:t>;</w:t>
      </w:r>
    </w:p>
    <w:p w14:paraId="3E0C25BD" w14:textId="77C6020F" w:rsidR="003465C2" w:rsidRPr="009A4036" w:rsidRDefault="00B64C05"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Chỉ thị số 09 /CT-UBND ngày 02/3/2021 của </w:t>
      </w:r>
      <w:r w:rsidR="002D019D" w:rsidRPr="009A4036">
        <w:rPr>
          <w:rFonts w:eastAsia="Calibri" w:cs="Times New Roman"/>
          <w:szCs w:val="26"/>
          <w:lang w:val="vi-VN"/>
        </w:rPr>
        <w:t>UBND</w:t>
      </w:r>
      <w:r w:rsidRPr="009A4036">
        <w:rPr>
          <w:rFonts w:eastAsia="Calibri" w:cs="Times New Roman"/>
          <w:szCs w:val="26"/>
          <w:lang w:val="vi-VN"/>
        </w:rPr>
        <w:t xml:space="preserve"> tỉnh ban hành về tăng cường quản lý, tái sử dụng, tái chế, xử lý và giảm thiểu chất thải nhựa trên địa bàn tỉnh Thừa Thiên Huế</w:t>
      </w:r>
      <w:r w:rsidR="006F23FD" w:rsidRPr="009A4036">
        <w:rPr>
          <w:rFonts w:eastAsia="Calibri" w:cs="Times New Roman"/>
          <w:szCs w:val="26"/>
          <w:lang w:val="vi-VN"/>
        </w:rPr>
        <w:t>;</w:t>
      </w:r>
    </w:p>
    <w:p w14:paraId="731098DA" w14:textId="0249E979" w:rsidR="0083674A" w:rsidRPr="009A4036" w:rsidRDefault="00DE09E2" w:rsidP="00A973D8">
      <w:pPr>
        <w:spacing w:after="0" w:line="276" w:lineRule="auto"/>
        <w:ind w:firstLine="567"/>
        <w:jc w:val="both"/>
        <w:rPr>
          <w:rFonts w:cs="Times New Roman"/>
          <w:szCs w:val="26"/>
          <w:lang w:val="vi-VN"/>
        </w:rPr>
      </w:pPr>
      <w:r w:rsidRPr="009A4036">
        <w:rPr>
          <w:rFonts w:eastAsia="Calibri" w:cs="Times New Roman"/>
          <w:szCs w:val="26"/>
          <w:lang w:val="vi-VN"/>
        </w:rPr>
        <w:t>- Nghị quyết số 54-NQ/TW ngày 10/12/2019 của Bộ Chính trị về xây dựng và phát triển tỉnh Thừa Thiên Huế đến năm 2030, tầm nhìn đến năm 2045</w:t>
      </w:r>
      <w:r w:rsidR="006F23FD" w:rsidRPr="009A4036">
        <w:rPr>
          <w:rFonts w:eastAsia="Calibri" w:cs="Times New Roman"/>
          <w:szCs w:val="26"/>
          <w:lang w:val="vi-VN"/>
        </w:rPr>
        <w:t>;</w:t>
      </w:r>
    </w:p>
    <w:p w14:paraId="5EC4D130" w14:textId="77777777" w:rsidR="0083674A" w:rsidRPr="009A4036" w:rsidRDefault="0082466E" w:rsidP="00A973D8">
      <w:pPr>
        <w:pStyle w:val="BodyText"/>
        <w:spacing w:before="0" w:line="276" w:lineRule="auto"/>
        <w:ind w:firstLine="567"/>
        <w:rPr>
          <w:rFonts w:ascii="Times New Roman" w:hAnsi="Times New Roman"/>
          <w:sz w:val="26"/>
          <w:szCs w:val="26"/>
          <w:lang w:val="de-DE"/>
        </w:rPr>
      </w:pPr>
      <w:r w:rsidRPr="009A4036">
        <w:rPr>
          <w:rFonts w:ascii="Times New Roman" w:hAnsi="Times New Roman"/>
          <w:iCs/>
          <w:sz w:val="26"/>
          <w:szCs w:val="26"/>
          <w:lang w:val="de-DE"/>
        </w:rPr>
        <w:t>- Quyết định số</w:t>
      </w:r>
      <w:r w:rsidR="0083674A" w:rsidRPr="009A4036">
        <w:rPr>
          <w:rFonts w:ascii="Times New Roman" w:hAnsi="Times New Roman"/>
          <w:iCs/>
          <w:sz w:val="26"/>
          <w:szCs w:val="26"/>
          <w:lang w:val="de-DE"/>
        </w:rPr>
        <w:t xml:space="preserve"> 1261 /QĐ-UBND ngày 27/05/2020  về việc phê duyệt Chương trình phát triển đô thị tỉnh Thừa Thiên Huế đến năm 2025 và định hướng đến năm 2030</w:t>
      </w:r>
      <w:r w:rsidR="000D2680" w:rsidRPr="009A4036">
        <w:rPr>
          <w:rFonts w:ascii="Times New Roman" w:hAnsi="Times New Roman"/>
          <w:iCs/>
          <w:sz w:val="26"/>
          <w:szCs w:val="26"/>
          <w:lang w:val="de-DE"/>
        </w:rPr>
        <w:t>;</w:t>
      </w:r>
    </w:p>
    <w:p w14:paraId="3F9A1127" w14:textId="688E6959" w:rsidR="0083674A" w:rsidRPr="009A4036" w:rsidRDefault="0083674A" w:rsidP="00A973D8">
      <w:pPr>
        <w:pStyle w:val="BodyText"/>
        <w:spacing w:before="0" w:line="276" w:lineRule="auto"/>
        <w:ind w:firstLine="567"/>
        <w:rPr>
          <w:rFonts w:ascii="Times New Roman" w:hAnsi="Times New Roman"/>
          <w:sz w:val="26"/>
          <w:szCs w:val="26"/>
          <w:lang w:val="de-DE"/>
        </w:rPr>
      </w:pPr>
      <w:r w:rsidRPr="009A4036">
        <w:rPr>
          <w:rFonts w:ascii="Times New Roman" w:hAnsi="Times New Roman"/>
          <w:sz w:val="26"/>
          <w:szCs w:val="26"/>
          <w:lang w:val="de-DE"/>
        </w:rPr>
        <w:t>- Quyết định số 2814/QĐ-UBND ngày 04 tháng 11 năm 2021 về việc phê duyệt Chương trình phát triển nhà ở tỉnh Thừa Thiên Huế đến năm 2030</w:t>
      </w:r>
      <w:r w:rsidR="006F23FD" w:rsidRPr="009A4036">
        <w:rPr>
          <w:rFonts w:ascii="Times New Roman" w:hAnsi="Times New Roman"/>
          <w:sz w:val="26"/>
          <w:szCs w:val="26"/>
          <w:lang w:val="de-DE"/>
        </w:rPr>
        <w:t>;</w:t>
      </w:r>
    </w:p>
    <w:p w14:paraId="1490E288" w14:textId="3A6C637C" w:rsidR="0083674A" w:rsidRPr="009A4036" w:rsidRDefault="0083674A" w:rsidP="00A973D8">
      <w:pPr>
        <w:pStyle w:val="BodyText"/>
        <w:spacing w:before="0" w:line="276" w:lineRule="auto"/>
        <w:ind w:firstLine="567"/>
        <w:rPr>
          <w:rFonts w:ascii="Times New Roman" w:hAnsi="Times New Roman"/>
          <w:sz w:val="26"/>
          <w:szCs w:val="26"/>
          <w:shd w:val="clear" w:color="auto" w:fill="FFFFFF"/>
          <w:lang w:val="de-DE"/>
        </w:rPr>
      </w:pPr>
      <w:r w:rsidRPr="009A4036">
        <w:rPr>
          <w:rFonts w:ascii="Times New Roman" w:hAnsi="Times New Roman"/>
          <w:sz w:val="26"/>
          <w:szCs w:val="26"/>
          <w:shd w:val="clear" w:color="auto" w:fill="FFFFFF"/>
          <w:lang w:val="de-DE"/>
        </w:rPr>
        <w:t>-</w:t>
      </w:r>
      <w:r w:rsidR="0082466E" w:rsidRPr="009A4036">
        <w:rPr>
          <w:rFonts w:ascii="Times New Roman" w:hAnsi="Times New Roman"/>
          <w:sz w:val="26"/>
          <w:szCs w:val="26"/>
          <w:shd w:val="clear" w:color="auto" w:fill="FFFFFF"/>
          <w:lang w:val="de-DE"/>
        </w:rPr>
        <w:t xml:space="preserve"> </w:t>
      </w:r>
      <w:r w:rsidRPr="009A4036">
        <w:rPr>
          <w:rFonts w:ascii="Times New Roman" w:hAnsi="Times New Roman"/>
          <w:sz w:val="26"/>
          <w:szCs w:val="26"/>
          <w:shd w:val="clear" w:color="auto" w:fill="FFFFFF"/>
        </w:rPr>
        <w:t xml:space="preserve">Quyết định 3553/QĐ-UBND </w:t>
      </w:r>
      <w:r w:rsidR="00657C5F" w:rsidRPr="009A4036">
        <w:rPr>
          <w:rFonts w:ascii="Times New Roman" w:hAnsi="Times New Roman"/>
          <w:sz w:val="26"/>
          <w:szCs w:val="26"/>
          <w:shd w:val="clear" w:color="auto" w:fill="FFFFFF"/>
          <w:lang w:val="de-DE"/>
        </w:rPr>
        <w:t>ngày 31/12/</w:t>
      </w:r>
      <w:r w:rsidRPr="009A4036">
        <w:rPr>
          <w:rFonts w:ascii="Times New Roman" w:hAnsi="Times New Roman"/>
          <w:sz w:val="26"/>
          <w:szCs w:val="26"/>
          <w:shd w:val="clear" w:color="auto" w:fill="FFFFFF"/>
        </w:rPr>
        <w:t>2021 về Chương trình hành động thực hiện Nghị quyết 08-NQ/TU về xây dựng Thừa Thiên Huế xứng tầm là một trong những trung tâm y tế chuyên sâu của khu vực Đông Nam Á giai đoạn 2021-2025 và tầm nhìn đến năm 2030</w:t>
      </w:r>
      <w:r w:rsidR="006F23FD" w:rsidRPr="009A4036">
        <w:rPr>
          <w:rFonts w:ascii="Times New Roman" w:hAnsi="Times New Roman"/>
          <w:sz w:val="26"/>
          <w:szCs w:val="26"/>
          <w:shd w:val="clear" w:color="auto" w:fill="FFFFFF"/>
          <w:lang w:val="de-DE"/>
        </w:rPr>
        <w:t>;</w:t>
      </w:r>
    </w:p>
    <w:p w14:paraId="154F3B53" w14:textId="6B3168F5" w:rsidR="005F221E" w:rsidRPr="009A4036" w:rsidRDefault="005F221E" w:rsidP="00A973D8">
      <w:pPr>
        <w:pStyle w:val="BodyText"/>
        <w:spacing w:before="0" w:line="276" w:lineRule="auto"/>
        <w:ind w:firstLine="567"/>
        <w:rPr>
          <w:rFonts w:ascii="Times New Roman" w:hAnsi="Times New Roman"/>
          <w:sz w:val="26"/>
          <w:szCs w:val="26"/>
          <w:shd w:val="clear" w:color="auto" w:fill="FFFFFF"/>
          <w:lang w:val="de-DE"/>
        </w:rPr>
      </w:pPr>
      <w:r w:rsidRPr="009A4036">
        <w:rPr>
          <w:rFonts w:ascii="Times New Roman" w:hAnsi="Times New Roman"/>
          <w:sz w:val="26"/>
          <w:szCs w:val="26"/>
          <w:shd w:val="clear" w:color="auto" w:fill="FFFFFF"/>
          <w:lang w:val="de-DE"/>
        </w:rPr>
        <w:t xml:space="preserve">- </w:t>
      </w:r>
      <w:r w:rsidRPr="009A4036">
        <w:rPr>
          <w:rFonts w:ascii="Times New Roman" w:hAnsi="Times New Roman"/>
          <w:sz w:val="26"/>
          <w:szCs w:val="26"/>
          <w:shd w:val="clear" w:color="auto" w:fill="FFFFFF"/>
        </w:rPr>
        <w:t xml:space="preserve">Hướng dẫn số 4512/UBND-GT ngày 01/06/2020 của UBND tỉnh </w:t>
      </w:r>
      <w:r w:rsidR="009E032D" w:rsidRPr="009A4036">
        <w:rPr>
          <w:rFonts w:ascii="Times New Roman" w:hAnsi="Times New Roman"/>
          <w:sz w:val="26"/>
          <w:szCs w:val="26"/>
          <w:shd w:val="clear" w:color="auto" w:fill="FFFFFF"/>
          <w:lang w:val="de-DE"/>
        </w:rPr>
        <w:t>Thừa Thiên Huế</w:t>
      </w:r>
      <w:r w:rsidR="009E032D" w:rsidRPr="009A4036">
        <w:rPr>
          <w:rFonts w:ascii="Times New Roman" w:hAnsi="Times New Roman"/>
          <w:sz w:val="26"/>
          <w:szCs w:val="26"/>
          <w:shd w:val="clear" w:color="auto" w:fill="FFFFFF"/>
        </w:rPr>
        <w:t xml:space="preserve"> </w:t>
      </w:r>
      <w:r w:rsidRPr="009A4036">
        <w:rPr>
          <w:rFonts w:ascii="Times New Roman" w:hAnsi="Times New Roman"/>
          <w:sz w:val="26"/>
          <w:szCs w:val="26"/>
          <w:shd w:val="clear" w:color="auto" w:fill="FFFFFF"/>
        </w:rPr>
        <w:t>về hướng dẫn phân loại CTRSH tại nguồn</w:t>
      </w:r>
      <w:r w:rsidR="006F23FD" w:rsidRPr="009A4036">
        <w:rPr>
          <w:rFonts w:ascii="Times New Roman" w:hAnsi="Times New Roman"/>
          <w:sz w:val="26"/>
          <w:szCs w:val="26"/>
          <w:shd w:val="clear" w:color="auto" w:fill="FFFFFF"/>
          <w:lang w:val="de-DE"/>
        </w:rPr>
        <w:t>;</w:t>
      </w:r>
    </w:p>
    <w:p w14:paraId="6F03E252" w14:textId="1DB06887" w:rsidR="002D369D" w:rsidRPr="009A4036" w:rsidRDefault="002D369D" w:rsidP="00A973D8">
      <w:pPr>
        <w:pStyle w:val="BodyText"/>
        <w:spacing w:before="0" w:line="276" w:lineRule="auto"/>
        <w:ind w:firstLine="567"/>
        <w:rPr>
          <w:rFonts w:ascii="Times New Roman" w:hAnsi="Times New Roman"/>
          <w:sz w:val="26"/>
          <w:szCs w:val="26"/>
          <w:shd w:val="clear" w:color="auto" w:fill="FFFFFF"/>
          <w:lang w:val="de-DE"/>
        </w:rPr>
      </w:pPr>
      <w:r w:rsidRPr="009A4036">
        <w:rPr>
          <w:rFonts w:ascii="Times New Roman" w:hAnsi="Times New Roman"/>
          <w:sz w:val="26"/>
          <w:szCs w:val="26"/>
          <w:shd w:val="clear" w:color="auto" w:fill="FFFFFF"/>
          <w:lang w:val="de-DE"/>
        </w:rPr>
        <w:t xml:space="preserve">- </w:t>
      </w:r>
      <w:r w:rsidRPr="009A4036">
        <w:rPr>
          <w:rFonts w:ascii="Times New Roman" w:hAnsi="Times New Roman"/>
          <w:sz w:val="26"/>
          <w:szCs w:val="26"/>
        </w:rPr>
        <w:t>Nghị Quyết 01/2022/NQ-HĐND của Tỉnh Thừa Thiên Huế ban hành ngày 25/01/2022 về Ban hành quy định một số chính sách hỗ trợ đầu tư trên địa bàn tỉnh Thừa Thiên Huế</w:t>
      </w:r>
      <w:r w:rsidR="00BA520D" w:rsidRPr="009A4036">
        <w:rPr>
          <w:rFonts w:ascii="Times New Roman" w:hAnsi="Times New Roman"/>
          <w:sz w:val="26"/>
          <w:szCs w:val="26"/>
          <w:lang w:val="de-DE"/>
        </w:rPr>
        <w:t>.</w:t>
      </w:r>
    </w:p>
    <w:p w14:paraId="6CE3E02B" w14:textId="77777777" w:rsidR="00DB3AAD" w:rsidRPr="009A4036" w:rsidRDefault="00F41981" w:rsidP="0085714F">
      <w:pPr>
        <w:pStyle w:val="2ln"/>
      </w:pPr>
      <w:bookmarkStart w:id="11" w:name="_Toc128550027"/>
      <w:r w:rsidRPr="009A4036">
        <w:t>3</w:t>
      </w:r>
      <w:r w:rsidR="00DB3AAD" w:rsidRPr="009A4036">
        <w:t>. Quan điểm</w:t>
      </w:r>
      <w:bookmarkEnd w:id="11"/>
    </w:p>
    <w:p w14:paraId="7D1BB7AC" w14:textId="57154211" w:rsidR="008A008C" w:rsidRPr="009A4036" w:rsidRDefault="008A008C" w:rsidP="00A973D8">
      <w:pPr>
        <w:spacing w:after="0" w:line="276" w:lineRule="auto"/>
        <w:ind w:firstLine="567"/>
        <w:jc w:val="both"/>
        <w:rPr>
          <w:rFonts w:cs="Times New Roman"/>
          <w:szCs w:val="26"/>
          <w:lang w:val="nl-NL"/>
        </w:rPr>
      </w:pPr>
      <w:r w:rsidRPr="009A4036">
        <w:rPr>
          <w:rFonts w:cs="Times New Roman"/>
          <w:szCs w:val="26"/>
          <w:lang w:val="nl-NL"/>
        </w:rPr>
        <w:t xml:space="preserve">Đề án </w:t>
      </w:r>
      <w:r w:rsidRPr="009A4036">
        <w:rPr>
          <w:rFonts w:eastAsia="Calibri" w:cs="Times New Roman"/>
          <w:bCs/>
          <w:iCs/>
          <w:szCs w:val="26"/>
          <w:lang w:val="de-DE"/>
        </w:rPr>
        <w:t xml:space="preserve">tổng thể về thu gom, vận chuyển và xử lý </w:t>
      </w:r>
      <w:r w:rsidR="00CC75E1" w:rsidRPr="009A4036">
        <w:rPr>
          <w:rFonts w:eastAsia="Times New Roman" w:cs="Times New Roman"/>
          <w:szCs w:val="26"/>
          <w:lang w:val="vi-VN"/>
        </w:rPr>
        <w:t>CTR</w:t>
      </w:r>
      <w:r w:rsidR="00CC75E1" w:rsidRPr="009A4036">
        <w:rPr>
          <w:rFonts w:eastAsia="Calibri" w:cs="Times New Roman"/>
          <w:bCs/>
          <w:iCs/>
          <w:szCs w:val="26"/>
          <w:lang w:val="de-DE"/>
        </w:rPr>
        <w:t xml:space="preserve"> </w:t>
      </w:r>
      <w:r w:rsidRPr="009A4036">
        <w:rPr>
          <w:rFonts w:eastAsia="Calibri" w:cs="Times New Roman"/>
          <w:bCs/>
          <w:iCs/>
          <w:szCs w:val="26"/>
          <w:lang w:val="de-DE"/>
        </w:rPr>
        <w:t>tỉnh Thừa Thiên Huế đến năm 2030</w:t>
      </w:r>
      <w:r w:rsidRPr="009A4036">
        <w:rPr>
          <w:rFonts w:cs="Times New Roman"/>
          <w:szCs w:val="26"/>
          <w:lang w:val="nl-NL"/>
        </w:rPr>
        <w:t xml:space="preserve"> </w:t>
      </w:r>
      <w:r w:rsidR="007C5756" w:rsidRPr="009A4036">
        <w:rPr>
          <w:rFonts w:cs="Times New Roman"/>
          <w:szCs w:val="26"/>
          <w:lang w:val="nl-NL"/>
        </w:rPr>
        <w:t xml:space="preserve"> dựa trên các quan điểm sau</w:t>
      </w:r>
      <w:r w:rsidR="00963C9D" w:rsidRPr="009A4036">
        <w:rPr>
          <w:rFonts w:cs="Times New Roman"/>
          <w:szCs w:val="26"/>
          <w:lang w:val="nl-NL"/>
        </w:rPr>
        <w:t>:</w:t>
      </w:r>
    </w:p>
    <w:p w14:paraId="2B622A9C" w14:textId="77777777" w:rsidR="003465C2" w:rsidRPr="009A4036" w:rsidRDefault="003465C2" w:rsidP="00A973D8">
      <w:pPr>
        <w:spacing w:after="0" w:line="276" w:lineRule="auto"/>
        <w:ind w:firstLine="567"/>
        <w:jc w:val="both"/>
        <w:rPr>
          <w:rFonts w:cs="Times New Roman"/>
          <w:szCs w:val="26"/>
          <w:lang w:val="nl-NL"/>
        </w:rPr>
      </w:pPr>
      <w:r w:rsidRPr="009A4036">
        <w:rPr>
          <w:rFonts w:cs="Times New Roman"/>
          <w:szCs w:val="26"/>
          <w:lang w:val="nl-NL"/>
        </w:rPr>
        <w:t xml:space="preserve">+ Phù hợp với định hướng quy hoạch tổng thể phát triển kinh tế - xã hội; Quy hoạch sử dụng đất; </w:t>
      </w:r>
      <w:r w:rsidR="007C5756" w:rsidRPr="009A4036">
        <w:rPr>
          <w:rFonts w:cs="Times New Roman"/>
          <w:szCs w:val="26"/>
          <w:lang w:val="nl-NL"/>
        </w:rPr>
        <w:t xml:space="preserve">Chương trình phát triển đô thị tỉnh Thừa Thiên Huế đến năm 2025 </w:t>
      </w:r>
      <w:r w:rsidR="007C5756" w:rsidRPr="009A4036">
        <w:rPr>
          <w:rFonts w:cs="Times New Roman"/>
          <w:szCs w:val="26"/>
          <w:lang w:val="nl-NL"/>
        </w:rPr>
        <w:lastRenderedPageBreak/>
        <w:t>và định hướng đến năm 2030</w:t>
      </w:r>
      <w:r w:rsidRPr="009A4036">
        <w:rPr>
          <w:rFonts w:cs="Times New Roman"/>
          <w:szCs w:val="26"/>
          <w:lang w:val="nl-NL"/>
        </w:rPr>
        <w:t>; Điều chỉnh Chiến lược quốc gia Quản lý tổng hợp CTR đến năm 2025, tầm nhìn đến năm 2050 và các quy hoạch chuyên ngành khác có liên quan đã được cấp có thẩm quyền phê duyệt;</w:t>
      </w:r>
    </w:p>
    <w:p w14:paraId="70097684" w14:textId="7C76CB08" w:rsidR="00D2092F" w:rsidRPr="009A4036" w:rsidRDefault="003465C2" w:rsidP="00A973D8">
      <w:pPr>
        <w:spacing w:after="0" w:line="276" w:lineRule="auto"/>
        <w:ind w:firstLine="567"/>
        <w:jc w:val="both"/>
        <w:rPr>
          <w:rFonts w:cs="Times New Roman"/>
          <w:szCs w:val="26"/>
          <w:lang w:val="nl-NL"/>
        </w:rPr>
      </w:pPr>
      <w:r w:rsidRPr="009A4036">
        <w:rPr>
          <w:rFonts w:cs="Times New Roman"/>
          <w:szCs w:val="26"/>
          <w:lang w:val="nl-NL"/>
        </w:rPr>
        <w:t xml:space="preserve">+ </w:t>
      </w:r>
      <w:r w:rsidR="00CC75E1" w:rsidRPr="009A4036">
        <w:rPr>
          <w:rFonts w:eastAsia="Times New Roman" w:cs="Times New Roman"/>
          <w:szCs w:val="26"/>
          <w:lang w:val="vi-VN"/>
        </w:rPr>
        <w:t>CTR</w:t>
      </w:r>
      <w:r w:rsidR="00CC75E1" w:rsidRPr="009A4036">
        <w:rPr>
          <w:rFonts w:cs="Times New Roman"/>
          <w:szCs w:val="26"/>
          <w:lang w:val="nl-NL"/>
        </w:rPr>
        <w:t xml:space="preserve"> </w:t>
      </w:r>
      <w:r w:rsidRPr="009A4036">
        <w:rPr>
          <w:rFonts w:cs="Times New Roman"/>
          <w:szCs w:val="26"/>
          <w:lang w:val="nl-NL"/>
        </w:rPr>
        <w:t xml:space="preserve">phát sinh phải được quản lý theo hướng coi là tài nguyên, được phân loại, thu gom phù hợp với công nghệ xử lý được lựa chọn; khuyến khích xử lý chất thải thành nguyên liệu, nhiên liệu, các sản phẩm thân thiện môi trường, xử lý chất thải kết hợp với thu hồi năng lượng. Phù hợp với các điều kiện địa hình, địa chất, thủy văn và khả năng đáp ứng nhu cầu sử dụng đất; </w:t>
      </w:r>
    </w:p>
    <w:p w14:paraId="3614899C" w14:textId="7569E670" w:rsidR="003465C2" w:rsidRPr="009A4036" w:rsidRDefault="003465C2" w:rsidP="00A973D8">
      <w:pPr>
        <w:spacing w:after="0" w:line="276" w:lineRule="auto"/>
        <w:ind w:firstLine="567"/>
        <w:jc w:val="both"/>
        <w:rPr>
          <w:rFonts w:cs="Times New Roman"/>
          <w:spacing w:val="4"/>
          <w:szCs w:val="26"/>
          <w:lang w:val="nl-NL"/>
        </w:rPr>
      </w:pPr>
      <w:r w:rsidRPr="009A4036">
        <w:rPr>
          <w:rFonts w:cs="Times New Roman"/>
          <w:spacing w:val="4"/>
          <w:szCs w:val="26"/>
          <w:lang w:val="nl-NL"/>
        </w:rPr>
        <w:t xml:space="preserve">+ Quản lý </w:t>
      </w:r>
      <w:r w:rsidR="00CC75E1" w:rsidRPr="009A4036">
        <w:rPr>
          <w:rFonts w:eastAsia="Times New Roman" w:cs="Times New Roman"/>
          <w:szCs w:val="26"/>
          <w:lang w:val="vi-VN"/>
        </w:rPr>
        <w:t>CTR</w:t>
      </w:r>
      <w:r w:rsidR="00CC75E1" w:rsidRPr="009A4036">
        <w:rPr>
          <w:rFonts w:cs="Times New Roman"/>
          <w:spacing w:val="4"/>
          <w:szCs w:val="26"/>
          <w:lang w:val="nl-NL"/>
        </w:rPr>
        <w:t xml:space="preserve"> </w:t>
      </w:r>
      <w:r w:rsidRPr="009A4036">
        <w:rPr>
          <w:rFonts w:cs="Times New Roman"/>
          <w:spacing w:val="4"/>
          <w:szCs w:val="26"/>
          <w:lang w:val="nl-NL"/>
        </w:rPr>
        <w:t xml:space="preserve">theo hướng giảm thiểu </w:t>
      </w:r>
      <w:r w:rsidR="00CC75E1" w:rsidRPr="009A4036">
        <w:rPr>
          <w:rFonts w:eastAsia="Times New Roman" w:cs="Times New Roman"/>
          <w:szCs w:val="26"/>
          <w:lang w:val="vi-VN"/>
        </w:rPr>
        <w:t>CTR</w:t>
      </w:r>
      <w:r w:rsidR="00CC75E1" w:rsidRPr="009A4036">
        <w:rPr>
          <w:rFonts w:cs="Times New Roman"/>
          <w:spacing w:val="4"/>
          <w:szCs w:val="26"/>
          <w:lang w:val="nl-NL"/>
        </w:rPr>
        <w:t xml:space="preserve"> </w:t>
      </w:r>
      <w:r w:rsidRPr="009A4036">
        <w:rPr>
          <w:rFonts w:cs="Times New Roman"/>
          <w:spacing w:val="4"/>
          <w:szCs w:val="26"/>
          <w:lang w:val="nl-NL"/>
        </w:rPr>
        <w:t xml:space="preserve">phát sinh tại nguồn, đi đôi với phân loại </w:t>
      </w:r>
      <w:r w:rsidR="00C560C6" w:rsidRPr="009A4036">
        <w:rPr>
          <w:rFonts w:cs="Times New Roman"/>
          <w:spacing w:val="4"/>
          <w:szCs w:val="26"/>
          <w:lang w:val="nl-NL"/>
        </w:rPr>
        <w:t>CTR</w:t>
      </w:r>
      <w:r w:rsidRPr="009A4036">
        <w:rPr>
          <w:rFonts w:cs="Times New Roman"/>
          <w:spacing w:val="4"/>
          <w:szCs w:val="26"/>
          <w:lang w:val="nl-NL"/>
        </w:rPr>
        <w:t xml:space="preserve"> tại nguồn, tăng cường tái sử dụng, tái chế để giảm lượng chất thải rắn chôn lấp; đáp ứng nhu cầu thu gom, vận chuyển và xử lý chất thải rắn theo từng giai đoạn;</w:t>
      </w:r>
    </w:p>
    <w:p w14:paraId="4CEFEFA0" w14:textId="6D0BB753" w:rsidR="003465C2" w:rsidRPr="009A4036" w:rsidRDefault="003465C2" w:rsidP="00A973D8">
      <w:pPr>
        <w:spacing w:after="0" w:line="276" w:lineRule="auto"/>
        <w:ind w:firstLine="567"/>
        <w:jc w:val="both"/>
        <w:rPr>
          <w:rFonts w:cs="Times New Roman"/>
          <w:szCs w:val="26"/>
          <w:lang w:val="nl-NL"/>
        </w:rPr>
      </w:pPr>
      <w:r w:rsidRPr="009A4036">
        <w:rPr>
          <w:rFonts w:cs="Times New Roman"/>
          <w:szCs w:val="26"/>
          <w:lang w:val="nl-NL"/>
        </w:rPr>
        <w:t>+ Từng bước đưa công nghệ tiên tiến trong và ngoài nước vào sử dụng.</w:t>
      </w:r>
      <w:r w:rsidRPr="009A4036">
        <w:rPr>
          <w:rFonts w:cs="Times New Roman"/>
          <w:szCs w:val="26"/>
          <w:lang w:val="nl-NL"/>
        </w:rPr>
        <w:br/>
        <w:t xml:space="preserve">Áp dụng các công nghệ xử lý </w:t>
      </w:r>
      <w:r w:rsidR="00CC75E1" w:rsidRPr="009A4036">
        <w:rPr>
          <w:rFonts w:eastAsia="Times New Roman" w:cs="Times New Roman"/>
          <w:szCs w:val="26"/>
          <w:lang w:val="vi-VN"/>
        </w:rPr>
        <w:t>CTR</w:t>
      </w:r>
      <w:r w:rsidR="00CC75E1" w:rsidRPr="009A4036">
        <w:rPr>
          <w:rFonts w:cs="Times New Roman"/>
          <w:szCs w:val="26"/>
          <w:lang w:val="nl-NL"/>
        </w:rPr>
        <w:t xml:space="preserve"> </w:t>
      </w:r>
      <w:r w:rsidRPr="009A4036">
        <w:rPr>
          <w:rFonts w:cs="Times New Roman"/>
          <w:szCs w:val="26"/>
          <w:lang w:val="nl-NL"/>
        </w:rPr>
        <w:t xml:space="preserve">phù hợp với điều kiện phát triển kinh tế - xã hội của tỉnh. Hạn chế chôn lấp nhằm tiết kiệm tài nguyên đất và giảm thiểu ô nhiễm môi trường thông qua xây dựng Đề án phân loại </w:t>
      </w:r>
      <w:r w:rsidR="00C560C6" w:rsidRPr="009A4036">
        <w:rPr>
          <w:rFonts w:cs="Times New Roman"/>
          <w:szCs w:val="26"/>
          <w:lang w:val="nl-NL"/>
        </w:rPr>
        <w:t>CTR</w:t>
      </w:r>
      <w:r w:rsidRPr="009A4036">
        <w:rPr>
          <w:rFonts w:cs="Times New Roman"/>
          <w:szCs w:val="26"/>
          <w:lang w:val="nl-NL"/>
        </w:rPr>
        <w:t xml:space="preserve"> tại nguồn</w:t>
      </w:r>
      <w:r w:rsidR="000D2680" w:rsidRPr="009A4036">
        <w:rPr>
          <w:rFonts w:cs="Times New Roman"/>
          <w:szCs w:val="26"/>
          <w:lang w:val="nl-NL"/>
        </w:rPr>
        <w:t>;</w:t>
      </w:r>
      <w:r w:rsidRPr="009A4036">
        <w:rPr>
          <w:rFonts w:cs="Times New Roman"/>
          <w:szCs w:val="26"/>
          <w:lang w:val="nl-NL"/>
        </w:rPr>
        <w:t xml:space="preserve"> </w:t>
      </w:r>
      <w:r w:rsidR="00336B9D" w:rsidRPr="009A4036">
        <w:rPr>
          <w:rFonts w:cs="Times New Roman"/>
          <w:szCs w:val="26"/>
          <w:lang w:val="nl-NL"/>
        </w:rPr>
        <w:t xml:space="preserve"> </w:t>
      </w:r>
    </w:p>
    <w:p w14:paraId="2BC8B1AE" w14:textId="2A1A0435" w:rsidR="003465C2" w:rsidRPr="009A4036" w:rsidRDefault="003465C2" w:rsidP="00A973D8">
      <w:pPr>
        <w:spacing w:after="0" w:line="276" w:lineRule="auto"/>
        <w:ind w:firstLine="567"/>
        <w:jc w:val="both"/>
        <w:rPr>
          <w:rFonts w:cs="Times New Roman"/>
          <w:szCs w:val="26"/>
          <w:lang w:val="nl-NL"/>
        </w:rPr>
      </w:pPr>
      <w:r w:rsidRPr="009A4036">
        <w:rPr>
          <w:rFonts w:cs="Times New Roman"/>
          <w:szCs w:val="26"/>
          <w:lang w:val="nl-NL"/>
        </w:rPr>
        <w:t xml:space="preserve">+ Khuyến khích tất cả các thành phần kinh tế đầu tư xây dựng, tham gia hoạt động thu gom, vận chuyển và xử lý </w:t>
      </w:r>
      <w:r w:rsidR="00CC75E1" w:rsidRPr="009A4036">
        <w:rPr>
          <w:rFonts w:eastAsia="Times New Roman" w:cs="Times New Roman"/>
          <w:szCs w:val="26"/>
          <w:lang w:val="vi-VN"/>
        </w:rPr>
        <w:t>CTR</w:t>
      </w:r>
      <w:r w:rsidRPr="009A4036">
        <w:rPr>
          <w:rFonts w:cs="Times New Roman"/>
          <w:szCs w:val="26"/>
          <w:lang w:val="nl-NL"/>
        </w:rPr>
        <w:t>.</w:t>
      </w:r>
    </w:p>
    <w:p w14:paraId="4D5530E9" w14:textId="77777777" w:rsidR="006B2F5C" w:rsidRPr="009A4036" w:rsidRDefault="00F41981" w:rsidP="0085714F">
      <w:pPr>
        <w:pStyle w:val="2ln"/>
      </w:pPr>
      <w:bookmarkStart w:id="12" w:name="_Toc128550028"/>
      <w:r w:rsidRPr="009A4036">
        <w:t>4</w:t>
      </w:r>
      <w:r w:rsidR="006B2F5C" w:rsidRPr="009A4036">
        <w:t>. Nhiệm vụ của đề án</w:t>
      </w:r>
      <w:bookmarkEnd w:id="12"/>
    </w:p>
    <w:p w14:paraId="5842262C" w14:textId="77777777" w:rsidR="000D2680" w:rsidRPr="009A4036" w:rsidRDefault="000D2680" w:rsidP="00A973D8">
      <w:pPr>
        <w:spacing w:after="0" w:line="276" w:lineRule="auto"/>
        <w:ind w:firstLine="709"/>
        <w:jc w:val="both"/>
        <w:rPr>
          <w:rFonts w:eastAsia="Calibri" w:cs="Times New Roman"/>
          <w:bCs/>
          <w:szCs w:val="26"/>
          <w:lang w:val="nl-NL"/>
        </w:rPr>
      </w:pPr>
      <w:r w:rsidRPr="009A4036">
        <w:rPr>
          <w:rFonts w:eastAsia="Calibri" w:cs="Times New Roman"/>
          <w:bCs/>
          <w:szCs w:val="26"/>
          <w:lang w:val="nl-NL"/>
        </w:rPr>
        <w:t>Nhiệm vụ của đề án bao gồm:</w:t>
      </w:r>
    </w:p>
    <w:p w14:paraId="7CBF436B" w14:textId="0992E557" w:rsidR="006B2F5C" w:rsidRPr="009A4036" w:rsidRDefault="006B2F5C" w:rsidP="00A973D8">
      <w:pPr>
        <w:spacing w:after="0" w:line="276" w:lineRule="auto"/>
        <w:ind w:firstLine="709"/>
        <w:jc w:val="both"/>
        <w:rPr>
          <w:rFonts w:eastAsia="Calibri" w:cs="Times New Roman"/>
          <w:spacing w:val="-6"/>
          <w:szCs w:val="26"/>
          <w:lang w:val="nl-NL"/>
        </w:rPr>
      </w:pPr>
      <w:r w:rsidRPr="009A4036">
        <w:rPr>
          <w:rFonts w:eastAsia="Calibri" w:cs="Times New Roman"/>
          <w:b/>
          <w:bCs/>
          <w:spacing w:val="-6"/>
          <w:szCs w:val="26"/>
          <w:lang w:val="nl-NL"/>
        </w:rPr>
        <w:tab/>
      </w:r>
      <w:r w:rsidRPr="009A4036">
        <w:rPr>
          <w:rFonts w:eastAsia="Calibri" w:cs="Times New Roman"/>
          <w:spacing w:val="-6"/>
          <w:szCs w:val="26"/>
          <w:lang w:val="nl-NL"/>
        </w:rPr>
        <w:t>- Điều tra, khảo sát số liệu tại các địa phương cấp xã, cấp huyện</w:t>
      </w:r>
      <w:r w:rsidR="006D518E" w:rsidRPr="009A4036">
        <w:rPr>
          <w:rFonts w:eastAsia="Calibri" w:cs="Times New Roman"/>
          <w:spacing w:val="-6"/>
          <w:szCs w:val="26"/>
          <w:lang w:val="nl-NL"/>
        </w:rPr>
        <w:t xml:space="preserve"> trên địa bàn toàn tỉnh; các sở, ban ngành cấp tỉnh</w:t>
      </w:r>
      <w:r w:rsidRPr="009A4036">
        <w:rPr>
          <w:rFonts w:eastAsia="Calibri" w:cs="Times New Roman"/>
          <w:spacing w:val="-6"/>
          <w:szCs w:val="26"/>
          <w:lang w:val="nl-NL"/>
        </w:rPr>
        <w:t xml:space="preserve">. </w:t>
      </w:r>
    </w:p>
    <w:p w14:paraId="508A4D1E" w14:textId="77777777" w:rsidR="006B2F5C" w:rsidRPr="009A4036" w:rsidRDefault="006B2F5C" w:rsidP="00A973D8">
      <w:pPr>
        <w:spacing w:after="0" w:line="276" w:lineRule="auto"/>
        <w:ind w:firstLine="709"/>
        <w:jc w:val="both"/>
        <w:rPr>
          <w:rFonts w:eastAsia="Calibri" w:cs="Times New Roman"/>
          <w:szCs w:val="26"/>
          <w:lang w:val="nl-NL"/>
        </w:rPr>
      </w:pPr>
      <w:r w:rsidRPr="009A4036">
        <w:rPr>
          <w:rFonts w:eastAsia="Calibri" w:cs="Times New Roman"/>
          <w:szCs w:val="26"/>
          <w:lang w:val="nl-NL"/>
        </w:rPr>
        <w:t>- Điều tra, khảo sát số liệu tại các doanh nghiệp trên địa bàn tỉnh;</w:t>
      </w:r>
    </w:p>
    <w:p w14:paraId="64BD4B71" w14:textId="7F1A9689" w:rsidR="006B2F5C" w:rsidRPr="009A4036" w:rsidRDefault="006B2F5C" w:rsidP="00A973D8">
      <w:pPr>
        <w:spacing w:after="0" w:line="276" w:lineRule="auto"/>
        <w:ind w:firstLine="709"/>
        <w:jc w:val="both"/>
        <w:rPr>
          <w:rFonts w:eastAsia="Calibri" w:cs="Times New Roman"/>
          <w:spacing w:val="-4"/>
          <w:szCs w:val="26"/>
          <w:lang w:val="nl-NL"/>
        </w:rPr>
      </w:pPr>
      <w:r w:rsidRPr="009A4036">
        <w:rPr>
          <w:rFonts w:eastAsia="Calibri" w:cs="Times New Roman"/>
          <w:spacing w:val="-4"/>
          <w:szCs w:val="26"/>
          <w:lang w:val="nl-NL"/>
        </w:rPr>
        <w:t xml:space="preserve">- Phân tích, đánh giá thực trạng, dự báo tình hình về phát sinh, thu gom, vận chuyển và xử lý </w:t>
      </w:r>
      <w:r w:rsidR="00CC75E1" w:rsidRPr="009A4036">
        <w:rPr>
          <w:rFonts w:eastAsia="Times New Roman" w:cs="Times New Roman"/>
          <w:szCs w:val="26"/>
          <w:lang w:val="vi-VN"/>
        </w:rPr>
        <w:t>CTR</w:t>
      </w:r>
      <w:r w:rsidRPr="009A4036">
        <w:rPr>
          <w:rFonts w:eastAsia="Calibri" w:cs="Times New Roman"/>
          <w:spacing w:val="-4"/>
          <w:szCs w:val="26"/>
          <w:lang w:val="nl-NL"/>
        </w:rPr>
        <w:t>. Làm rõ các nguyên nhân và các vấn đề đặt ra cần giải quyết.</w:t>
      </w:r>
    </w:p>
    <w:p w14:paraId="4D041C32" w14:textId="77777777" w:rsidR="006B2F5C" w:rsidRPr="009A4036" w:rsidRDefault="006B2F5C" w:rsidP="00A973D8">
      <w:pPr>
        <w:spacing w:after="0" w:line="276" w:lineRule="auto"/>
        <w:ind w:firstLine="709"/>
        <w:jc w:val="both"/>
        <w:rPr>
          <w:rFonts w:eastAsia="Calibri" w:cs="Times New Roman"/>
          <w:szCs w:val="26"/>
          <w:lang w:val="nl-NL"/>
        </w:rPr>
      </w:pPr>
      <w:r w:rsidRPr="009A4036">
        <w:rPr>
          <w:rFonts w:eastAsia="Calibri" w:cs="Times New Roman"/>
          <w:szCs w:val="26"/>
          <w:lang w:val="nl-NL"/>
        </w:rPr>
        <w:t>- Xây dựng các giải pháp và cơ chế, nhiệm vụ triển khai.</w:t>
      </w:r>
    </w:p>
    <w:p w14:paraId="5B782B42" w14:textId="77777777" w:rsidR="00DB3AAD" w:rsidRPr="009A4036" w:rsidRDefault="00F41981" w:rsidP="0085714F">
      <w:pPr>
        <w:pStyle w:val="2ln"/>
      </w:pPr>
      <w:bookmarkStart w:id="13" w:name="_Toc128550029"/>
      <w:r w:rsidRPr="009A4036">
        <w:t>5</w:t>
      </w:r>
      <w:r w:rsidR="003465C2" w:rsidRPr="009A4036">
        <w:t xml:space="preserve">. </w:t>
      </w:r>
      <w:r w:rsidR="00A54CEE" w:rsidRPr="009A4036">
        <w:t>Đối tượng và phạm</w:t>
      </w:r>
      <w:r w:rsidR="003465C2" w:rsidRPr="009A4036">
        <w:t xml:space="preserve"> vi thực hiện</w:t>
      </w:r>
      <w:bookmarkEnd w:id="13"/>
    </w:p>
    <w:p w14:paraId="2C206A01" w14:textId="77777777" w:rsidR="00A54CEE" w:rsidRPr="009A4036" w:rsidRDefault="00B6063D" w:rsidP="00A973D8">
      <w:pPr>
        <w:pStyle w:val="ListParagraph"/>
        <w:tabs>
          <w:tab w:val="left" w:pos="284"/>
          <w:tab w:val="left" w:pos="1134"/>
        </w:tabs>
        <w:spacing w:after="0" w:line="276" w:lineRule="auto"/>
        <w:ind w:left="0" w:firstLine="567"/>
        <w:jc w:val="both"/>
        <w:rPr>
          <w:rFonts w:cs="Times New Roman"/>
          <w:szCs w:val="28"/>
          <w:lang w:val="it-IT"/>
        </w:rPr>
      </w:pPr>
      <w:r w:rsidRPr="009A4036">
        <w:rPr>
          <w:rFonts w:cs="Times New Roman"/>
          <w:lang w:val="nl-NL"/>
        </w:rPr>
        <w:t>-</w:t>
      </w:r>
      <w:r w:rsidR="00A54CEE" w:rsidRPr="009A4036">
        <w:rPr>
          <w:rFonts w:cs="Times New Roman"/>
          <w:lang w:val="nl-NL"/>
        </w:rPr>
        <w:t xml:space="preserve"> </w:t>
      </w:r>
      <w:r w:rsidR="00A54CEE" w:rsidRPr="009A4036">
        <w:rPr>
          <w:rFonts w:cs="Times New Roman"/>
          <w:szCs w:val="28"/>
          <w:lang w:val="it-IT"/>
        </w:rPr>
        <w:t>Đối tượng của Đề án gồm 0</w:t>
      </w:r>
      <w:r w:rsidR="00BA5352" w:rsidRPr="009A4036">
        <w:rPr>
          <w:rFonts w:cs="Times New Roman"/>
          <w:szCs w:val="28"/>
          <w:lang w:val="it-IT"/>
        </w:rPr>
        <w:t>5</w:t>
      </w:r>
      <w:r w:rsidR="00A54CEE" w:rsidRPr="009A4036">
        <w:rPr>
          <w:rFonts w:cs="Times New Roman"/>
          <w:szCs w:val="28"/>
          <w:lang w:val="it-IT"/>
        </w:rPr>
        <w:t xml:space="preserve"> nhóm: </w:t>
      </w:r>
    </w:p>
    <w:p w14:paraId="728F78D5" w14:textId="583437CD" w:rsidR="00A54CEE" w:rsidRPr="009A4036" w:rsidRDefault="00996BA1" w:rsidP="00A973D8">
      <w:pPr>
        <w:tabs>
          <w:tab w:val="left" w:pos="567"/>
          <w:tab w:val="left" w:pos="993"/>
        </w:tabs>
        <w:spacing w:after="0" w:line="276" w:lineRule="auto"/>
        <w:ind w:left="567"/>
        <w:jc w:val="both"/>
        <w:rPr>
          <w:rFonts w:cs="Times New Roman"/>
          <w:szCs w:val="28"/>
          <w:lang w:val="it-IT"/>
        </w:rPr>
      </w:pPr>
      <w:r w:rsidRPr="009A4036">
        <w:rPr>
          <w:rFonts w:cs="Times New Roman"/>
          <w:szCs w:val="28"/>
          <w:lang w:val="it-IT"/>
        </w:rPr>
        <w:t xml:space="preserve"> </w:t>
      </w:r>
      <w:r w:rsidR="00A54CEE" w:rsidRPr="009A4036">
        <w:rPr>
          <w:rFonts w:cs="Times New Roman"/>
          <w:szCs w:val="28"/>
          <w:lang w:val="it-IT"/>
        </w:rPr>
        <w:t xml:space="preserve">+ CTR sinh hoạt </w:t>
      </w:r>
    </w:p>
    <w:p w14:paraId="051B86BB" w14:textId="3858D3ED" w:rsidR="00A54CEE" w:rsidRPr="009A4036" w:rsidRDefault="00996BA1" w:rsidP="00A973D8">
      <w:pPr>
        <w:tabs>
          <w:tab w:val="left" w:pos="567"/>
          <w:tab w:val="left" w:pos="993"/>
        </w:tabs>
        <w:spacing w:after="0" w:line="276" w:lineRule="auto"/>
        <w:ind w:left="567"/>
        <w:jc w:val="both"/>
        <w:rPr>
          <w:rFonts w:cs="Times New Roman"/>
          <w:i/>
          <w:szCs w:val="28"/>
          <w:lang w:val="it-IT"/>
        </w:rPr>
      </w:pPr>
      <w:r w:rsidRPr="009A4036">
        <w:rPr>
          <w:rFonts w:cs="Times New Roman"/>
          <w:szCs w:val="28"/>
          <w:lang w:val="it-IT"/>
        </w:rPr>
        <w:t xml:space="preserve"> </w:t>
      </w:r>
      <w:r w:rsidR="00A54CEE" w:rsidRPr="009A4036">
        <w:rPr>
          <w:rFonts w:cs="Times New Roman"/>
          <w:szCs w:val="28"/>
          <w:lang w:val="it-IT"/>
        </w:rPr>
        <w:t xml:space="preserve">+ CTR công nghiệp </w:t>
      </w:r>
    </w:p>
    <w:p w14:paraId="0C0C7773" w14:textId="153773A0" w:rsidR="00A54CEE" w:rsidRPr="009A4036" w:rsidRDefault="00A54CEE" w:rsidP="00A973D8">
      <w:pPr>
        <w:tabs>
          <w:tab w:val="left" w:pos="567"/>
          <w:tab w:val="left" w:pos="993"/>
        </w:tabs>
        <w:spacing w:after="0" w:line="276" w:lineRule="auto"/>
        <w:ind w:left="567"/>
        <w:jc w:val="both"/>
        <w:rPr>
          <w:rFonts w:cs="Times New Roman"/>
          <w:szCs w:val="28"/>
          <w:lang w:val="it-IT"/>
        </w:rPr>
      </w:pPr>
      <w:r w:rsidRPr="009A4036">
        <w:rPr>
          <w:rFonts w:cs="Times New Roman"/>
          <w:szCs w:val="28"/>
          <w:lang w:val="it-IT"/>
        </w:rPr>
        <w:t xml:space="preserve"> +</w:t>
      </w:r>
      <w:r w:rsidR="00996BA1" w:rsidRPr="009A4036">
        <w:rPr>
          <w:rFonts w:cs="Times New Roman"/>
          <w:szCs w:val="28"/>
          <w:lang w:val="it-IT"/>
        </w:rPr>
        <w:t xml:space="preserve"> </w:t>
      </w:r>
      <w:r w:rsidRPr="009A4036">
        <w:rPr>
          <w:rFonts w:cs="Times New Roman"/>
          <w:szCs w:val="28"/>
          <w:lang w:val="it-IT"/>
        </w:rPr>
        <w:t xml:space="preserve">CTR nông nghiệp </w:t>
      </w:r>
    </w:p>
    <w:p w14:paraId="554F1D24" w14:textId="054C4556" w:rsidR="00A54CEE" w:rsidRPr="009A4036" w:rsidRDefault="00A54CEE" w:rsidP="00A973D8">
      <w:pPr>
        <w:tabs>
          <w:tab w:val="left" w:pos="567"/>
          <w:tab w:val="left" w:pos="993"/>
        </w:tabs>
        <w:spacing w:after="0" w:line="276" w:lineRule="auto"/>
        <w:ind w:left="567"/>
        <w:jc w:val="both"/>
        <w:rPr>
          <w:rFonts w:cs="Times New Roman"/>
          <w:szCs w:val="28"/>
          <w:lang w:val="it-IT"/>
        </w:rPr>
      </w:pPr>
      <w:r w:rsidRPr="009A4036">
        <w:rPr>
          <w:rFonts w:cs="Times New Roman"/>
          <w:szCs w:val="28"/>
          <w:lang w:val="it-IT"/>
        </w:rPr>
        <w:t xml:space="preserve"> +</w:t>
      </w:r>
      <w:r w:rsidR="00996BA1" w:rsidRPr="009A4036">
        <w:rPr>
          <w:rFonts w:cs="Times New Roman"/>
          <w:szCs w:val="28"/>
          <w:lang w:val="it-IT"/>
        </w:rPr>
        <w:t xml:space="preserve"> </w:t>
      </w:r>
      <w:r w:rsidRPr="009A4036">
        <w:rPr>
          <w:rFonts w:cs="Times New Roman"/>
          <w:szCs w:val="28"/>
          <w:lang w:val="it-IT"/>
        </w:rPr>
        <w:t>CTR xây dựng và bùn thải (</w:t>
      </w:r>
      <w:r w:rsidRPr="009A4036">
        <w:rPr>
          <w:rFonts w:cs="Times New Roman"/>
          <w:i/>
          <w:szCs w:val="28"/>
          <w:lang w:val="it-IT"/>
        </w:rPr>
        <w:t>từ bể tự hoại)</w:t>
      </w:r>
    </w:p>
    <w:p w14:paraId="571DC7EB" w14:textId="0BE4094E" w:rsidR="00A54CEE" w:rsidRPr="009A4036" w:rsidRDefault="00A54CEE" w:rsidP="00A973D8">
      <w:pPr>
        <w:tabs>
          <w:tab w:val="left" w:pos="567"/>
          <w:tab w:val="left" w:pos="993"/>
        </w:tabs>
        <w:spacing w:after="0" w:line="276" w:lineRule="auto"/>
        <w:ind w:left="567"/>
        <w:jc w:val="both"/>
        <w:rPr>
          <w:rFonts w:cs="Times New Roman"/>
          <w:szCs w:val="28"/>
          <w:lang w:val="it-IT"/>
        </w:rPr>
      </w:pPr>
      <w:r w:rsidRPr="009A4036">
        <w:rPr>
          <w:rFonts w:cs="Times New Roman"/>
          <w:szCs w:val="28"/>
          <w:lang w:val="it-IT"/>
        </w:rPr>
        <w:t xml:space="preserve"> + CTR y tế </w:t>
      </w:r>
    </w:p>
    <w:p w14:paraId="2C8B540B" w14:textId="77777777" w:rsidR="003465C2" w:rsidRPr="009A4036" w:rsidRDefault="00A54CEE" w:rsidP="00A973D8">
      <w:pPr>
        <w:tabs>
          <w:tab w:val="left" w:pos="993"/>
        </w:tabs>
        <w:spacing w:after="0" w:line="276" w:lineRule="auto"/>
        <w:ind w:firstLine="567"/>
        <w:jc w:val="both"/>
        <w:rPr>
          <w:rFonts w:cs="Times New Roman"/>
          <w:spacing w:val="4"/>
          <w:lang w:val="it-IT"/>
        </w:rPr>
      </w:pPr>
      <w:r w:rsidRPr="009A4036">
        <w:rPr>
          <w:rFonts w:cs="Times New Roman"/>
          <w:spacing w:val="4"/>
          <w:szCs w:val="28"/>
          <w:lang w:val="it-IT"/>
        </w:rPr>
        <w:t xml:space="preserve"> </w:t>
      </w:r>
      <w:r w:rsidR="003465C2" w:rsidRPr="009A4036">
        <w:rPr>
          <w:rFonts w:cs="Times New Roman"/>
          <w:spacing w:val="4"/>
          <w:lang w:val="it-IT"/>
        </w:rPr>
        <w:t>- Phạm vi thời gian của Đề án: Số liệu sẽ được thu thập, đánh giá trong khoảng thời gian 2017-2021; khoảng t</w:t>
      </w:r>
      <w:r w:rsidR="00F94F17" w:rsidRPr="009A4036">
        <w:rPr>
          <w:rFonts w:cs="Times New Roman"/>
          <w:spacing w:val="4"/>
          <w:lang w:val="it-IT"/>
        </w:rPr>
        <w:t>hời gian dự báo là đến năm 2025 và</w:t>
      </w:r>
      <w:r w:rsidR="003465C2" w:rsidRPr="009A4036">
        <w:rPr>
          <w:rFonts w:cs="Times New Roman"/>
          <w:spacing w:val="4"/>
          <w:lang w:val="it-IT"/>
        </w:rPr>
        <w:t xml:space="preserve"> định hướng đến năm 2030.</w:t>
      </w:r>
    </w:p>
    <w:p w14:paraId="78240362" w14:textId="77777777" w:rsidR="003465C2" w:rsidRPr="009A4036" w:rsidRDefault="003465C2" w:rsidP="00A973D8">
      <w:pPr>
        <w:spacing w:after="0" w:line="276" w:lineRule="auto"/>
        <w:ind w:firstLine="567"/>
        <w:jc w:val="both"/>
        <w:rPr>
          <w:rFonts w:eastAsia="Calibri" w:cs="Times New Roman"/>
          <w:szCs w:val="26"/>
          <w:lang w:val="it-IT"/>
        </w:rPr>
      </w:pPr>
      <w:r w:rsidRPr="009A4036">
        <w:rPr>
          <w:rFonts w:cs="Times New Roman"/>
          <w:szCs w:val="26"/>
          <w:lang w:val="it-IT"/>
        </w:rPr>
        <w:t xml:space="preserve">- Quy mô không gian: Trên địa bàn tỉnh Thừa Thiên </w:t>
      </w:r>
      <w:r w:rsidR="00B6063D" w:rsidRPr="009A4036">
        <w:rPr>
          <w:rFonts w:cs="Times New Roman"/>
          <w:szCs w:val="26"/>
          <w:lang w:val="it-IT"/>
        </w:rPr>
        <w:t>H</w:t>
      </w:r>
      <w:r w:rsidRPr="009A4036">
        <w:rPr>
          <w:rFonts w:cs="Times New Roman"/>
          <w:szCs w:val="26"/>
          <w:lang w:val="it-IT"/>
        </w:rPr>
        <w:t>uế, bao gồm 1 thành phố Huế, 2 thị xã (Hương Thủy, Hương Trà ), 6 huyện (Phong Điền, Quảng Điền, Phú Lộc, Phú Vang, Nam Đông, A Lưới)</w:t>
      </w:r>
      <w:r w:rsidR="000C223C" w:rsidRPr="009A4036">
        <w:rPr>
          <w:rFonts w:cs="Times New Roman"/>
          <w:szCs w:val="26"/>
          <w:lang w:val="it-IT"/>
        </w:rPr>
        <w:t>.</w:t>
      </w:r>
    </w:p>
    <w:p w14:paraId="18A2BB31" w14:textId="2FF8E78E" w:rsidR="003465C2" w:rsidRPr="009A4036" w:rsidRDefault="00874559" w:rsidP="00A973D8">
      <w:pPr>
        <w:spacing w:after="0" w:line="276" w:lineRule="auto"/>
        <w:ind w:firstLine="567"/>
        <w:jc w:val="both"/>
        <w:rPr>
          <w:rFonts w:eastAsia="Calibri" w:cs="Times New Roman"/>
          <w:spacing w:val="4"/>
          <w:szCs w:val="26"/>
          <w:lang w:val="it-IT"/>
        </w:rPr>
      </w:pPr>
      <w:r w:rsidRPr="009A4036">
        <w:rPr>
          <w:rFonts w:eastAsia="Calibri" w:cs="Times New Roman"/>
          <w:spacing w:val="4"/>
          <w:szCs w:val="26"/>
          <w:lang w:val="it-IT"/>
        </w:rPr>
        <w:t xml:space="preserve">- Nội dung: </w:t>
      </w:r>
      <w:r w:rsidR="003465C2" w:rsidRPr="009A4036">
        <w:rPr>
          <w:rFonts w:eastAsia="Calibri" w:cs="Times New Roman"/>
          <w:spacing w:val="4"/>
          <w:szCs w:val="26"/>
          <w:lang w:val="it-IT"/>
        </w:rPr>
        <w:t xml:space="preserve">Thu gom, vận chuyển, xử lý các loại </w:t>
      </w:r>
      <w:r w:rsidR="0031076F" w:rsidRPr="009A4036">
        <w:rPr>
          <w:rFonts w:eastAsia="Calibri" w:cs="Times New Roman"/>
          <w:bCs/>
          <w:szCs w:val="26"/>
          <w:lang w:val="it-IT"/>
        </w:rPr>
        <w:t>CTRSH</w:t>
      </w:r>
      <w:r w:rsidR="003465C2" w:rsidRPr="009A4036">
        <w:rPr>
          <w:rFonts w:eastAsia="Calibri" w:cs="Times New Roman"/>
          <w:spacing w:val="4"/>
          <w:szCs w:val="26"/>
          <w:lang w:val="it-IT"/>
        </w:rPr>
        <w:t>, y tế, nguy hại, công nghiệp, nông nghiệp, xây dựng</w:t>
      </w:r>
      <w:r w:rsidR="002A0260" w:rsidRPr="009A4036">
        <w:rPr>
          <w:rFonts w:eastAsia="Calibri" w:cs="Times New Roman"/>
          <w:spacing w:val="4"/>
          <w:szCs w:val="26"/>
          <w:lang w:val="it-IT"/>
        </w:rPr>
        <w:t xml:space="preserve"> và bùn thải</w:t>
      </w:r>
      <w:r w:rsidR="003465C2" w:rsidRPr="009A4036">
        <w:rPr>
          <w:rFonts w:eastAsia="Calibri" w:cs="Times New Roman"/>
          <w:spacing w:val="4"/>
          <w:szCs w:val="26"/>
          <w:lang w:val="it-IT"/>
        </w:rPr>
        <w:t xml:space="preserve"> trên địa bàn tỉnh tỉnh Thừa Thiên Huế</w:t>
      </w:r>
      <w:r w:rsidR="000C223C" w:rsidRPr="009A4036">
        <w:rPr>
          <w:rFonts w:eastAsia="Calibri" w:cs="Times New Roman"/>
          <w:spacing w:val="4"/>
          <w:szCs w:val="26"/>
          <w:lang w:val="it-IT"/>
        </w:rPr>
        <w:t>.</w:t>
      </w:r>
    </w:p>
    <w:p w14:paraId="35F4128E" w14:textId="77777777" w:rsidR="00F83939" w:rsidRPr="009A4036" w:rsidRDefault="00F41981" w:rsidP="0085714F">
      <w:pPr>
        <w:pStyle w:val="2ln"/>
      </w:pPr>
      <w:bookmarkStart w:id="14" w:name="_Toc128550030"/>
      <w:r w:rsidRPr="009A4036">
        <w:lastRenderedPageBreak/>
        <w:t>6</w:t>
      </w:r>
      <w:r w:rsidR="00F83939" w:rsidRPr="009A4036">
        <w:t>. Cấu trúc của đề án</w:t>
      </w:r>
      <w:bookmarkEnd w:id="14"/>
    </w:p>
    <w:p w14:paraId="6F789D90" w14:textId="77777777" w:rsidR="006B2F5C" w:rsidRPr="009A4036" w:rsidRDefault="006B2F5C" w:rsidP="00A973D8">
      <w:pPr>
        <w:spacing w:after="0" w:line="276" w:lineRule="auto"/>
        <w:ind w:firstLine="567"/>
        <w:jc w:val="both"/>
        <w:rPr>
          <w:rFonts w:eastAsia="Calibri" w:cs="Times New Roman"/>
          <w:szCs w:val="26"/>
          <w:lang w:val="it-IT"/>
        </w:rPr>
      </w:pPr>
      <w:r w:rsidRPr="009A4036">
        <w:rPr>
          <w:rFonts w:eastAsia="Calibri" w:cs="Times New Roman"/>
          <w:szCs w:val="26"/>
          <w:lang w:val="it-IT"/>
        </w:rPr>
        <w:t xml:space="preserve">Cấu trúc đề án ngoài phần mở đầu và kết luận gồm </w:t>
      </w:r>
      <w:r w:rsidR="00F41981" w:rsidRPr="009A4036">
        <w:rPr>
          <w:rFonts w:eastAsia="Calibri" w:cs="Times New Roman"/>
          <w:szCs w:val="26"/>
          <w:lang w:val="it-IT"/>
        </w:rPr>
        <w:t xml:space="preserve">có </w:t>
      </w:r>
      <w:r w:rsidRPr="009A4036">
        <w:rPr>
          <w:rFonts w:eastAsia="Calibri" w:cs="Times New Roman"/>
          <w:szCs w:val="26"/>
          <w:lang w:val="it-IT"/>
        </w:rPr>
        <w:t>7 chương</w:t>
      </w:r>
    </w:p>
    <w:p w14:paraId="01417E33" w14:textId="77777777" w:rsidR="006B2F5C" w:rsidRPr="009A4036" w:rsidRDefault="006B2F5C" w:rsidP="00A973D8">
      <w:pPr>
        <w:spacing w:after="0" w:line="276" w:lineRule="auto"/>
        <w:ind w:firstLine="567"/>
        <w:jc w:val="both"/>
        <w:rPr>
          <w:rFonts w:eastAsia="Calibri" w:cs="Times New Roman"/>
          <w:bCs/>
          <w:szCs w:val="26"/>
          <w:lang w:val="it-IT"/>
        </w:rPr>
      </w:pPr>
      <w:r w:rsidRPr="009A4036">
        <w:rPr>
          <w:rFonts w:eastAsia="Calibri" w:cs="Times New Roman"/>
          <w:bCs/>
          <w:szCs w:val="26"/>
          <w:lang w:val="it-IT"/>
        </w:rPr>
        <w:t xml:space="preserve">Chương 1. Thực trạng thu gom, vận chuyển và xử lý </w:t>
      </w:r>
      <w:r w:rsidR="0063543E" w:rsidRPr="009A4036">
        <w:rPr>
          <w:rFonts w:eastAsia="Calibri" w:cs="Times New Roman"/>
          <w:bCs/>
          <w:szCs w:val="26"/>
          <w:lang w:val="it-IT"/>
        </w:rPr>
        <w:t>CTR</w:t>
      </w:r>
      <w:r w:rsidRPr="009A4036">
        <w:rPr>
          <w:rFonts w:eastAsia="Calibri" w:cs="Times New Roman"/>
          <w:bCs/>
          <w:szCs w:val="26"/>
          <w:lang w:val="it-IT"/>
        </w:rPr>
        <w:t xml:space="preserve"> tỉnh Thừa Thiên Huế.</w:t>
      </w:r>
    </w:p>
    <w:p w14:paraId="489318C2" w14:textId="77777777" w:rsidR="006B2F5C" w:rsidRPr="009A4036" w:rsidRDefault="006B2F5C" w:rsidP="00A973D8">
      <w:pPr>
        <w:spacing w:after="0" w:line="276" w:lineRule="auto"/>
        <w:ind w:firstLine="567"/>
        <w:jc w:val="both"/>
        <w:rPr>
          <w:rFonts w:eastAsia="Calibri" w:cs="Times New Roman"/>
          <w:bCs/>
          <w:szCs w:val="26"/>
          <w:lang w:val="it-IT"/>
        </w:rPr>
      </w:pPr>
      <w:r w:rsidRPr="009A4036">
        <w:rPr>
          <w:rFonts w:eastAsia="Calibri" w:cs="Times New Roman"/>
          <w:bCs/>
          <w:szCs w:val="26"/>
          <w:lang w:val="it-IT"/>
        </w:rPr>
        <w:t xml:space="preserve">Chương 2. Dự báo tình hình </w:t>
      </w:r>
      <w:r w:rsidR="00FC59EF" w:rsidRPr="009A4036">
        <w:rPr>
          <w:rFonts w:eastAsia="Calibri" w:cs="Times New Roman"/>
          <w:bCs/>
          <w:szCs w:val="26"/>
          <w:lang w:val="it-IT"/>
        </w:rPr>
        <w:t xml:space="preserve">phát sinh chất thải rắn </w:t>
      </w:r>
      <w:r w:rsidRPr="009A4036">
        <w:rPr>
          <w:rFonts w:eastAsia="Calibri" w:cs="Times New Roman"/>
          <w:bCs/>
          <w:szCs w:val="26"/>
          <w:lang w:val="it-IT"/>
        </w:rPr>
        <w:t>đến năm 2030</w:t>
      </w:r>
    </w:p>
    <w:p w14:paraId="4E29A717" w14:textId="77777777" w:rsidR="006B2F5C" w:rsidRPr="009A4036" w:rsidRDefault="006B2F5C" w:rsidP="00A973D8">
      <w:pPr>
        <w:spacing w:after="0" w:line="276" w:lineRule="auto"/>
        <w:ind w:firstLine="567"/>
        <w:jc w:val="both"/>
        <w:rPr>
          <w:rFonts w:eastAsia="Calibri" w:cs="Times New Roman"/>
          <w:bCs/>
          <w:szCs w:val="26"/>
          <w:lang w:val="it-IT"/>
        </w:rPr>
      </w:pPr>
      <w:r w:rsidRPr="009A4036">
        <w:rPr>
          <w:rFonts w:eastAsia="Calibri" w:cs="Times New Roman"/>
          <w:bCs/>
          <w:szCs w:val="26"/>
          <w:lang w:val="it-IT"/>
        </w:rPr>
        <w:t>Chương 3. Phương hướng, nhiệm vụ và giải pháp chủ yếu đến năm 2030</w:t>
      </w:r>
    </w:p>
    <w:p w14:paraId="2EFBEFC7" w14:textId="77777777" w:rsidR="006B2F5C" w:rsidRPr="009A4036" w:rsidRDefault="006B2F5C" w:rsidP="00A973D8">
      <w:pPr>
        <w:spacing w:after="0" w:line="276" w:lineRule="auto"/>
        <w:ind w:firstLine="567"/>
        <w:jc w:val="both"/>
        <w:rPr>
          <w:rFonts w:eastAsia="Calibri" w:cs="Times New Roman"/>
          <w:bCs/>
          <w:szCs w:val="26"/>
          <w:lang w:val="it-IT"/>
        </w:rPr>
      </w:pPr>
      <w:r w:rsidRPr="009A4036">
        <w:rPr>
          <w:rFonts w:eastAsia="Calibri" w:cs="Times New Roman"/>
          <w:bCs/>
          <w:szCs w:val="26"/>
          <w:lang w:val="it-IT"/>
        </w:rPr>
        <w:t>Chương 4. Kế hoạch thực hiện</w:t>
      </w:r>
    </w:p>
    <w:p w14:paraId="122A77A4" w14:textId="77777777" w:rsidR="006B2F5C" w:rsidRPr="009A4036" w:rsidRDefault="006B2F5C" w:rsidP="00A973D8">
      <w:pPr>
        <w:spacing w:after="0" w:line="276" w:lineRule="auto"/>
        <w:ind w:firstLine="567"/>
        <w:jc w:val="both"/>
        <w:rPr>
          <w:rFonts w:eastAsia="Calibri" w:cs="Times New Roman"/>
          <w:bCs/>
          <w:szCs w:val="26"/>
          <w:lang w:val="it-IT"/>
        </w:rPr>
      </w:pPr>
      <w:r w:rsidRPr="009A4036">
        <w:rPr>
          <w:rFonts w:eastAsia="Calibri" w:cs="Times New Roman"/>
          <w:bCs/>
          <w:szCs w:val="26"/>
          <w:lang w:val="it-IT"/>
        </w:rPr>
        <w:t>Chương 5. Các giải pháp tổ chức thực hiện</w:t>
      </w:r>
    </w:p>
    <w:p w14:paraId="023C99F6" w14:textId="77777777" w:rsidR="006B2F5C" w:rsidRPr="009A4036" w:rsidRDefault="006B2F5C" w:rsidP="00A973D8">
      <w:pPr>
        <w:spacing w:after="0" w:line="276" w:lineRule="auto"/>
        <w:ind w:firstLine="567"/>
        <w:jc w:val="both"/>
        <w:rPr>
          <w:rFonts w:eastAsia="Calibri" w:cs="Times New Roman"/>
          <w:bCs/>
          <w:szCs w:val="26"/>
          <w:lang w:val="it-IT"/>
        </w:rPr>
      </w:pPr>
      <w:r w:rsidRPr="009A4036">
        <w:rPr>
          <w:rFonts w:eastAsia="Calibri" w:cs="Times New Roman"/>
          <w:bCs/>
          <w:szCs w:val="26"/>
          <w:lang w:val="it-IT"/>
        </w:rPr>
        <w:t>Chương 6. Dự kiến kinh phí, nguồn vốn thực hiện Đề án</w:t>
      </w:r>
    </w:p>
    <w:p w14:paraId="69EB1B80" w14:textId="77777777" w:rsidR="006B2F5C" w:rsidRPr="009A4036" w:rsidRDefault="006B2F5C" w:rsidP="00A973D8">
      <w:pPr>
        <w:spacing w:after="0" w:line="276" w:lineRule="auto"/>
        <w:ind w:firstLine="567"/>
        <w:jc w:val="both"/>
        <w:rPr>
          <w:rFonts w:eastAsia="Calibri" w:cs="Times New Roman"/>
          <w:bCs/>
          <w:szCs w:val="26"/>
          <w:lang w:val="it-IT"/>
        </w:rPr>
      </w:pPr>
      <w:r w:rsidRPr="009A4036">
        <w:rPr>
          <w:rFonts w:eastAsia="Calibri" w:cs="Times New Roman"/>
          <w:bCs/>
          <w:szCs w:val="26"/>
          <w:lang w:val="it-IT"/>
        </w:rPr>
        <w:t>Chương 7. Phân công và tổ chức thực hiện</w:t>
      </w:r>
    </w:p>
    <w:p w14:paraId="70FE3916" w14:textId="77777777" w:rsidR="006E7B93" w:rsidRPr="009A4036" w:rsidRDefault="006E7B93">
      <w:pPr>
        <w:rPr>
          <w:rFonts w:eastAsia="Calibri" w:cs="Times New Roman"/>
          <w:b/>
          <w:bCs/>
          <w:kern w:val="32"/>
          <w:sz w:val="28"/>
          <w:szCs w:val="24"/>
          <w:lang w:val="it-IT"/>
        </w:rPr>
      </w:pPr>
      <w:r w:rsidRPr="009A4036">
        <w:rPr>
          <w:rFonts w:cs="Times New Roman"/>
          <w:lang w:val="it-IT"/>
        </w:rPr>
        <w:br w:type="page"/>
      </w:r>
    </w:p>
    <w:p w14:paraId="0858A3C1" w14:textId="08A65B03" w:rsidR="00D2092F" w:rsidRPr="009A4036" w:rsidRDefault="00F94F17" w:rsidP="00CF4DE4">
      <w:pPr>
        <w:pStyle w:val="1"/>
        <w:rPr>
          <w:lang w:val="it-IT"/>
        </w:rPr>
      </w:pPr>
      <w:bookmarkStart w:id="15" w:name="_Toc128550031"/>
      <w:r w:rsidRPr="009A4036">
        <w:rPr>
          <w:lang w:val="it-IT"/>
        </w:rPr>
        <w:lastRenderedPageBreak/>
        <w:t>CHƯƠNG 1. THỰC TRẠNG THU GOM, VẬN CHUYỂN VÀ XỬ LÝ CHẤT THẢI RẮN TỈNH THỪA THIÊN HUẾ</w:t>
      </w:r>
      <w:bookmarkEnd w:id="15"/>
    </w:p>
    <w:p w14:paraId="4B8EE679" w14:textId="77777777" w:rsidR="00D2092F" w:rsidRPr="009A4036" w:rsidRDefault="00D2092F" w:rsidP="00A973D8">
      <w:pPr>
        <w:spacing w:after="0" w:line="276" w:lineRule="auto"/>
        <w:rPr>
          <w:rFonts w:eastAsia="Calibri" w:cs="Times New Roman"/>
          <w:b/>
          <w:bCs/>
          <w:iCs/>
          <w:szCs w:val="26"/>
          <w:lang w:val="it-IT"/>
        </w:rPr>
      </w:pPr>
    </w:p>
    <w:p w14:paraId="442C951C" w14:textId="77777777" w:rsidR="00D2092F" w:rsidRPr="009A4036" w:rsidRDefault="00D2092F" w:rsidP="0085714F">
      <w:pPr>
        <w:pStyle w:val="2ln"/>
      </w:pPr>
      <w:bookmarkStart w:id="16" w:name="_Toc128550032"/>
      <w:r w:rsidRPr="009A4036">
        <w:t>1.1. Thực trạng phát sinh, thu gom, vận chuyển, xử lý các loại chất thải rắn chính</w:t>
      </w:r>
      <w:bookmarkEnd w:id="16"/>
    </w:p>
    <w:p w14:paraId="7D613540" w14:textId="77777777" w:rsidR="00D2092F" w:rsidRPr="009A4036" w:rsidRDefault="00D2092F" w:rsidP="0085714F">
      <w:pPr>
        <w:pStyle w:val="2nho"/>
      </w:pPr>
      <w:bookmarkStart w:id="17" w:name="_Toc128550033"/>
      <w:r w:rsidRPr="009A4036">
        <w:t>1.1.1. Chất thải rắn sinh hoạt</w:t>
      </w:r>
      <w:bookmarkEnd w:id="17"/>
    </w:p>
    <w:p w14:paraId="1544CF8A" w14:textId="77777777" w:rsidR="00D2092F" w:rsidRPr="009A4036" w:rsidRDefault="00D2092F" w:rsidP="00435336">
      <w:pPr>
        <w:pStyle w:val="3"/>
      </w:pPr>
      <w:bookmarkStart w:id="18" w:name="_Toc128550034"/>
      <w:r w:rsidRPr="009A4036">
        <w:t>1.1.1.1. Nguồn phát sinh, khối lượng, thành phần</w:t>
      </w:r>
      <w:bookmarkEnd w:id="18"/>
    </w:p>
    <w:p w14:paraId="0BDA9B35" w14:textId="77777777" w:rsidR="00C21A95" w:rsidRPr="009A4036" w:rsidRDefault="00C21A95" w:rsidP="00A973D8">
      <w:pPr>
        <w:spacing w:after="0" w:line="276" w:lineRule="auto"/>
        <w:ind w:firstLine="567"/>
        <w:jc w:val="both"/>
        <w:rPr>
          <w:rFonts w:eastAsia="Calibri" w:cs="Times New Roman"/>
          <w:bCs/>
          <w:spacing w:val="4"/>
          <w:szCs w:val="26"/>
          <w:lang w:val="it-IT"/>
        </w:rPr>
      </w:pPr>
      <w:r w:rsidRPr="009A4036">
        <w:rPr>
          <w:rFonts w:eastAsia="Calibri" w:cs="Times New Roman"/>
          <w:bCs/>
          <w:spacing w:val="4"/>
          <w:szCs w:val="26"/>
          <w:lang w:val="it-IT"/>
        </w:rPr>
        <w:t>- Nguồn phát sinh</w:t>
      </w:r>
      <w:r w:rsidR="00C36462" w:rsidRPr="009A4036">
        <w:rPr>
          <w:rFonts w:eastAsia="Calibri" w:cs="Times New Roman"/>
          <w:bCs/>
          <w:spacing w:val="4"/>
          <w:szCs w:val="26"/>
          <w:lang w:val="it-IT"/>
        </w:rPr>
        <w:t xml:space="preserve">: </w:t>
      </w:r>
      <w:r w:rsidRPr="009A4036">
        <w:rPr>
          <w:rFonts w:cs="Times New Roman"/>
          <w:spacing w:val="4"/>
          <w:szCs w:val="26"/>
          <w:lang w:val="it-IT"/>
        </w:rPr>
        <w:t>Các nguồn phát sinh CTRSH bao gồm: hộ gia đình; khu thương mại, dịch vụ (nhà hàng, khách sạn, siêu thị, chợ…); công sở</w:t>
      </w:r>
      <w:r w:rsidRPr="009A4036">
        <w:rPr>
          <w:rFonts w:cs="Times New Roman"/>
          <w:spacing w:val="4"/>
          <w:lang w:val="it-IT"/>
        </w:rPr>
        <w:t xml:space="preserve"> (cơ quan, trường học, trung tâm, viện nghiên cứu, bệnh viện…); khu công cộng (nhà ga, bến tàu, bến xe, sân bay, công viên, khu vui chơi giải trí, đường phố…); các hoạt động sinh hoạt của cơ sở sản xuất</w:t>
      </w:r>
      <w:r w:rsidR="000C223C" w:rsidRPr="009A4036">
        <w:rPr>
          <w:rFonts w:cs="Times New Roman"/>
          <w:spacing w:val="4"/>
          <w:lang w:val="it-IT"/>
        </w:rPr>
        <w:t>.</w:t>
      </w:r>
    </w:p>
    <w:p w14:paraId="5C80EAF6" w14:textId="76840D2F" w:rsidR="00D2092F" w:rsidRPr="009A4036" w:rsidRDefault="00C21A95" w:rsidP="00A973D8">
      <w:pPr>
        <w:spacing w:after="0" w:line="276" w:lineRule="auto"/>
        <w:ind w:firstLine="567"/>
        <w:jc w:val="both"/>
        <w:rPr>
          <w:rFonts w:eastAsia="Calibri" w:cs="Times New Roman"/>
          <w:bCs/>
          <w:szCs w:val="26"/>
          <w:lang w:val="it-IT"/>
        </w:rPr>
      </w:pPr>
      <w:r w:rsidRPr="009A4036">
        <w:rPr>
          <w:rFonts w:eastAsia="Calibri" w:cs="Times New Roman"/>
          <w:bCs/>
          <w:szCs w:val="26"/>
          <w:lang w:val="it-IT"/>
        </w:rPr>
        <w:t>- Khối lượng phát sinh</w:t>
      </w:r>
      <w:r w:rsidR="00C36462" w:rsidRPr="009A4036">
        <w:rPr>
          <w:rFonts w:eastAsia="Calibri" w:cs="Times New Roman"/>
          <w:bCs/>
          <w:szCs w:val="26"/>
          <w:lang w:val="it-IT"/>
        </w:rPr>
        <w:t xml:space="preserve">: </w:t>
      </w:r>
      <w:r w:rsidR="00936D05" w:rsidRPr="009A4036">
        <w:rPr>
          <w:rFonts w:eastAsia="Calibri" w:cs="Times New Roman"/>
          <w:bCs/>
          <w:szCs w:val="26"/>
          <w:lang w:val="it-IT"/>
        </w:rPr>
        <w:t>tính đến năm 2021 toàn tỉnh có 141 phường, xã, thị trấ</w:t>
      </w:r>
      <w:r w:rsidR="00A90FDE" w:rsidRPr="009A4036">
        <w:rPr>
          <w:rFonts w:eastAsia="Calibri" w:cs="Times New Roman"/>
          <w:bCs/>
          <w:szCs w:val="26"/>
          <w:lang w:val="it-IT"/>
        </w:rPr>
        <w:t xml:space="preserve">n với </w:t>
      </w:r>
      <w:r w:rsidR="00C36462" w:rsidRPr="009A4036">
        <w:rPr>
          <w:rFonts w:eastAsia="Calibri" w:cs="Times New Roman"/>
          <w:bCs/>
          <w:szCs w:val="26"/>
          <w:lang w:val="it-IT"/>
        </w:rPr>
        <w:t xml:space="preserve">khối lượng CTRSH phát sinh trên địa bàn </w:t>
      </w:r>
      <w:r w:rsidR="00936D05" w:rsidRPr="009A4036">
        <w:rPr>
          <w:rFonts w:eastAsia="Calibri" w:cs="Times New Roman"/>
          <w:bCs/>
          <w:szCs w:val="26"/>
          <w:lang w:val="it-IT"/>
        </w:rPr>
        <w:t>khoả</w:t>
      </w:r>
      <w:r w:rsidR="008355D4" w:rsidRPr="009A4036">
        <w:rPr>
          <w:rFonts w:eastAsia="Calibri" w:cs="Times New Roman"/>
          <w:bCs/>
          <w:szCs w:val="26"/>
          <w:lang w:val="it-IT"/>
        </w:rPr>
        <w:t xml:space="preserve">ng </w:t>
      </w:r>
      <w:r w:rsidR="0043168D" w:rsidRPr="009A4036">
        <w:rPr>
          <w:rFonts w:eastAsia="Calibri" w:cs="Times New Roman"/>
          <w:bCs/>
          <w:szCs w:val="26"/>
          <w:lang w:val="it-IT"/>
        </w:rPr>
        <w:t>603,9</w:t>
      </w:r>
      <w:r w:rsidR="00936D05" w:rsidRPr="009A4036">
        <w:rPr>
          <w:rFonts w:eastAsia="Calibri" w:cs="Times New Roman"/>
          <w:bCs/>
          <w:szCs w:val="26"/>
          <w:lang w:val="it-IT"/>
        </w:rPr>
        <w:t xml:space="preserve"> tấn/ngày và </w:t>
      </w:r>
      <w:r w:rsidR="00C36462" w:rsidRPr="009A4036">
        <w:rPr>
          <w:rFonts w:eastAsia="Calibri" w:cs="Times New Roman"/>
          <w:bCs/>
          <w:szCs w:val="26"/>
          <w:lang w:val="it-IT"/>
        </w:rPr>
        <w:t xml:space="preserve">được thể hiện </w:t>
      </w:r>
      <w:r w:rsidR="000C223C" w:rsidRPr="009A4036">
        <w:rPr>
          <w:rFonts w:eastAsia="Calibri" w:cs="Times New Roman"/>
          <w:bCs/>
          <w:szCs w:val="26"/>
          <w:lang w:val="it-IT"/>
        </w:rPr>
        <w:t xml:space="preserve">chi tiết </w:t>
      </w:r>
      <w:r w:rsidR="00C36462" w:rsidRPr="009A4036">
        <w:rPr>
          <w:rFonts w:eastAsia="Calibri" w:cs="Times New Roman"/>
          <w:bCs/>
          <w:szCs w:val="26"/>
          <w:lang w:val="it-IT"/>
        </w:rPr>
        <w:t xml:space="preserve">ở bảng </w:t>
      </w:r>
      <w:r w:rsidR="00C96C94" w:rsidRPr="009A4036">
        <w:rPr>
          <w:rFonts w:eastAsia="Calibri" w:cs="Times New Roman"/>
          <w:bCs/>
          <w:szCs w:val="26"/>
          <w:lang w:val="it-IT"/>
        </w:rPr>
        <w:t>1.1.</w:t>
      </w:r>
    </w:p>
    <w:p w14:paraId="58C2CDBC" w14:textId="560D6965" w:rsidR="00C21A95" w:rsidRPr="009A4036" w:rsidRDefault="00C21A95" w:rsidP="00F21FF2">
      <w:pPr>
        <w:pStyle w:val="3bang"/>
        <w:rPr>
          <w:b/>
        </w:rPr>
      </w:pPr>
      <w:bookmarkStart w:id="19" w:name="_Toc128550157"/>
      <w:r w:rsidRPr="009A4036">
        <w:rPr>
          <w:b/>
        </w:rPr>
        <w:t>Bảng</w:t>
      </w:r>
      <w:r w:rsidR="00B61264" w:rsidRPr="009A4036">
        <w:rPr>
          <w:b/>
        </w:rPr>
        <w:t xml:space="preserve"> 1.1.</w:t>
      </w:r>
      <w:r w:rsidRPr="009A4036">
        <w:rPr>
          <w:b/>
        </w:rPr>
        <w:t xml:space="preserve"> </w:t>
      </w:r>
      <w:r w:rsidRPr="009A4036">
        <w:t xml:space="preserve">Khối lượng </w:t>
      </w:r>
      <w:r w:rsidR="0031076F" w:rsidRPr="009A4036">
        <w:t>CTRSH</w:t>
      </w:r>
      <w:r w:rsidR="0031076F" w:rsidRPr="009A4036" w:rsidDel="0031076F">
        <w:t xml:space="preserve"> </w:t>
      </w:r>
      <w:r w:rsidRPr="009A4036">
        <w:t>phát sinh năm 2021</w:t>
      </w:r>
      <w:bookmarkEnd w:id="19"/>
    </w:p>
    <w:tbl>
      <w:tblPr>
        <w:tblStyle w:val="TableGrid"/>
        <w:tblW w:w="5000" w:type="pct"/>
        <w:tblLook w:val="04A0" w:firstRow="1" w:lastRow="0" w:firstColumn="1" w:lastColumn="0" w:noHBand="0" w:noVBand="1"/>
      </w:tblPr>
      <w:tblGrid>
        <w:gridCol w:w="750"/>
        <w:gridCol w:w="4158"/>
        <w:gridCol w:w="4154"/>
      </w:tblGrid>
      <w:tr w:rsidR="0043168D" w:rsidRPr="009A4036" w14:paraId="5E1DF36F" w14:textId="5CD70E37" w:rsidTr="00D6134D">
        <w:trPr>
          <w:trHeight w:val="698"/>
        </w:trPr>
        <w:tc>
          <w:tcPr>
            <w:tcW w:w="414" w:type="pct"/>
            <w:vAlign w:val="center"/>
          </w:tcPr>
          <w:p w14:paraId="445B947E" w14:textId="77777777" w:rsidR="0043168D" w:rsidRPr="009A4036" w:rsidRDefault="0043168D" w:rsidP="0043168D">
            <w:pPr>
              <w:spacing w:line="276" w:lineRule="auto"/>
              <w:jc w:val="center"/>
              <w:rPr>
                <w:rFonts w:eastAsia="Calibri" w:cs="Times New Roman"/>
                <w:b/>
                <w:bCs/>
                <w:szCs w:val="26"/>
                <w:lang w:val="pt-BR"/>
              </w:rPr>
            </w:pPr>
            <w:r w:rsidRPr="009A4036">
              <w:rPr>
                <w:rFonts w:eastAsia="Calibri" w:cs="Times New Roman"/>
                <w:b/>
                <w:bCs/>
                <w:szCs w:val="26"/>
                <w:lang w:val="pt-BR"/>
              </w:rPr>
              <w:t>TT</w:t>
            </w:r>
          </w:p>
        </w:tc>
        <w:tc>
          <w:tcPr>
            <w:tcW w:w="2294" w:type="pct"/>
            <w:vAlign w:val="center"/>
          </w:tcPr>
          <w:p w14:paraId="085C6E88" w14:textId="77777777" w:rsidR="0043168D" w:rsidRPr="009A4036" w:rsidRDefault="0043168D" w:rsidP="0043168D">
            <w:pPr>
              <w:spacing w:line="276" w:lineRule="auto"/>
              <w:jc w:val="center"/>
              <w:rPr>
                <w:rFonts w:eastAsia="Calibri" w:cs="Times New Roman"/>
                <w:b/>
                <w:bCs/>
                <w:szCs w:val="26"/>
                <w:lang w:val="pt-BR"/>
              </w:rPr>
            </w:pPr>
            <w:r w:rsidRPr="009A4036">
              <w:rPr>
                <w:rFonts w:eastAsia="Calibri" w:cs="Times New Roman"/>
                <w:b/>
                <w:bCs/>
                <w:szCs w:val="26"/>
                <w:lang w:val="pt-BR"/>
              </w:rPr>
              <w:t>Địa phương</w:t>
            </w:r>
          </w:p>
        </w:tc>
        <w:tc>
          <w:tcPr>
            <w:tcW w:w="2292" w:type="pct"/>
            <w:vAlign w:val="center"/>
          </w:tcPr>
          <w:p w14:paraId="414933AA" w14:textId="432036BE" w:rsidR="0043168D" w:rsidRPr="009A4036" w:rsidRDefault="0043168D" w:rsidP="0043168D">
            <w:pPr>
              <w:spacing w:line="276" w:lineRule="auto"/>
              <w:jc w:val="center"/>
              <w:rPr>
                <w:rFonts w:eastAsia="Calibri" w:cs="Times New Roman"/>
                <w:b/>
                <w:bCs/>
                <w:szCs w:val="26"/>
                <w:lang w:val="pt-BR"/>
              </w:rPr>
            </w:pPr>
            <w:r w:rsidRPr="009A4036">
              <w:rPr>
                <w:rFonts w:eastAsia="Calibri" w:cs="Times New Roman"/>
                <w:b/>
                <w:bCs/>
                <w:szCs w:val="26"/>
                <w:lang w:val="pt-BR"/>
              </w:rPr>
              <w:t>Khối lượng (Tấn/ngày )</w:t>
            </w:r>
          </w:p>
        </w:tc>
      </w:tr>
      <w:tr w:rsidR="0043168D" w:rsidRPr="009A4036" w14:paraId="4085EFA0" w14:textId="65BDA084" w:rsidTr="00D6134D">
        <w:trPr>
          <w:trHeight w:val="520"/>
        </w:trPr>
        <w:tc>
          <w:tcPr>
            <w:tcW w:w="414" w:type="pct"/>
            <w:vAlign w:val="center"/>
          </w:tcPr>
          <w:p w14:paraId="63C2991A" w14:textId="77777777"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1</w:t>
            </w:r>
          </w:p>
        </w:tc>
        <w:tc>
          <w:tcPr>
            <w:tcW w:w="2294" w:type="pct"/>
            <w:vAlign w:val="center"/>
          </w:tcPr>
          <w:p w14:paraId="3B7856FB" w14:textId="77777777" w:rsidR="0043168D" w:rsidRPr="009A4036" w:rsidRDefault="0043168D" w:rsidP="0043168D">
            <w:pPr>
              <w:spacing w:line="276" w:lineRule="auto"/>
              <w:jc w:val="center"/>
              <w:rPr>
                <w:rFonts w:eastAsia="Calibri" w:cs="Times New Roman"/>
                <w:bCs/>
                <w:sz w:val="24"/>
                <w:szCs w:val="24"/>
                <w:lang w:val="pt-BR"/>
              </w:rPr>
            </w:pPr>
            <w:r w:rsidRPr="009A4036">
              <w:rPr>
                <w:rFonts w:eastAsia="Calibri" w:cs="Times New Roman"/>
                <w:bCs/>
                <w:sz w:val="24"/>
                <w:szCs w:val="24"/>
                <w:lang w:val="pt-BR"/>
              </w:rPr>
              <w:t>Thành phố Huế</w:t>
            </w:r>
          </w:p>
        </w:tc>
        <w:tc>
          <w:tcPr>
            <w:tcW w:w="2292" w:type="pct"/>
            <w:vAlign w:val="center"/>
          </w:tcPr>
          <w:p w14:paraId="36C3D3EE" w14:textId="63617B3A"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350</w:t>
            </w:r>
          </w:p>
        </w:tc>
      </w:tr>
      <w:tr w:rsidR="0043168D" w:rsidRPr="009A4036" w14:paraId="18772079" w14:textId="11A61221" w:rsidTr="00D6134D">
        <w:tc>
          <w:tcPr>
            <w:tcW w:w="414" w:type="pct"/>
            <w:vAlign w:val="center"/>
          </w:tcPr>
          <w:p w14:paraId="6D46AF0E" w14:textId="77777777"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2</w:t>
            </w:r>
          </w:p>
        </w:tc>
        <w:tc>
          <w:tcPr>
            <w:tcW w:w="2294" w:type="pct"/>
            <w:vAlign w:val="center"/>
          </w:tcPr>
          <w:p w14:paraId="4BB6956F" w14:textId="77777777" w:rsidR="0043168D" w:rsidRPr="009A4036" w:rsidRDefault="0043168D" w:rsidP="0043168D">
            <w:pPr>
              <w:spacing w:line="276" w:lineRule="auto"/>
              <w:jc w:val="center"/>
              <w:rPr>
                <w:rFonts w:eastAsia="Calibri" w:cs="Times New Roman"/>
                <w:bCs/>
                <w:sz w:val="24"/>
                <w:szCs w:val="24"/>
                <w:lang w:val="pt-BR"/>
              </w:rPr>
            </w:pPr>
            <w:r w:rsidRPr="009A4036">
              <w:rPr>
                <w:rFonts w:eastAsia="Calibri" w:cs="Times New Roman"/>
                <w:bCs/>
                <w:sz w:val="24"/>
                <w:szCs w:val="24"/>
                <w:lang w:val="pt-BR"/>
              </w:rPr>
              <w:t>Thị xã Hương Thủy</w:t>
            </w:r>
          </w:p>
        </w:tc>
        <w:tc>
          <w:tcPr>
            <w:tcW w:w="2292" w:type="pct"/>
            <w:vAlign w:val="center"/>
          </w:tcPr>
          <w:p w14:paraId="2B122619" w14:textId="1BB9196E"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45,51</w:t>
            </w:r>
          </w:p>
        </w:tc>
      </w:tr>
      <w:tr w:rsidR="0043168D" w:rsidRPr="009A4036" w14:paraId="436D565D" w14:textId="724C6A11" w:rsidTr="00D6134D">
        <w:tc>
          <w:tcPr>
            <w:tcW w:w="414" w:type="pct"/>
            <w:vAlign w:val="center"/>
          </w:tcPr>
          <w:p w14:paraId="2D259368" w14:textId="77777777"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3</w:t>
            </w:r>
          </w:p>
        </w:tc>
        <w:tc>
          <w:tcPr>
            <w:tcW w:w="2294" w:type="pct"/>
            <w:vAlign w:val="center"/>
          </w:tcPr>
          <w:p w14:paraId="1594C145" w14:textId="77777777" w:rsidR="0043168D" w:rsidRPr="009A4036" w:rsidRDefault="0043168D" w:rsidP="0043168D">
            <w:pPr>
              <w:spacing w:line="276" w:lineRule="auto"/>
              <w:jc w:val="center"/>
              <w:rPr>
                <w:rFonts w:eastAsia="Calibri" w:cs="Times New Roman"/>
                <w:bCs/>
                <w:sz w:val="24"/>
                <w:szCs w:val="24"/>
                <w:lang w:val="pt-BR"/>
              </w:rPr>
            </w:pPr>
            <w:r w:rsidRPr="009A4036">
              <w:rPr>
                <w:rFonts w:eastAsia="Calibri" w:cs="Times New Roman"/>
                <w:bCs/>
                <w:sz w:val="24"/>
                <w:szCs w:val="24"/>
                <w:lang w:val="pt-BR"/>
              </w:rPr>
              <w:t>Thị xã Hương Trà</w:t>
            </w:r>
          </w:p>
        </w:tc>
        <w:tc>
          <w:tcPr>
            <w:tcW w:w="2292" w:type="pct"/>
            <w:vAlign w:val="center"/>
          </w:tcPr>
          <w:p w14:paraId="788DF7F9" w14:textId="2844D789"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39,7</w:t>
            </w:r>
          </w:p>
        </w:tc>
      </w:tr>
      <w:tr w:rsidR="0043168D" w:rsidRPr="009A4036" w14:paraId="57272D51" w14:textId="796EF793" w:rsidTr="00D6134D">
        <w:tc>
          <w:tcPr>
            <w:tcW w:w="414" w:type="pct"/>
            <w:vAlign w:val="center"/>
          </w:tcPr>
          <w:p w14:paraId="5497120A" w14:textId="77777777"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4</w:t>
            </w:r>
          </w:p>
        </w:tc>
        <w:tc>
          <w:tcPr>
            <w:tcW w:w="2294" w:type="pct"/>
            <w:vAlign w:val="center"/>
          </w:tcPr>
          <w:p w14:paraId="429BE4D2" w14:textId="77777777" w:rsidR="0043168D" w:rsidRPr="009A4036" w:rsidRDefault="0043168D" w:rsidP="0043168D">
            <w:pPr>
              <w:spacing w:line="276" w:lineRule="auto"/>
              <w:jc w:val="center"/>
              <w:rPr>
                <w:rFonts w:eastAsia="Calibri" w:cs="Times New Roman"/>
                <w:bCs/>
                <w:sz w:val="24"/>
                <w:szCs w:val="24"/>
                <w:lang w:val="pt-BR"/>
              </w:rPr>
            </w:pPr>
            <w:r w:rsidRPr="009A4036">
              <w:rPr>
                <w:rFonts w:eastAsia="Calibri" w:cs="Times New Roman"/>
                <w:bCs/>
                <w:sz w:val="24"/>
                <w:szCs w:val="24"/>
                <w:lang w:val="pt-BR"/>
              </w:rPr>
              <w:t>Huyện Phú Vang</w:t>
            </w:r>
          </w:p>
        </w:tc>
        <w:tc>
          <w:tcPr>
            <w:tcW w:w="2292" w:type="pct"/>
            <w:vAlign w:val="center"/>
          </w:tcPr>
          <w:p w14:paraId="311CC6CD" w14:textId="134BEE76"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28,6</w:t>
            </w:r>
          </w:p>
        </w:tc>
      </w:tr>
      <w:tr w:rsidR="0043168D" w:rsidRPr="009A4036" w14:paraId="08134E42" w14:textId="38037ED0" w:rsidTr="00D6134D">
        <w:tc>
          <w:tcPr>
            <w:tcW w:w="414" w:type="pct"/>
            <w:vAlign w:val="center"/>
          </w:tcPr>
          <w:p w14:paraId="150256CB" w14:textId="77777777"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5</w:t>
            </w:r>
          </w:p>
        </w:tc>
        <w:tc>
          <w:tcPr>
            <w:tcW w:w="2294" w:type="pct"/>
            <w:vAlign w:val="center"/>
          </w:tcPr>
          <w:p w14:paraId="15C85F79" w14:textId="77777777" w:rsidR="0043168D" w:rsidRPr="009A4036" w:rsidRDefault="0043168D" w:rsidP="0043168D">
            <w:pPr>
              <w:spacing w:line="276" w:lineRule="auto"/>
              <w:jc w:val="center"/>
              <w:rPr>
                <w:rFonts w:eastAsia="Calibri" w:cs="Times New Roman"/>
                <w:bCs/>
                <w:sz w:val="24"/>
                <w:szCs w:val="24"/>
                <w:lang w:val="pt-BR"/>
              </w:rPr>
            </w:pPr>
            <w:r w:rsidRPr="009A4036">
              <w:rPr>
                <w:rFonts w:eastAsia="Calibri" w:cs="Times New Roman"/>
                <w:bCs/>
                <w:sz w:val="24"/>
                <w:szCs w:val="24"/>
                <w:lang w:val="pt-BR"/>
              </w:rPr>
              <w:t>Huyện Phong Điền</w:t>
            </w:r>
          </w:p>
        </w:tc>
        <w:tc>
          <w:tcPr>
            <w:tcW w:w="2292" w:type="pct"/>
            <w:vAlign w:val="center"/>
          </w:tcPr>
          <w:p w14:paraId="7924D151" w14:textId="76A2FBB1"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35,8</w:t>
            </w:r>
          </w:p>
        </w:tc>
      </w:tr>
      <w:tr w:rsidR="0043168D" w:rsidRPr="009A4036" w14:paraId="2FFB1705" w14:textId="147F15E0" w:rsidTr="00D6134D">
        <w:tc>
          <w:tcPr>
            <w:tcW w:w="414" w:type="pct"/>
            <w:vAlign w:val="center"/>
          </w:tcPr>
          <w:p w14:paraId="67ADF9D0" w14:textId="77777777"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6</w:t>
            </w:r>
          </w:p>
        </w:tc>
        <w:tc>
          <w:tcPr>
            <w:tcW w:w="2294" w:type="pct"/>
            <w:vAlign w:val="center"/>
          </w:tcPr>
          <w:p w14:paraId="1855977A" w14:textId="77777777" w:rsidR="0043168D" w:rsidRPr="009A4036" w:rsidRDefault="0043168D" w:rsidP="0043168D">
            <w:pPr>
              <w:spacing w:line="276" w:lineRule="auto"/>
              <w:jc w:val="center"/>
              <w:rPr>
                <w:rFonts w:eastAsia="Calibri" w:cs="Times New Roman"/>
                <w:bCs/>
                <w:sz w:val="24"/>
                <w:szCs w:val="24"/>
                <w:lang w:val="pt-BR"/>
              </w:rPr>
            </w:pPr>
            <w:r w:rsidRPr="009A4036">
              <w:rPr>
                <w:rFonts w:eastAsia="Calibri" w:cs="Times New Roman"/>
                <w:bCs/>
                <w:sz w:val="24"/>
                <w:szCs w:val="24"/>
                <w:lang w:val="pt-BR"/>
              </w:rPr>
              <w:t>Huyện Quảng Điền</w:t>
            </w:r>
          </w:p>
        </w:tc>
        <w:tc>
          <w:tcPr>
            <w:tcW w:w="2292" w:type="pct"/>
            <w:vAlign w:val="center"/>
          </w:tcPr>
          <w:p w14:paraId="6A76F92E" w14:textId="144CCC93"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29,75</w:t>
            </w:r>
          </w:p>
        </w:tc>
      </w:tr>
      <w:tr w:rsidR="0043168D" w:rsidRPr="009A4036" w14:paraId="7C0C9489" w14:textId="71424C80" w:rsidTr="00D6134D">
        <w:trPr>
          <w:trHeight w:val="445"/>
        </w:trPr>
        <w:tc>
          <w:tcPr>
            <w:tcW w:w="414" w:type="pct"/>
            <w:vAlign w:val="center"/>
          </w:tcPr>
          <w:p w14:paraId="4EAEF0C2" w14:textId="77777777"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7</w:t>
            </w:r>
          </w:p>
        </w:tc>
        <w:tc>
          <w:tcPr>
            <w:tcW w:w="2294" w:type="pct"/>
            <w:vAlign w:val="center"/>
          </w:tcPr>
          <w:p w14:paraId="2857296E" w14:textId="77777777" w:rsidR="0043168D" w:rsidRPr="009A4036" w:rsidRDefault="0043168D" w:rsidP="0043168D">
            <w:pPr>
              <w:spacing w:line="276" w:lineRule="auto"/>
              <w:jc w:val="center"/>
              <w:rPr>
                <w:rFonts w:eastAsia="Calibri" w:cs="Times New Roman"/>
                <w:bCs/>
                <w:sz w:val="24"/>
                <w:szCs w:val="24"/>
                <w:lang w:val="pt-BR"/>
              </w:rPr>
            </w:pPr>
            <w:r w:rsidRPr="009A4036">
              <w:rPr>
                <w:rFonts w:eastAsia="Calibri" w:cs="Times New Roman"/>
                <w:bCs/>
                <w:sz w:val="24"/>
                <w:szCs w:val="24"/>
                <w:lang w:val="pt-BR"/>
              </w:rPr>
              <w:t>Huyện Phú Lộc</w:t>
            </w:r>
          </w:p>
        </w:tc>
        <w:tc>
          <w:tcPr>
            <w:tcW w:w="2292" w:type="pct"/>
            <w:vAlign w:val="center"/>
          </w:tcPr>
          <w:p w14:paraId="177DAED5" w14:textId="4F5522FA"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47,3</w:t>
            </w:r>
          </w:p>
        </w:tc>
      </w:tr>
      <w:tr w:rsidR="0043168D" w:rsidRPr="009A4036" w14:paraId="5259F2A1" w14:textId="4BA8DD3F" w:rsidTr="00D6134D">
        <w:tc>
          <w:tcPr>
            <w:tcW w:w="414" w:type="pct"/>
            <w:vAlign w:val="center"/>
          </w:tcPr>
          <w:p w14:paraId="09AB4BC0" w14:textId="77777777"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8</w:t>
            </w:r>
          </w:p>
        </w:tc>
        <w:tc>
          <w:tcPr>
            <w:tcW w:w="2294" w:type="pct"/>
            <w:vAlign w:val="center"/>
          </w:tcPr>
          <w:p w14:paraId="0B85C185" w14:textId="77777777" w:rsidR="0043168D" w:rsidRPr="009A4036" w:rsidRDefault="0043168D" w:rsidP="0043168D">
            <w:pPr>
              <w:spacing w:line="276" w:lineRule="auto"/>
              <w:jc w:val="center"/>
              <w:rPr>
                <w:rFonts w:eastAsia="Calibri" w:cs="Times New Roman"/>
                <w:bCs/>
                <w:sz w:val="24"/>
                <w:szCs w:val="24"/>
                <w:lang w:val="pt-BR"/>
              </w:rPr>
            </w:pPr>
            <w:r w:rsidRPr="009A4036">
              <w:rPr>
                <w:rFonts w:eastAsia="Calibri" w:cs="Times New Roman"/>
                <w:bCs/>
                <w:sz w:val="24"/>
                <w:szCs w:val="24"/>
                <w:lang w:val="pt-BR"/>
              </w:rPr>
              <w:t>Huyện Nam Đông</w:t>
            </w:r>
          </w:p>
        </w:tc>
        <w:tc>
          <w:tcPr>
            <w:tcW w:w="2292" w:type="pct"/>
            <w:vAlign w:val="center"/>
          </w:tcPr>
          <w:p w14:paraId="283C98BF" w14:textId="3331D85C"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12,8</w:t>
            </w:r>
          </w:p>
        </w:tc>
      </w:tr>
      <w:tr w:rsidR="0043168D" w:rsidRPr="009A4036" w14:paraId="348C6CE1" w14:textId="37BCAF94" w:rsidTr="00D6134D">
        <w:trPr>
          <w:trHeight w:val="475"/>
        </w:trPr>
        <w:tc>
          <w:tcPr>
            <w:tcW w:w="414" w:type="pct"/>
            <w:vAlign w:val="center"/>
          </w:tcPr>
          <w:p w14:paraId="5FBDDFD4" w14:textId="77777777"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9</w:t>
            </w:r>
          </w:p>
        </w:tc>
        <w:tc>
          <w:tcPr>
            <w:tcW w:w="2294" w:type="pct"/>
            <w:vAlign w:val="center"/>
          </w:tcPr>
          <w:p w14:paraId="1240C3F3" w14:textId="77777777" w:rsidR="0043168D" w:rsidRPr="009A4036" w:rsidRDefault="0043168D" w:rsidP="0043168D">
            <w:pPr>
              <w:spacing w:line="276" w:lineRule="auto"/>
              <w:jc w:val="center"/>
              <w:rPr>
                <w:rFonts w:eastAsia="Calibri" w:cs="Times New Roman"/>
                <w:bCs/>
                <w:sz w:val="24"/>
                <w:szCs w:val="24"/>
                <w:lang w:val="pt-BR"/>
              </w:rPr>
            </w:pPr>
            <w:r w:rsidRPr="009A4036">
              <w:rPr>
                <w:rFonts w:eastAsia="Calibri" w:cs="Times New Roman"/>
                <w:bCs/>
                <w:sz w:val="24"/>
                <w:szCs w:val="24"/>
                <w:lang w:val="pt-BR"/>
              </w:rPr>
              <w:t>Huyện A Lưới</w:t>
            </w:r>
          </w:p>
        </w:tc>
        <w:tc>
          <w:tcPr>
            <w:tcW w:w="2292" w:type="pct"/>
            <w:vAlign w:val="center"/>
          </w:tcPr>
          <w:p w14:paraId="5CA89296" w14:textId="7165BEDA" w:rsidR="0043168D" w:rsidRPr="009A4036" w:rsidRDefault="0043168D" w:rsidP="0043168D">
            <w:pPr>
              <w:spacing w:line="276" w:lineRule="auto"/>
              <w:jc w:val="center"/>
              <w:rPr>
                <w:rFonts w:eastAsia="Calibri" w:cs="Times New Roman"/>
                <w:bCs/>
                <w:szCs w:val="26"/>
                <w:lang w:val="pt-BR"/>
              </w:rPr>
            </w:pPr>
            <w:r w:rsidRPr="009A4036">
              <w:rPr>
                <w:rFonts w:eastAsia="Calibri" w:cs="Times New Roman"/>
                <w:bCs/>
                <w:szCs w:val="26"/>
                <w:lang w:val="pt-BR"/>
              </w:rPr>
              <w:t>14,44</w:t>
            </w:r>
          </w:p>
        </w:tc>
      </w:tr>
      <w:tr w:rsidR="0043168D" w:rsidRPr="009A4036" w14:paraId="60DFE44D" w14:textId="4A0C6BD1" w:rsidTr="00D6134D">
        <w:trPr>
          <w:trHeight w:val="425"/>
        </w:trPr>
        <w:tc>
          <w:tcPr>
            <w:tcW w:w="414" w:type="pct"/>
            <w:vAlign w:val="center"/>
          </w:tcPr>
          <w:p w14:paraId="0A39D35A" w14:textId="77777777" w:rsidR="0043168D" w:rsidRPr="009A4036" w:rsidRDefault="0043168D" w:rsidP="0043168D">
            <w:pPr>
              <w:spacing w:line="276" w:lineRule="auto"/>
              <w:jc w:val="center"/>
              <w:rPr>
                <w:rFonts w:eastAsia="Calibri" w:cs="Times New Roman"/>
                <w:bCs/>
                <w:szCs w:val="26"/>
                <w:lang w:val="pt-BR"/>
              </w:rPr>
            </w:pPr>
          </w:p>
        </w:tc>
        <w:tc>
          <w:tcPr>
            <w:tcW w:w="2294" w:type="pct"/>
            <w:vAlign w:val="center"/>
          </w:tcPr>
          <w:p w14:paraId="676DCE7A" w14:textId="6CF04178" w:rsidR="0043168D" w:rsidRPr="009A4036" w:rsidRDefault="0043168D" w:rsidP="0043168D">
            <w:pPr>
              <w:spacing w:line="276" w:lineRule="auto"/>
              <w:jc w:val="center"/>
              <w:rPr>
                <w:rFonts w:eastAsia="Calibri" w:cs="Times New Roman"/>
                <w:bCs/>
                <w:sz w:val="24"/>
                <w:szCs w:val="24"/>
                <w:lang w:val="pt-BR"/>
              </w:rPr>
            </w:pPr>
            <w:r w:rsidRPr="009A4036">
              <w:rPr>
                <w:rFonts w:eastAsia="Calibri" w:cs="Times New Roman"/>
                <w:bCs/>
                <w:sz w:val="24"/>
                <w:szCs w:val="24"/>
                <w:lang w:val="pt-BR"/>
              </w:rPr>
              <w:t>Tổng</w:t>
            </w:r>
          </w:p>
        </w:tc>
        <w:tc>
          <w:tcPr>
            <w:tcW w:w="2292" w:type="pct"/>
            <w:vAlign w:val="center"/>
          </w:tcPr>
          <w:p w14:paraId="59911D45" w14:textId="1A654959" w:rsidR="0043168D" w:rsidRPr="009A4036" w:rsidRDefault="0043168D" w:rsidP="0043168D">
            <w:pPr>
              <w:spacing w:line="276" w:lineRule="auto"/>
              <w:jc w:val="center"/>
              <w:rPr>
                <w:rFonts w:eastAsia="Calibri" w:cs="Times New Roman"/>
                <w:b/>
                <w:bCs/>
                <w:szCs w:val="26"/>
                <w:lang w:val="pt-BR"/>
              </w:rPr>
            </w:pPr>
            <w:r w:rsidRPr="009A4036">
              <w:rPr>
                <w:rFonts w:eastAsia="Calibri" w:cs="Times New Roman"/>
                <w:b/>
                <w:bCs/>
                <w:szCs w:val="26"/>
                <w:lang w:val="pt-BR"/>
              </w:rPr>
              <w:t>603,9</w:t>
            </w:r>
          </w:p>
        </w:tc>
      </w:tr>
    </w:tbl>
    <w:p w14:paraId="08465975" w14:textId="77777777" w:rsidR="00C21A95" w:rsidRPr="009A4036" w:rsidRDefault="00B03061" w:rsidP="00A973D8">
      <w:pPr>
        <w:spacing w:after="0" w:line="276" w:lineRule="auto"/>
        <w:ind w:firstLine="313"/>
        <w:jc w:val="right"/>
        <w:rPr>
          <w:rFonts w:eastAsia="Calibri" w:cs="Times New Roman"/>
          <w:bCs/>
          <w:i/>
          <w:szCs w:val="26"/>
        </w:rPr>
      </w:pPr>
      <w:r w:rsidRPr="009A4036">
        <w:rPr>
          <w:rFonts w:eastAsia="Calibri" w:cs="Times New Roman"/>
          <w:bCs/>
          <w:i/>
          <w:szCs w:val="26"/>
        </w:rPr>
        <w:t>(Nguồn: Kết quả điều tra</w:t>
      </w:r>
      <w:r w:rsidR="000C223C" w:rsidRPr="009A4036">
        <w:rPr>
          <w:rFonts w:eastAsia="Calibri" w:cs="Times New Roman"/>
          <w:bCs/>
          <w:i/>
          <w:szCs w:val="26"/>
        </w:rPr>
        <w:t xml:space="preserve"> các địa phương</w:t>
      </w:r>
      <w:r w:rsidRPr="009A4036">
        <w:rPr>
          <w:rFonts w:eastAsia="Calibri" w:cs="Times New Roman"/>
          <w:bCs/>
          <w:i/>
          <w:szCs w:val="26"/>
        </w:rPr>
        <w:t xml:space="preserve"> năm 2022)</w:t>
      </w:r>
    </w:p>
    <w:p w14:paraId="6C23724A" w14:textId="10DBA1CF" w:rsidR="00C96C94" w:rsidRPr="009A4036" w:rsidRDefault="00C96C94" w:rsidP="00C96C94">
      <w:pPr>
        <w:spacing w:after="0" w:line="276" w:lineRule="auto"/>
        <w:ind w:firstLine="567"/>
        <w:jc w:val="both"/>
        <w:rPr>
          <w:rFonts w:eastAsia="Calibri" w:cs="Times New Roman"/>
          <w:bCs/>
          <w:szCs w:val="26"/>
          <w:lang w:val="it-IT"/>
        </w:rPr>
      </w:pPr>
      <w:r w:rsidRPr="009A4036">
        <w:rPr>
          <w:rFonts w:eastAsia="Calibri" w:cs="Times New Roman"/>
          <w:bCs/>
          <w:szCs w:val="26"/>
          <w:lang w:val="it-IT"/>
        </w:rPr>
        <w:t xml:space="preserve">- Khối lượng </w:t>
      </w:r>
      <w:r w:rsidR="00D17F81" w:rsidRPr="009A4036">
        <w:rPr>
          <w:rFonts w:eastAsia="Calibri" w:cs="Times New Roman"/>
          <w:bCs/>
          <w:szCs w:val="26"/>
          <w:lang w:val="it-IT"/>
        </w:rPr>
        <w:t>chất thải rắn</w:t>
      </w:r>
      <w:r w:rsidRPr="009A4036">
        <w:rPr>
          <w:rFonts w:eastAsia="Calibri" w:cs="Times New Roman"/>
          <w:bCs/>
          <w:szCs w:val="26"/>
          <w:lang w:val="it-IT"/>
        </w:rPr>
        <w:t xml:space="preserve"> phát sinh phân bổ không đều ở các khu vực</w:t>
      </w:r>
      <w:r w:rsidR="006F23FD" w:rsidRPr="009A4036">
        <w:rPr>
          <w:rFonts w:eastAsia="Calibri" w:cs="Times New Roman"/>
          <w:bCs/>
          <w:szCs w:val="26"/>
          <w:lang w:val="it-IT"/>
        </w:rPr>
        <w:t xml:space="preserve"> trên địa bàn tỉnh</w:t>
      </w:r>
      <w:r w:rsidRPr="009A4036">
        <w:rPr>
          <w:rFonts w:eastAsia="Calibri" w:cs="Times New Roman"/>
          <w:bCs/>
          <w:szCs w:val="26"/>
          <w:lang w:val="it-IT"/>
        </w:rPr>
        <w:t>. Phân vùng khu vực phía Bắc (Thị</w:t>
      </w:r>
      <w:r w:rsidR="006F23FD" w:rsidRPr="009A4036">
        <w:rPr>
          <w:rFonts w:eastAsia="Calibri" w:cs="Times New Roman"/>
          <w:bCs/>
          <w:szCs w:val="26"/>
          <w:lang w:val="it-IT"/>
        </w:rPr>
        <w:t xml:space="preserve"> x</w:t>
      </w:r>
      <w:r w:rsidRPr="009A4036">
        <w:rPr>
          <w:rFonts w:eastAsia="Calibri" w:cs="Times New Roman"/>
          <w:bCs/>
          <w:szCs w:val="26"/>
          <w:lang w:val="it-IT"/>
        </w:rPr>
        <w:t xml:space="preserve">ã Hương Trà, Huyện Phong Điền, Huyện Quảng Điền) phát sinh khoảng </w:t>
      </w:r>
      <w:r w:rsidR="0043168D" w:rsidRPr="009A4036">
        <w:rPr>
          <w:rFonts w:eastAsia="Calibri" w:cs="Times New Roman"/>
          <w:bCs/>
          <w:szCs w:val="26"/>
          <w:lang w:val="it-IT"/>
        </w:rPr>
        <w:t>105,25</w:t>
      </w:r>
      <w:r w:rsidRPr="009A4036">
        <w:rPr>
          <w:rFonts w:eastAsia="Calibri" w:cs="Times New Roman"/>
          <w:bCs/>
          <w:szCs w:val="26"/>
          <w:lang w:val="it-IT"/>
        </w:rPr>
        <w:t xml:space="preserve"> tấn/ngày. Trong khi đó khu vực phía Nam (Thành phố Huế, Thị Xã Hương Thủy, Huyện Phú Vang, Huyện Phú Lộc) phát sinh khoảng 47</w:t>
      </w:r>
      <w:r w:rsidR="0043168D" w:rsidRPr="009A4036">
        <w:rPr>
          <w:rFonts w:eastAsia="Calibri" w:cs="Times New Roman"/>
          <w:bCs/>
          <w:szCs w:val="26"/>
          <w:lang w:val="it-IT"/>
        </w:rPr>
        <w:t>1</w:t>
      </w:r>
      <w:r w:rsidRPr="009A4036">
        <w:rPr>
          <w:rFonts w:eastAsia="Calibri" w:cs="Times New Roman"/>
          <w:bCs/>
          <w:szCs w:val="26"/>
          <w:lang w:val="it-IT"/>
        </w:rPr>
        <w:t>,</w:t>
      </w:r>
      <w:r w:rsidR="0043168D" w:rsidRPr="009A4036">
        <w:rPr>
          <w:rFonts w:eastAsia="Calibri" w:cs="Times New Roman"/>
          <w:bCs/>
          <w:szCs w:val="26"/>
          <w:lang w:val="it-IT"/>
        </w:rPr>
        <w:t>41</w:t>
      </w:r>
      <w:r w:rsidRPr="009A4036">
        <w:rPr>
          <w:rFonts w:eastAsia="Calibri" w:cs="Times New Roman"/>
          <w:bCs/>
          <w:szCs w:val="26"/>
          <w:lang w:val="it-IT"/>
        </w:rPr>
        <w:t xml:space="preserve"> tấn/ngày. Miền núi (Huyện Nam Đông, Huyện A Lưới) phát sinh khoảng </w:t>
      </w:r>
      <w:r w:rsidR="0043168D" w:rsidRPr="009A4036">
        <w:rPr>
          <w:rFonts w:eastAsia="Calibri" w:cs="Times New Roman"/>
          <w:bCs/>
          <w:szCs w:val="26"/>
          <w:lang w:val="it-IT"/>
        </w:rPr>
        <w:t>27,2</w:t>
      </w:r>
      <w:r w:rsidRPr="009A4036">
        <w:rPr>
          <w:rFonts w:eastAsia="Calibri" w:cs="Times New Roman"/>
          <w:bCs/>
          <w:szCs w:val="26"/>
          <w:lang w:val="it-IT"/>
        </w:rPr>
        <w:t xml:space="preserve"> tấn/ngày</w:t>
      </w:r>
      <w:r w:rsidR="00BA520D" w:rsidRPr="009A4036">
        <w:rPr>
          <w:rFonts w:eastAsia="Calibri" w:cs="Times New Roman"/>
          <w:bCs/>
          <w:szCs w:val="26"/>
          <w:lang w:val="it-IT"/>
        </w:rPr>
        <w:t>.</w:t>
      </w:r>
    </w:p>
    <w:p w14:paraId="0DE29E2C" w14:textId="5124E254" w:rsidR="00C14DA7" w:rsidRPr="009A4036" w:rsidRDefault="00C14DA7" w:rsidP="00A973D8">
      <w:pPr>
        <w:spacing w:after="0" w:line="276" w:lineRule="auto"/>
        <w:ind w:firstLine="567"/>
        <w:jc w:val="both"/>
        <w:rPr>
          <w:rFonts w:cs="Times New Roman"/>
          <w:lang w:val="it-IT"/>
        </w:rPr>
      </w:pPr>
      <w:r w:rsidRPr="009A4036">
        <w:rPr>
          <w:rFonts w:eastAsia="Calibri" w:cs="Times New Roman"/>
          <w:bCs/>
          <w:szCs w:val="26"/>
          <w:lang w:val="it-IT"/>
        </w:rPr>
        <w:t>Tỷ lệ</w:t>
      </w:r>
      <w:r w:rsidRPr="009A4036">
        <w:rPr>
          <w:rFonts w:cs="Times New Roman"/>
          <w:lang w:val="it-IT"/>
        </w:rPr>
        <w:t xml:space="preserve"> khối lượng chất thải sinh hoạt phát sinh tại mỗi địa phương năm 2021 được thể hiện ở hình sau</w:t>
      </w:r>
      <w:r w:rsidR="002A0260" w:rsidRPr="009A4036">
        <w:rPr>
          <w:rFonts w:cs="Times New Roman"/>
          <w:lang w:val="it-IT"/>
        </w:rPr>
        <w:t>:</w:t>
      </w:r>
    </w:p>
    <w:p w14:paraId="49DAA818" w14:textId="3F2AF89D" w:rsidR="00C14DA7" w:rsidRPr="009A4036" w:rsidRDefault="004F65F0" w:rsidP="00A973D8">
      <w:pPr>
        <w:spacing w:after="0" w:line="276" w:lineRule="auto"/>
        <w:jc w:val="center"/>
        <w:rPr>
          <w:rFonts w:cs="Times New Roman"/>
        </w:rPr>
      </w:pPr>
      <w:r w:rsidRPr="009A4036">
        <w:rPr>
          <w:noProof/>
        </w:rPr>
        <w:lastRenderedPageBreak/>
        <w:drawing>
          <wp:inline distT="0" distB="0" distL="0" distR="0" wp14:anchorId="6E90871C" wp14:editId="7C48F5AE">
            <wp:extent cx="5760720" cy="3207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07385"/>
                    </a:xfrm>
                    <a:prstGeom prst="rect">
                      <a:avLst/>
                    </a:prstGeom>
                  </pic:spPr>
                </pic:pic>
              </a:graphicData>
            </a:graphic>
          </wp:inline>
        </w:drawing>
      </w:r>
    </w:p>
    <w:p w14:paraId="646F7DB4" w14:textId="77777777" w:rsidR="00C14DA7" w:rsidRPr="009A4036" w:rsidRDefault="00C14DA7" w:rsidP="00F21FF2">
      <w:pPr>
        <w:pStyle w:val="3hinh"/>
      </w:pPr>
      <w:bookmarkStart w:id="20" w:name="_Toc128550185"/>
      <w:r w:rsidRPr="009A4036">
        <w:t>Hình</w:t>
      </w:r>
      <w:r w:rsidR="00947B7E" w:rsidRPr="009A4036">
        <w:t xml:space="preserve"> 1.1.</w:t>
      </w:r>
      <w:r w:rsidRPr="009A4036">
        <w:t xml:space="preserve"> </w:t>
      </w:r>
      <w:r w:rsidRPr="009A4036">
        <w:rPr>
          <w:b w:val="0"/>
          <w:bCs w:val="0"/>
        </w:rPr>
        <w:t>Tỷ lệ khối lượng chất thải sinh hoạt phát sinh tại mỗi địa phương</w:t>
      </w:r>
      <w:bookmarkEnd w:id="20"/>
    </w:p>
    <w:p w14:paraId="27B28CEB" w14:textId="79A62447" w:rsidR="00C96C94" w:rsidRPr="009A4036" w:rsidRDefault="0014167A" w:rsidP="00C96C94">
      <w:pPr>
        <w:spacing w:after="0" w:line="276" w:lineRule="auto"/>
        <w:ind w:firstLine="567"/>
        <w:jc w:val="both"/>
        <w:rPr>
          <w:rFonts w:eastAsia="Calibri" w:cs="Times New Roman"/>
          <w:bCs/>
          <w:szCs w:val="26"/>
          <w:lang w:val="vi-VN"/>
        </w:rPr>
      </w:pPr>
      <w:r w:rsidRPr="009A4036">
        <w:rPr>
          <w:rFonts w:eastAsia="Calibri" w:cs="Times New Roman"/>
          <w:bCs/>
          <w:szCs w:val="26"/>
          <w:lang w:val="vi-VN"/>
        </w:rPr>
        <w:t>Kết quả ở bảng 1.1 và hình 1.2 c</w:t>
      </w:r>
      <w:r w:rsidR="00134FB9" w:rsidRPr="009A4036">
        <w:rPr>
          <w:rFonts w:eastAsia="Calibri" w:cs="Times New Roman"/>
          <w:bCs/>
          <w:szCs w:val="26"/>
          <w:lang w:val="vi-VN"/>
        </w:rPr>
        <w:t>h</w:t>
      </w:r>
      <w:r w:rsidRPr="009A4036">
        <w:rPr>
          <w:rFonts w:eastAsia="Calibri" w:cs="Times New Roman"/>
          <w:bCs/>
          <w:szCs w:val="26"/>
          <w:lang w:val="vi-VN"/>
        </w:rPr>
        <w:t>o th</w:t>
      </w:r>
      <w:r w:rsidR="000C274E" w:rsidRPr="009A4036">
        <w:rPr>
          <w:rFonts w:eastAsia="Calibri" w:cs="Times New Roman"/>
          <w:bCs/>
          <w:szCs w:val="26"/>
          <w:lang w:val="vi-VN"/>
        </w:rPr>
        <w:t>ấ</w:t>
      </w:r>
      <w:r w:rsidRPr="009A4036">
        <w:rPr>
          <w:rFonts w:eastAsia="Calibri" w:cs="Times New Roman"/>
          <w:bCs/>
          <w:szCs w:val="26"/>
          <w:lang w:val="vi-VN"/>
        </w:rPr>
        <w:t>y</w:t>
      </w:r>
      <w:r w:rsidR="003A680F" w:rsidRPr="009A4036">
        <w:rPr>
          <w:rFonts w:eastAsia="Calibri" w:cs="Times New Roman"/>
          <w:bCs/>
          <w:szCs w:val="26"/>
          <w:lang w:val="vi-VN"/>
        </w:rPr>
        <w:t xml:space="preserve">: </w:t>
      </w:r>
      <w:r w:rsidR="00E243A6" w:rsidRPr="009A4036">
        <w:rPr>
          <w:rFonts w:eastAsia="Calibri" w:cs="Times New Roman"/>
          <w:bCs/>
          <w:szCs w:val="26"/>
          <w:lang w:val="vi-VN"/>
        </w:rPr>
        <w:t>T</w:t>
      </w:r>
      <w:r w:rsidR="00936D05" w:rsidRPr="009A4036">
        <w:rPr>
          <w:rFonts w:eastAsia="Calibri" w:cs="Times New Roman"/>
          <w:bCs/>
          <w:szCs w:val="26"/>
          <w:lang w:val="vi-VN"/>
        </w:rPr>
        <w:t xml:space="preserve">hành phố Huế là địa bàn có tỷ lệ phát sinh khối lượng CTRSH lớn nhất trong </w:t>
      </w:r>
      <w:r w:rsidR="00E243A6" w:rsidRPr="009A4036">
        <w:rPr>
          <w:rFonts w:eastAsia="Calibri" w:cs="Times New Roman"/>
          <w:bCs/>
          <w:szCs w:val="26"/>
          <w:lang w:val="vi-VN"/>
        </w:rPr>
        <w:t xml:space="preserve">tổng </w:t>
      </w:r>
      <w:r w:rsidR="00936D05" w:rsidRPr="009A4036">
        <w:rPr>
          <w:rFonts w:eastAsia="Calibri" w:cs="Times New Roman"/>
          <w:bCs/>
          <w:szCs w:val="26"/>
          <w:lang w:val="vi-VN"/>
        </w:rPr>
        <w:t>số 9 đơn vị hành chính của tỉnh.</w:t>
      </w:r>
      <w:r w:rsidR="00C96C94" w:rsidRPr="009A4036">
        <w:rPr>
          <w:rFonts w:eastAsia="Calibri" w:cs="Times New Roman"/>
          <w:bCs/>
          <w:szCs w:val="26"/>
          <w:lang w:val="vi-VN"/>
        </w:rPr>
        <w:t xml:space="preserve"> Tỷ lệ lượng </w:t>
      </w:r>
      <w:r w:rsidR="00225F90" w:rsidRPr="009A4036">
        <w:rPr>
          <w:rFonts w:eastAsia="Calibri" w:cs="Times New Roman"/>
          <w:bCs/>
          <w:szCs w:val="26"/>
          <w:lang w:val="vi-VN"/>
        </w:rPr>
        <w:t xml:space="preserve">CTR </w:t>
      </w:r>
      <w:r w:rsidR="00C96C94" w:rsidRPr="009A4036">
        <w:rPr>
          <w:rFonts w:eastAsia="Calibri" w:cs="Times New Roman"/>
          <w:bCs/>
          <w:szCs w:val="26"/>
          <w:lang w:val="vi-VN"/>
        </w:rPr>
        <w:t xml:space="preserve"> phân vùng giữa hai khu vực Bắc - Nam tương ứng là 1</w:t>
      </w:r>
      <w:r w:rsidR="003A680F" w:rsidRPr="009A4036">
        <w:rPr>
          <w:rFonts w:eastAsia="Calibri" w:cs="Times New Roman"/>
          <w:bCs/>
          <w:szCs w:val="26"/>
          <w:lang w:val="vi-VN"/>
        </w:rPr>
        <w:t>7</w:t>
      </w:r>
      <w:r w:rsidR="00C96C94" w:rsidRPr="009A4036">
        <w:rPr>
          <w:rFonts w:eastAsia="Calibri" w:cs="Times New Roman"/>
          <w:bCs/>
          <w:szCs w:val="26"/>
          <w:lang w:val="vi-VN"/>
        </w:rPr>
        <w:t xml:space="preserve">% và </w:t>
      </w:r>
      <w:r w:rsidR="003A680F" w:rsidRPr="009A4036">
        <w:rPr>
          <w:rFonts w:eastAsia="Calibri" w:cs="Times New Roman"/>
          <w:bCs/>
          <w:szCs w:val="26"/>
          <w:lang w:val="vi-VN"/>
        </w:rPr>
        <w:t>78</w:t>
      </w:r>
      <w:r w:rsidR="00C96C94" w:rsidRPr="009A4036">
        <w:rPr>
          <w:rFonts w:eastAsia="Calibri" w:cs="Times New Roman"/>
          <w:bCs/>
          <w:szCs w:val="26"/>
          <w:lang w:val="vi-VN"/>
        </w:rPr>
        <w:t xml:space="preserve">%, miền núi chiếm </w:t>
      </w:r>
      <w:r w:rsidR="003A680F" w:rsidRPr="009A4036">
        <w:rPr>
          <w:rFonts w:eastAsia="Calibri" w:cs="Times New Roman"/>
          <w:bCs/>
          <w:szCs w:val="26"/>
          <w:lang w:val="vi-VN"/>
        </w:rPr>
        <w:t>5</w:t>
      </w:r>
      <w:r w:rsidR="00C96C94" w:rsidRPr="009A4036">
        <w:rPr>
          <w:rFonts w:eastAsia="Calibri" w:cs="Times New Roman"/>
          <w:bCs/>
          <w:szCs w:val="26"/>
          <w:lang w:val="vi-VN"/>
        </w:rPr>
        <w:t>% so với tỷ lệ tổng chất thải phát sinh trên toàn địa bàn Tỉnh.</w:t>
      </w:r>
    </w:p>
    <w:p w14:paraId="5215B98F" w14:textId="77777777" w:rsidR="00C21A95" w:rsidRPr="009A4036" w:rsidRDefault="00C21A95" w:rsidP="00A973D8">
      <w:pPr>
        <w:spacing w:after="0" w:line="276" w:lineRule="auto"/>
        <w:ind w:firstLine="313"/>
        <w:jc w:val="both"/>
        <w:rPr>
          <w:rFonts w:eastAsia="Calibri" w:cs="Times New Roman"/>
          <w:bCs/>
          <w:szCs w:val="26"/>
          <w:lang w:val="vi-VN"/>
        </w:rPr>
      </w:pPr>
      <w:r w:rsidRPr="009A4036">
        <w:rPr>
          <w:rFonts w:eastAsia="Calibri" w:cs="Times New Roman"/>
          <w:bCs/>
          <w:szCs w:val="26"/>
          <w:lang w:val="vi-VN"/>
        </w:rPr>
        <w:t>- Thành phần</w:t>
      </w:r>
      <w:r w:rsidR="00C36462" w:rsidRPr="009A4036">
        <w:rPr>
          <w:rFonts w:eastAsia="Calibri" w:cs="Times New Roman"/>
          <w:bCs/>
          <w:szCs w:val="26"/>
          <w:lang w:val="vi-VN"/>
        </w:rPr>
        <w:t xml:space="preserve"> CTRSH </w:t>
      </w:r>
    </w:p>
    <w:p w14:paraId="267C80E9" w14:textId="2D83E04F" w:rsidR="00C21A95" w:rsidRPr="009A4036" w:rsidRDefault="00B11338" w:rsidP="00A973D8">
      <w:pPr>
        <w:spacing w:after="0" w:line="276" w:lineRule="auto"/>
        <w:ind w:firstLine="567"/>
        <w:jc w:val="both"/>
        <w:rPr>
          <w:rFonts w:eastAsia="Calibri" w:cs="Times New Roman"/>
          <w:bCs/>
          <w:szCs w:val="26"/>
          <w:lang w:val="vi-VN"/>
        </w:rPr>
      </w:pPr>
      <w:r w:rsidRPr="009A4036">
        <w:rPr>
          <w:rFonts w:eastAsia="Calibri" w:cs="Times New Roman"/>
          <w:bCs/>
          <w:szCs w:val="26"/>
          <w:lang w:val="vi-VN"/>
        </w:rPr>
        <w:t xml:space="preserve">Đối với CTR </w:t>
      </w:r>
      <w:r w:rsidR="0084759F" w:rsidRPr="009A4036">
        <w:rPr>
          <w:rFonts w:eastAsia="Calibri" w:cs="Times New Roman"/>
          <w:bCs/>
          <w:szCs w:val="26"/>
          <w:lang w:val="vi-VN"/>
        </w:rPr>
        <w:t>đ</w:t>
      </w:r>
      <w:r w:rsidR="00C21A95" w:rsidRPr="009A4036">
        <w:rPr>
          <w:rFonts w:eastAsia="Calibri" w:cs="Times New Roman"/>
          <w:bCs/>
          <w:szCs w:val="26"/>
          <w:lang w:val="vi-VN"/>
        </w:rPr>
        <w:t>ô thị</w:t>
      </w:r>
      <w:r w:rsidR="00C35D09" w:rsidRPr="009A4036">
        <w:rPr>
          <w:rFonts w:eastAsia="Calibri" w:cs="Times New Roman"/>
          <w:bCs/>
          <w:szCs w:val="26"/>
          <w:lang w:val="vi-VN"/>
        </w:rPr>
        <w:t xml:space="preserve">, thành phần chiếm tỷ lệ cao nhất là chất hữu cơ dễ phân hủy, tiếp đến là nhựa, túi nilon. Thành phần </w:t>
      </w:r>
      <w:r w:rsidR="00CC75E1" w:rsidRPr="009A4036">
        <w:rPr>
          <w:rFonts w:eastAsia="Times New Roman" w:cs="Times New Roman"/>
          <w:szCs w:val="26"/>
          <w:lang w:val="vi-VN"/>
        </w:rPr>
        <w:t>CTR</w:t>
      </w:r>
      <w:r w:rsidR="00CC75E1" w:rsidRPr="009A4036">
        <w:rPr>
          <w:rFonts w:eastAsia="Calibri" w:cs="Times New Roman"/>
          <w:bCs/>
          <w:szCs w:val="26"/>
          <w:lang w:val="vi-VN"/>
        </w:rPr>
        <w:t xml:space="preserve"> </w:t>
      </w:r>
      <w:r w:rsidR="00C35D09" w:rsidRPr="009A4036">
        <w:rPr>
          <w:rFonts w:eastAsia="Calibri" w:cs="Times New Roman"/>
          <w:bCs/>
          <w:szCs w:val="26"/>
          <w:lang w:val="vi-VN"/>
        </w:rPr>
        <w:t>đô thị thể hiện ở bảng sau</w:t>
      </w:r>
    </w:p>
    <w:p w14:paraId="116A3BF2" w14:textId="77777777" w:rsidR="00F47E23" w:rsidRPr="009A4036" w:rsidRDefault="00F47E23" w:rsidP="00F21FF2">
      <w:pPr>
        <w:pStyle w:val="3bang"/>
        <w:rPr>
          <w:b/>
        </w:rPr>
      </w:pPr>
      <w:bookmarkStart w:id="21" w:name="_Toc128550158"/>
      <w:r w:rsidRPr="009A4036">
        <w:rPr>
          <w:b/>
        </w:rPr>
        <w:t>Bảng</w:t>
      </w:r>
      <w:r w:rsidR="00947B7E" w:rsidRPr="009A4036">
        <w:rPr>
          <w:b/>
        </w:rPr>
        <w:t xml:space="preserve"> 1.2</w:t>
      </w:r>
      <w:r w:rsidRPr="009A4036">
        <w:rPr>
          <w:b/>
        </w:rPr>
        <w:t xml:space="preserve">. </w:t>
      </w:r>
      <w:r w:rsidRPr="009A4036">
        <w:t>Thành phẩn chất thải rắn đô thị</w:t>
      </w:r>
      <w:bookmarkEnd w:id="21"/>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4532"/>
        <w:gridCol w:w="1418"/>
        <w:gridCol w:w="1417"/>
        <w:gridCol w:w="1418"/>
      </w:tblGrid>
      <w:tr w:rsidR="0047046E" w:rsidRPr="009A4036" w14:paraId="138433DF" w14:textId="77777777" w:rsidTr="00FC59EF">
        <w:trPr>
          <w:trHeight w:val="355"/>
          <w:jc w:val="center"/>
        </w:trPr>
        <w:tc>
          <w:tcPr>
            <w:tcW w:w="708" w:type="dxa"/>
            <w:vMerge w:val="restart"/>
          </w:tcPr>
          <w:p w14:paraId="338A6977" w14:textId="77777777" w:rsidR="00A15E2B" w:rsidRPr="009A4036" w:rsidRDefault="00A15E2B" w:rsidP="00A973D8">
            <w:pPr>
              <w:pStyle w:val="TableParagraph"/>
              <w:spacing w:line="276" w:lineRule="auto"/>
              <w:ind w:left="165"/>
              <w:rPr>
                <w:rFonts w:ascii="Times New Roman" w:hAnsi="Times New Roman" w:cs="Times New Roman"/>
                <w:b/>
                <w:sz w:val="26"/>
                <w:szCs w:val="26"/>
              </w:rPr>
            </w:pPr>
            <w:r w:rsidRPr="009A4036">
              <w:rPr>
                <w:rFonts w:ascii="Times New Roman" w:hAnsi="Times New Roman" w:cs="Times New Roman"/>
                <w:b/>
                <w:sz w:val="26"/>
                <w:szCs w:val="26"/>
              </w:rPr>
              <w:t>STT</w:t>
            </w:r>
          </w:p>
        </w:tc>
        <w:tc>
          <w:tcPr>
            <w:tcW w:w="4532" w:type="dxa"/>
            <w:vMerge w:val="restart"/>
          </w:tcPr>
          <w:p w14:paraId="5FFCB6B2" w14:textId="77777777" w:rsidR="00A15E2B" w:rsidRPr="009A4036" w:rsidRDefault="00A15E2B" w:rsidP="00A973D8">
            <w:pPr>
              <w:pStyle w:val="TableParagraph"/>
              <w:spacing w:line="276" w:lineRule="auto"/>
              <w:ind w:left="940"/>
              <w:rPr>
                <w:rFonts w:ascii="Times New Roman" w:hAnsi="Times New Roman" w:cs="Times New Roman"/>
                <w:b/>
                <w:sz w:val="26"/>
                <w:szCs w:val="26"/>
                <w:lang w:val="en-US"/>
              </w:rPr>
            </w:pPr>
            <w:r w:rsidRPr="009A4036">
              <w:rPr>
                <w:rFonts w:ascii="Times New Roman" w:hAnsi="Times New Roman" w:cs="Times New Roman"/>
                <w:b/>
                <w:sz w:val="26"/>
                <w:szCs w:val="26"/>
              </w:rPr>
              <w:t>Thành</w:t>
            </w:r>
            <w:r w:rsidRPr="009A4036">
              <w:rPr>
                <w:rFonts w:ascii="Times New Roman" w:hAnsi="Times New Roman" w:cs="Times New Roman"/>
                <w:b/>
                <w:spacing w:val="1"/>
                <w:sz w:val="26"/>
                <w:szCs w:val="26"/>
              </w:rPr>
              <w:t xml:space="preserve"> </w:t>
            </w:r>
            <w:r w:rsidRPr="009A4036">
              <w:rPr>
                <w:rFonts w:ascii="Times New Roman" w:hAnsi="Times New Roman" w:cs="Times New Roman"/>
                <w:b/>
                <w:sz w:val="26"/>
                <w:szCs w:val="26"/>
              </w:rPr>
              <w:t>phần</w:t>
            </w:r>
            <w:r w:rsidRPr="009A4036">
              <w:rPr>
                <w:rFonts w:ascii="Times New Roman" w:hAnsi="Times New Roman" w:cs="Times New Roman"/>
                <w:b/>
                <w:spacing w:val="-4"/>
                <w:sz w:val="26"/>
                <w:szCs w:val="26"/>
              </w:rPr>
              <w:t xml:space="preserve"> </w:t>
            </w:r>
            <w:r w:rsidRPr="009A4036">
              <w:rPr>
                <w:rFonts w:ascii="Times New Roman" w:hAnsi="Times New Roman" w:cs="Times New Roman"/>
                <w:b/>
                <w:sz w:val="26"/>
                <w:szCs w:val="26"/>
                <w:lang w:val="en-US"/>
              </w:rPr>
              <w:t xml:space="preserve"> </w:t>
            </w:r>
          </w:p>
        </w:tc>
        <w:tc>
          <w:tcPr>
            <w:tcW w:w="4253" w:type="dxa"/>
            <w:gridSpan w:val="3"/>
          </w:tcPr>
          <w:p w14:paraId="7CF9BAE7" w14:textId="77777777" w:rsidR="00A15E2B" w:rsidRPr="009A4036" w:rsidRDefault="00A15E2B" w:rsidP="00A973D8">
            <w:pPr>
              <w:pStyle w:val="TableParagraph"/>
              <w:spacing w:line="276" w:lineRule="auto"/>
              <w:ind w:left="144"/>
              <w:jc w:val="center"/>
              <w:rPr>
                <w:rFonts w:ascii="Times New Roman" w:hAnsi="Times New Roman" w:cs="Times New Roman"/>
                <w:b/>
                <w:sz w:val="26"/>
                <w:szCs w:val="26"/>
              </w:rPr>
            </w:pPr>
            <w:r w:rsidRPr="009A4036">
              <w:rPr>
                <w:rFonts w:ascii="Times New Roman" w:hAnsi="Times New Roman" w:cs="Times New Roman"/>
                <w:b/>
                <w:sz w:val="26"/>
                <w:szCs w:val="26"/>
              </w:rPr>
              <w:t>Tỷ</w:t>
            </w:r>
            <w:r w:rsidRPr="009A4036">
              <w:rPr>
                <w:rFonts w:ascii="Times New Roman" w:hAnsi="Times New Roman" w:cs="Times New Roman"/>
                <w:b/>
                <w:spacing w:val="-2"/>
                <w:sz w:val="26"/>
                <w:szCs w:val="26"/>
              </w:rPr>
              <w:t xml:space="preserve"> </w:t>
            </w:r>
            <w:r w:rsidRPr="009A4036">
              <w:rPr>
                <w:rFonts w:ascii="Times New Roman" w:hAnsi="Times New Roman" w:cs="Times New Roman"/>
                <w:b/>
                <w:sz w:val="26"/>
                <w:szCs w:val="26"/>
              </w:rPr>
              <w:t>lệ</w:t>
            </w:r>
            <w:r w:rsidRPr="009A4036">
              <w:rPr>
                <w:rFonts w:ascii="Times New Roman" w:hAnsi="Times New Roman" w:cs="Times New Roman"/>
                <w:b/>
                <w:spacing w:val="3"/>
                <w:sz w:val="26"/>
                <w:szCs w:val="26"/>
              </w:rPr>
              <w:t xml:space="preserve"> </w:t>
            </w:r>
            <w:r w:rsidRPr="009A4036">
              <w:rPr>
                <w:rFonts w:ascii="Times New Roman" w:hAnsi="Times New Roman" w:cs="Times New Roman"/>
                <w:b/>
                <w:sz w:val="26"/>
                <w:szCs w:val="26"/>
                <w:lang w:val="en-US"/>
              </w:rPr>
              <w:t xml:space="preserve"> </w:t>
            </w:r>
            <w:r w:rsidRPr="009A4036">
              <w:rPr>
                <w:rFonts w:ascii="Times New Roman" w:hAnsi="Times New Roman" w:cs="Times New Roman"/>
                <w:b/>
                <w:sz w:val="26"/>
                <w:szCs w:val="26"/>
              </w:rPr>
              <w:t>(%)</w:t>
            </w:r>
          </w:p>
        </w:tc>
      </w:tr>
      <w:tr w:rsidR="0047046E" w:rsidRPr="009A4036" w14:paraId="0163B5E8" w14:textId="77777777" w:rsidTr="00FC59EF">
        <w:trPr>
          <w:trHeight w:val="359"/>
          <w:jc w:val="center"/>
        </w:trPr>
        <w:tc>
          <w:tcPr>
            <w:tcW w:w="708" w:type="dxa"/>
            <w:vMerge/>
          </w:tcPr>
          <w:p w14:paraId="51C6A08B" w14:textId="77777777" w:rsidR="00A15E2B" w:rsidRPr="009A4036" w:rsidRDefault="00A15E2B" w:rsidP="00A973D8">
            <w:pPr>
              <w:spacing w:after="0" w:line="276" w:lineRule="auto"/>
              <w:rPr>
                <w:rFonts w:cs="Times New Roman"/>
                <w:szCs w:val="26"/>
              </w:rPr>
            </w:pPr>
          </w:p>
        </w:tc>
        <w:tc>
          <w:tcPr>
            <w:tcW w:w="4532" w:type="dxa"/>
            <w:vMerge/>
          </w:tcPr>
          <w:p w14:paraId="4C09C69E" w14:textId="77777777" w:rsidR="00A15E2B" w:rsidRPr="009A4036" w:rsidRDefault="00A15E2B" w:rsidP="00A973D8">
            <w:pPr>
              <w:spacing w:after="0" w:line="276" w:lineRule="auto"/>
              <w:rPr>
                <w:rFonts w:cs="Times New Roman"/>
                <w:szCs w:val="26"/>
              </w:rPr>
            </w:pPr>
          </w:p>
        </w:tc>
        <w:tc>
          <w:tcPr>
            <w:tcW w:w="1418" w:type="dxa"/>
          </w:tcPr>
          <w:p w14:paraId="2E15783C" w14:textId="77777777" w:rsidR="00A15E2B" w:rsidRPr="009A4036" w:rsidRDefault="00A15E2B" w:rsidP="00A973D8">
            <w:pPr>
              <w:pStyle w:val="TableParagraph"/>
              <w:spacing w:line="276" w:lineRule="auto"/>
              <w:ind w:right="320"/>
              <w:jc w:val="right"/>
              <w:rPr>
                <w:rFonts w:ascii="Times New Roman" w:hAnsi="Times New Roman" w:cs="Times New Roman"/>
                <w:b/>
                <w:i/>
                <w:sz w:val="26"/>
                <w:szCs w:val="26"/>
              </w:rPr>
            </w:pPr>
            <w:r w:rsidRPr="009A4036">
              <w:rPr>
                <w:rFonts w:ascii="Times New Roman" w:hAnsi="Times New Roman" w:cs="Times New Roman"/>
                <w:b/>
                <w:i/>
                <w:sz w:val="26"/>
                <w:szCs w:val="26"/>
              </w:rPr>
              <w:t>2014*</w:t>
            </w:r>
          </w:p>
        </w:tc>
        <w:tc>
          <w:tcPr>
            <w:tcW w:w="1417" w:type="dxa"/>
          </w:tcPr>
          <w:p w14:paraId="08B271AA" w14:textId="77777777" w:rsidR="00A15E2B" w:rsidRPr="009A4036" w:rsidRDefault="00A15E2B" w:rsidP="00A973D8">
            <w:pPr>
              <w:pStyle w:val="TableParagraph"/>
              <w:spacing w:line="276" w:lineRule="auto"/>
              <w:ind w:left="303" w:right="296"/>
              <w:rPr>
                <w:rFonts w:ascii="Times New Roman" w:hAnsi="Times New Roman" w:cs="Times New Roman"/>
                <w:b/>
                <w:i/>
                <w:sz w:val="26"/>
                <w:szCs w:val="26"/>
              </w:rPr>
            </w:pPr>
            <w:r w:rsidRPr="009A4036">
              <w:rPr>
                <w:rFonts w:ascii="Times New Roman" w:hAnsi="Times New Roman" w:cs="Times New Roman"/>
                <w:b/>
                <w:i/>
                <w:sz w:val="26"/>
                <w:szCs w:val="26"/>
              </w:rPr>
              <w:t>20</w:t>
            </w:r>
            <w:r w:rsidRPr="009A4036">
              <w:rPr>
                <w:rFonts w:ascii="Times New Roman" w:hAnsi="Times New Roman" w:cs="Times New Roman"/>
                <w:b/>
                <w:i/>
                <w:sz w:val="26"/>
                <w:szCs w:val="26"/>
                <w:lang w:val="en-US"/>
              </w:rPr>
              <w:t>19</w:t>
            </w:r>
            <w:r w:rsidRPr="009A4036">
              <w:rPr>
                <w:rFonts w:ascii="Times New Roman" w:hAnsi="Times New Roman" w:cs="Times New Roman"/>
                <w:b/>
                <w:i/>
                <w:sz w:val="26"/>
                <w:szCs w:val="26"/>
              </w:rPr>
              <w:t>**</w:t>
            </w:r>
          </w:p>
        </w:tc>
        <w:tc>
          <w:tcPr>
            <w:tcW w:w="1418" w:type="dxa"/>
          </w:tcPr>
          <w:p w14:paraId="40BF2E65" w14:textId="77777777" w:rsidR="00A15E2B" w:rsidRPr="009A4036" w:rsidRDefault="00A15E2B" w:rsidP="00A973D8">
            <w:pPr>
              <w:pStyle w:val="TableParagraph"/>
              <w:spacing w:line="276" w:lineRule="auto"/>
              <w:ind w:left="303" w:right="296" w:hanging="161"/>
              <w:rPr>
                <w:rFonts w:ascii="Times New Roman" w:hAnsi="Times New Roman" w:cs="Times New Roman"/>
                <w:b/>
                <w:i/>
                <w:sz w:val="26"/>
                <w:szCs w:val="26"/>
                <w:lang w:val="en-US"/>
              </w:rPr>
            </w:pPr>
            <w:r w:rsidRPr="009A4036">
              <w:rPr>
                <w:rFonts w:ascii="Times New Roman" w:hAnsi="Times New Roman" w:cs="Times New Roman"/>
                <w:b/>
                <w:i/>
                <w:sz w:val="26"/>
                <w:szCs w:val="26"/>
                <w:lang w:val="en-US"/>
              </w:rPr>
              <w:t>2021***</w:t>
            </w:r>
          </w:p>
        </w:tc>
      </w:tr>
      <w:tr w:rsidR="0047046E" w:rsidRPr="009A4036" w14:paraId="0B87AD81" w14:textId="77777777" w:rsidTr="00FC59EF">
        <w:trPr>
          <w:trHeight w:val="359"/>
          <w:jc w:val="center"/>
        </w:trPr>
        <w:tc>
          <w:tcPr>
            <w:tcW w:w="708" w:type="dxa"/>
          </w:tcPr>
          <w:p w14:paraId="69463742" w14:textId="77777777" w:rsidR="00A15E2B" w:rsidRPr="009A4036" w:rsidRDefault="00A15E2B" w:rsidP="00A973D8">
            <w:pPr>
              <w:pStyle w:val="TableParagraph"/>
              <w:spacing w:line="276" w:lineRule="auto"/>
              <w:ind w:right="31"/>
              <w:jc w:val="center"/>
              <w:rPr>
                <w:rFonts w:ascii="Times New Roman" w:hAnsi="Times New Roman" w:cs="Times New Roman"/>
                <w:sz w:val="26"/>
                <w:szCs w:val="26"/>
              </w:rPr>
            </w:pPr>
            <w:r w:rsidRPr="009A4036">
              <w:rPr>
                <w:rFonts w:ascii="Times New Roman" w:hAnsi="Times New Roman" w:cs="Times New Roman"/>
                <w:sz w:val="26"/>
                <w:szCs w:val="26"/>
              </w:rPr>
              <w:t>1</w:t>
            </w:r>
          </w:p>
        </w:tc>
        <w:tc>
          <w:tcPr>
            <w:tcW w:w="4532" w:type="dxa"/>
          </w:tcPr>
          <w:p w14:paraId="45C2BEBC" w14:textId="77777777" w:rsidR="00A15E2B" w:rsidRPr="009A4036" w:rsidRDefault="00A15E2B" w:rsidP="00A973D8">
            <w:pPr>
              <w:pStyle w:val="TableParagraph"/>
              <w:spacing w:line="276" w:lineRule="auto"/>
              <w:ind w:left="134"/>
              <w:rPr>
                <w:rFonts w:ascii="Times New Roman" w:hAnsi="Times New Roman" w:cs="Times New Roman"/>
                <w:sz w:val="26"/>
                <w:szCs w:val="26"/>
              </w:rPr>
            </w:pPr>
            <w:r w:rsidRPr="009A4036">
              <w:rPr>
                <w:rFonts w:ascii="Times New Roman" w:hAnsi="Times New Roman" w:cs="Times New Roman"/>
                <w:sz w:val="26"/>
                <w:szCs w:val="26"/>
              </w:rPr>
              <w:t>Rác</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nhà</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bếp/</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căn</w:t>
            </w:r>
            <w:r w:rsidRPr="009A4036">
              <w:rPr>
                <w:rFonts w:ascii="Times New Roman" w:hAnsi="Times New Roman" w:cs="Times New Roman"/>
                <w:spacing w:val="4"/>
                <w:sz w:val="26"/>
                <w:szCs w:val="26"/>
              </w:rPr>
              <w:t xml:space="preserve"> </w:t>
            </w:r>
            <w:r w:rsidRPr="009A4036">
              <w:rPr>
                <w:rFonts w:ascii="Times New Roman" w:hAnsi="Times New Roman" w:cs="Times New Roman"/>
                <w:sz w:val="26"/>
                <w:szCs w:val="26"/>
              </w:rPr>
              <w:t>tin (chất hữu cơ)</w:t>
            </w:r>
          </w:p>
        </w:tc>
        <w:tc>
          <w:tcPr>
            <w:tcW w:w="1418" w:type="dxa"/>
          </w:tcPr>
          <w:p w14:paraId="5B1C1CD8" w14:textId="77777777" w:rsidR="00A15E2B" w:rsidRPr="009A4036" w:rsidRDefault="00A15E2B" w:rsidP="00A973D8">
            <w:pPr>
              <w:pStyle w:val="TableParagraph"/>
              <w:spacing w:line="276" w:lineRule="auto"/>
              <w:ind w:right="146"/>
              <w:jc w:val="center"/>
              <w:rPr>
                <w:rFonts w:ascii="Times New Roman" w:hAnsi="Times New Roman" w:cs="Times New Roman"/>
                <w:sz w:val="26"/>
                <w:szCs w:val="26"/>
              </w:rPr>
            </w:pPr>
            <w:r w:rsidRPr="009A4036">
              <w:rPr>
                <w:rFonts w:ascii="Times New Roman" w:hAnsi="Times New Roman" w:cs="Times New Roman"/>
                <w:sz w:val="26"/>
                <w:szCs w:val="26"/>
              </w:rPr>
              <w:t>74,5</w:t>
            </w:r>
          </w:p>
        </w:tc>
        <w:tc>
          <w:tcPr>
            <w:tcW w:w="1417" w:type="dxa"/>
          </w:tcPr>
          <w:p w14:paraId="608B6F8C" w14:textId="77777777" w:rsidR="00A15E2B" w:rsidRPr="009A4036" w:rsidRDefault="00A15E2B" w:rsidP="00A973D8">
            <w:pPr>
              <w:pStyle w:val="TableParagraph"/>
              <w:spacing w:line="276" w:lineRule="auto"/>
              <w:jc w:val="center"/>
              <w:rPr>
                <w:rFonts w:ascii="Times New Roman" w:hAnsi="Times New Roman" w:cs="Times New Roman"/>
                <w:sz w:val="26"/>
                <w:szCs w:val="26"/>
              </w:rPr>
            </w:pPr>
            <w:r w:rsidRPr="009A4036">
              <w:rPr>
                <w:rFonts w:ascii="Times New Roman" w:hAnsi="Times New Roman" w:cs="Times New Roman"/>
                <w:sz w:val="26"/>
                <w:szCs w:val="26"/>
              </w:rPr>
              <w:t>50,2 - 68,9</w:t>
            </w:r>
          </w:p>
        </w:tc>
        <w:tc>
          <w:tcPr>
            <w:tcW w:w="1418" w:type="dxa"/>
          </w:tcPr>
          <w:p w14:paraId="604328F8" w14:textId="77777777" w:rsidR="00A15E2B" w:rsidRPr="009A4036" w:rsidRDefault="00A15E2B" w:rsidP="00A973D8">
            <w:pPr>
              <w:pStyle w:val="TableParagraph"/>
              <w:spacing w:line="276" w:lineRule="auto"/>
              <w:ind w:right="272"/>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72,0</w:t>
            </w:r>
          </w:p>
        </w:tc>
      </w:tr>
      <w:tr w:rsidR="0047046E" w:rsidRPr="009A4036" w14:paraId="7FFBF047" w14:textId="77777777" w:rsidTr="00FC59EF">
        <w:trPr>
          <w:trHeight w:val="354"/>
          <w:jc w:val="center"/>
        </w:trPr>
        <w:tc>
          <w:tcPr>
            <w:tcW w:w="708" w:type="dxa"/>
          </w:tcPr>
          <w:p w14:paraId="6F17E78E" w14:textId="77777777" w:rsidR="00A15E2B" w:rsidRPr="009A4036" w:rsidRDefault="00A15E2B" w:rsidP="00A973D8">
            <w:pPr>
              <w:pStyle w:val="TableParagraph"/>
              <w:spacing w:line="276" w:lineRule="auto"/>
              <w:ind w:right="31"/>
              <w:jc w:val="center"/>
              <w:rPr>
                <w:rFonts w:ascii="Times New Roman" w:hAnsi="Times New Roman" w:cs="Times New Roman"/>
                <w:sz w:val="26"/>
                <w:szCs w:val="26"/>
              </w:rPr>
            </w:pPr>
            <w:r w:rsidRPr="009A4036">
              <w:rPr>
                <w:rFonts w:ascii="Times New Roman" w:hAnsi="Times New Roman" w:cs="Times New Roman"/>
                <w:sz w:val="26"/>
                <w:szCs w:val="26"/>
              </w:rPr>
              <w:t>2</w:t>
            </w:r>
          </w:p>
        </w:tc>
        <w:tc>
          <w:tcPr>
            <w:tcW w:w="4532" w:type="dxa"/>
          </w:tcPr>
          <w:p w14:paraId="031B2D8C" w14:textId="77777777" w:rsidR="00A15E2B" w:rsidRPr="009A4036" w:rsidRDefault="00A15E2B" w:rsidP="00A973D8">
            <w:pPr>
              <w:pStyle w:val="TableParagraph"/>
              <w:spacing w:line="276" w:lineRule="auto"/>
              <w:ind w:left="134"/>
              <w:rPr>
                <w:rFonts w:ascii="Times New Roman" w:hAnsi="Times New Roman" w:cs="Times New Roman"/>
                <w:sz w:val="26"/>
                <w:szCs w:val="26"/>
              </w:rPr>
            </w:pPr>
            <w:r w:rsidRPr="009A4036">
              <w:rPr>
                <w:rFonts w:ascii="Times New Roman" w:hAnsi="Times New Roman" w:cs="Times New Roman"/>
                <w:sz w:val="26"/>
                <w:szCs w:val="26"/>
              </w:rPr>
              <w:t>Rác</w:t>
            </w:r>
            <w:r w:rsidRPr="009A4036">
              <w:rPr>
                <w:rFonts w:ascii="Times New Roman" w:hAnsi="Times New Roman" w:cs="Times New Roman"/>
                <w:spacing w:val="11"/>
                <w:sz w:val="26"/>
                <w:szCs w:val="26"/>
              </w:rPr>
              <w:t xml:space="preserve"> </w:t>
            </w:r>
            <w:r w:rsidRPr="009A4036">
              <w:rPr>
                <w:rFonts w:ascii="Times New Roman" w:hAnsi="Times New Roman" w:cs="Times New Roman"/>
                <w:sz w:val="26"/>
                <w:szCs w:val="26"/>
              </w:rPr>
              <w:t>vườn/</w:t>
            </w:r>
            <w:r w:rsidRPr="009A4036">
              <w:rPr>
                <w:rFonts w:ascii="Times New Roman" w:hAnsi="Times New Roman" w:cs="Times New Roman"/>
                <w:spacing w:val="12"/>
                <w:sz w:val="26"/>
                <w:szCs w:val="26"/>
              </w:rPr>
              <w:t xml:space="preserve"> </w:t>
            </w:r>
            <w:r w:rsidRPr="009A4036">
              <w:rPr>
                <w:rFonts w:ascii="Times New Roman" w:hAnsi="Times New Roman" w:cs="Times New Roman"/>
                <w:sz w:val="26"/>
                <w:szCs w:val="26"/>
              </w:rPr>
              <w:t>công</w:t>
            </w:r>
            <w:r w:rsidRPr="009A4036">
              <w:rPr>
                <w:rFonts w:ascii="Times New Roman" w:hAnsi="Times New Roman" w:cs="Times New Roman"/>
                <w:spacing w:val="14"/>
                <w:sz w:val="26"/>
                <w:szCs w:val="26"/>
              </w:rPr>
              <w:t xml:space="preserve"> </w:t>
            </w:r>
            <w:r w:rsidRPr="009A4036">
              <w:rPr>
                <w:rFonts w:ascii="Times New Roman" w:hAnsi="Times New Roman" w:cs="Times New Roman"/>
                <w:sz w:val="26"/>
                <w:szCs w:val="26"/>
              </w:rPr>
              <w:t>viên</w:t>
            </w:r>
          </w:p>
        </w:tc>
        <w:tc>
          <w:tcPr>
            <w:tcW w:w="1418" w:type="dxa"/>
          </w:tcPr>
          <w:p w14:paraId="44AF0A2F" w14:textId="77777777" w:rsidR="00A15E2B" w:rsidRPr="009A4036" w:rsidRDefault="00A15E2B" w:rsidP="00A973D8">
            <w:pPr>
              <w:pStyle w:val="TableParagraph"/>
              <w:spacing w:line="276" w:lineRule="auto"/>
              <w:ind w:right="146"/>
              <w:jc w:val="center"/>
              <w:rPr>
                <w:rFonts w:ascii="Times New Roman" w:hAnsi="Times New Roman" w:cs="Times New Roman"/>
                <w:sz w:val="26"/>
                <w:szCs w:val="26"/>
              </w:rPr>
            </w:pPr>
            <w:r w:rsidRPr="009A4036">
              <w:rPr>
                <w:rFonts w:ascii="Times New Roman" w:hAnsi="Times New Roman" w:cs="Times New Roman"/>
                <w:sz w:val="26"/>
                <w:szCs w:val="26"/>
              </w:rPr>
              <w:t>4,5</w:t>
            </w:r>
          </w:p>
        </w:tc>
        <w:tc>
          <w:tcPr>
            <w:tcW w:w="1417" w:type="dxa"/>
          </w:tcPr>
          <w:p w14:paraId="0A267B01" w14:textId="77777777" w:rsidR="00A15E2B" w:rsidRPr="009A4036" w:rsidRDefault="00A15E2B" w:rsidP="00A973D8">
            <w:pPr>
              <w:pStyle w:val="TableParagraph"/>
              <w:spacing w:line="276" w:lineRule="auto"/>
              <w:ind w:left="303"/>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w:t>
            </w:r>
          </w:p>
        </w:tc>
        <w:tc>
          <w:tcPr>
            <w:tcW w:w="1418" w:type="dxa"/>
          </w:tcPr>
          <w:p w14:paraId="01499C40" w14:textId="77777777" w:rsidR="00A15E2B" w:rsidRPr="009A4036" w:rsidRDefault="00A15E2B" w:rsidP="00A973D8">
            <w:pPr>
              <w:pStyle w:val="TableParagraph"/>
              <w:spacing w:line="276" w:lineRule="auto"/>
              <w:ind w:right="27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4,3</w:t>
            </w:r>
          </w:p>
        </w:tc>
      </w:tr>
      <w:tr w:rsidR="0047046E" w:rsidRPr="009A4036" w14:paraId="750F0A73" w14:textId="77777777" w:rsidTr="00FC59EF">
        <w:trPr>
          <w:trHeight w:val="359"/>
          <w:jc w:val="center"/>
        </w:trPr>
        <w:tc>
          <w:tcPr>
            <w:tcW w:w="708" w:type="dxa"/>
          </w:tcPr>
          <w:p w14:paraId="7F3DDA5D" w14:textId="77777777" w:rsidR="00A15E2B" w:rsidRPr="009A4036" w:rsidRDefault="00A15E2B" w:rsidP="00A973D8">
            <w:pPr>
              <w:pStyle w:val="TableParagraph"/>
              <w:spacing w:line="276" w:lineRule="auto"/>
              <w:ind w:right="31"/>
              <w:jc w:val="center"/>
              <w:rPr>
                <w:rFonts w:ascii="Times New Roman" w:hAnsi="Times New Roman" w:cs="Times New Roman"/>
                <w:sz w:val="26"/>
                <w:szCs w:val="26"/>
              </w:rPr>
            </w:pPr>
            <w:r w:rsidRPr="009A4036">
              <w:rPr>
                <w:rFonts w:ascii="Times New Roman" w:hAnsi="Times New Roman" w:cs="Times New Roman"/>
                <w:sz w:val="26"/>
                <w:szCs w:val="26"/>
              </w:rPr>
              <w:t>3</w:t>
            </w:r>
          </w:p>
        </w:tc>
        <w:tc>
          <w:tcPr>
            <w:tcW w:w="4532" w:type="dxa"/>
          </w:tcPr>
          <w:p w14:paraId="02EF0FDC" w14:textId="77777777" w:rsidR="00A15E2B" w:rsidRPr="009A4036" w:rsidRDefault="00A15E2B" w:rsidP="00A973D8">
            <w:pPr>
              <w:pStyle w:val="TableParagraph"/>
              <w:spacing w:line="276" w:lineRule="auto"/>
              <w:ind w:left="134"/>
              <w:rPr>
                <w:rFonts w:ascii="Times New Roman" w:hAnsi="Times New Roman" w:cs="Times New Roman"/>
                <w:sz w:val="26"/>
                <w:szCs w:val="26"/>
              </w:rPr>
            </w:pPr>
            <w:r w:rsidRPr="009A4036">
              <w:rPr>
                <w:rFonts w:ascii="Times New Roman" w:hAnsi="Times New Roman" w:cs="Times New Roman"/>
                <w:w w:val="105"/>
                <w:sz w:val="26"/>
                <w:szCs w:val="26"/>
              </w:rPr>
              <w:t>Giấy/bìa</w:t>
            </w:r>
            <w:r w:rsidRPr="009A4036">
              <w:rPr>
                <w:rFonts w:ascii="Times New Roman" w:hAnsi="Times New Roman" w:cs="Times New Roman"/>
                <w:spacing w:val="-12"/>
                <w:w w:val="105"/>
                <w:sz w:val="26"/>
                <w:szCs w:val="26"/>
              </w:rPr>
              <w:t xml:space="preserve"> </w:t>
            </w:r>
            <w:r w:rsidRPr="009A4036">
              <w:rPr>
                <w:rFonts w:ascii="Times New Roman" w:hAnsi="Times New Roman" w:cs="Times New Roman"/>
                <w:w w:val="105"/>
                <w:sz w:val="26"/>
                <w:szCs w:val="26"/>
              </w:rPr>
              <w:t>cứng</w:t>
            </w:r>
          </w:p>
        </w:tc>
        <w:tc>
          <w:tcPr>
            <w:tcW w:w="1418" w:type="dxa"/>
          </w:tcPr>
          <w:p w14:paraId="284017F5" w14:textId="77777777" w:rsidR="00A15E2B" w:rsidRPr="009A4036" w:rsidRDefault="00A15E2B" w:rsidP="00A973D8">
            <w:pPr>
              <w:pStyle w:val="TableParagraph"/>
              <w:spacing w:line="276" w:lineRule="auto"/>
              <w:ind w:right="146"/>
              <w:jc w:val="center"/>
              <w:rPr>
                <w:rFonts w:ascii="Times New Roman" w:hAnsi="Times New Roman" w:cs="Times New Roman"/>
                <w:sz w:val="26"/>
                <w:szCs w:val="26"/>
              </w:rPr>
            </w:pPr>
            <w:r w:rsidRPr="009A4036">
              <w:rPr>
                <w:rFonts w:ascii="Times New Roman" w:hAnsi="Times New Roman" w:cs="Times New Roman"/>
                <w:sz w:val="26"/>
                <w:szCs w:val="26"/>
              </w:rPr>
              <w:t>4,7</w:t>
            </w:r>
          </w:p>
        </w:tc>
        <w:tc>
          <w:tcPr>
            <w:tcW w:w="1417" w:type="dxa"/>
          </w:tcPr>
          <w:p w14:paraId="3DE3CBDA" w14:textId="77777777" w:rsidR="00A15E2B" w:rsidRPr="009A4036" w:rsidRDefault="00A15E2B" w:rsidP="00A973D8">
            <w:pPr>
              <w:pStyle w:val="TableParagraph"/>
              <w:spacing w:line="276" w:lineRule="auto"/>
              <w:ind w:left="303"/>
              <w:jc w:val="center"/>
              <w:rPr>
                <w:rFonts w:ascii="Times New Roman" w:hAnsi="Times New Roman" w:cs="Times New Roman"/>
                <w:sz w:val="26"/>
                <w:szCs w:val="26"/>
                <w:lang w:val="en-US"/>
              </w:rPr>
            </w:pPr>
            <w:r w:rsidRPr="009A4036">
              <w:rPr>
                <w:rFonts w:ascii="Times New Roman" w:hAnsi="Times New Roman" w:cs="Times New Roman"/>
                <w:sz w:val="26"/>
                <w:szCs w:val="26"/>
              </w:rPr>
              <w:t>3,3 - 6,6</w:t>
            </w:r>
          </w:p>
        </w:tc>
        <w:tc>
          <w:tcPr>
            <w:tcW w:w="1418" w:type="dxa"/>
          </w:tcPr>
          <w:p w14:paraId="67103D5D" w14:textId="77777777" w:rsidR="00A15E2B" w:rsidRPr="009A4036" w:rsidRDefault="00A15E2B" w:rsidP="00A973D8">
            <w:pPr>
              <w:pStyle w:val="TableParagraph"/>
              <w:spacing w:line="276" w:lineRule="auto"/>
              <w:ind w:right="27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3,7</w:t>
            </w:r>
          </w:p>
        </w:tc>
      </w:tr>
      <w:tr w:rsidR="0047046E" w:rsidRPr="009A4036" w14:paraId="30516AFD" w14:textId="77777777" w:rsidTr="00FC59EF">
        <w:trPr>
          <w:trHeight w:val="408"/>
          <w:jc w:val="center"/>
        </w:trPr>
        <w:tc>
          <w:tcPr>
            <w:tcW w:w="708" w:type="dxa"/>
          </w:tcPr>
          <w:p w14:paraId="5D10CCAB" w14:textId="77777777" w:rsidR="00A15E2B" w:rsidRPr="009A4036" w:rsidRDefault="00A15E2B" w:rsidP="00A973D8">
            <w:pPr>
              <w:pStyle w:val="TableParagraph"/>
              <w:spacing w:line="276" w:lineRule="auto"/>
              <w:ind w:right="31"/>
              <w:jc w:val="center"/>
              <w:rPr>
                <w:rFonts w:ascii="Times New Roman" w:hAnsi="Times New Roman" w:cs="Times New Roman"/>
                <w:sz w:val="26"/>
                <w:szCs w:val="26"/>
              </w:rPr>
            </w:pPr>
            <w:r w:rsidRPr="009A4036">
              <w:rPr>
                <w:rFonts w:ascii="Times New Roman" w:hAnsi="Times New Roman" w:cs="Times New Roman"/>
                <w:sz w:val="26"/>
                <w:szCs w:val="26"/>
              </w:rPr>
              <w:t>4</w:t>
            </w:r>
          </w:p>
        </w:tc>
        <w:tc>
          <w:tcPr>
            <w:tcW w:w="4532" w:type="dxa"/>
          </w:tcPr>
          <w:p w14:paraId="6888B5BA" w14:textId="22F411D5" w:rsidR="00A15E2B" w:rsidRPr="009A4036" w:rsidRDefault="00A15E2B" w:rsidP="0084759F">
            <w:pPr>
              <w:pStyle w:val="TableParagraph"/>
              <w:spacing w:line="276" w:lineRule="auto"/>
              <w:ind w:left="134"/>
              <w:rPr>
                <w:rFonts w:ascii="Times New Roman" w:hAnsi="Times New Roman" w:cs="Times New Roman"/>
                <w:sz w:val="26"/>
                <w:szCs w:val="26"/>
              </w:rPr>
            </w:pPr>
            <w:r w:rsidRPr="009A4036">
              <w:rPr>
                <w:rFonts w:ascii="Times New Roman" w:hAnsi="Times New Roman" w:cs="Times New Roman"/>
                <w:w w:val="105"/>
                <w:sz w:val="26"/>
                <w:szCs w:val="26"/>
              </w:rPr>
              <w:t>Nhựa</w:t>
            </w:r>
            <w:r w:rsidRPr="009A4036">
              <w:rPr>
                <w:rFonts w:ascii="Times New Roman" w:hAnsi="Times New Roman" w:cs="Times New Roman"/>
                <w:spacing w:val="1"/>
                <w:w w:val="105"/>
                <w:sz w:val="26"/>
                <w:szCs w:val="26"/>
              </w:rPr>
              <w:t xml:space="preserve"> </w:t>
            </w:r>
            <w:r w:rsidRPr="009A4036">
              <w:rPr>
                <w:rFonts w:ascii="Times New Roman" w:hAnsi="Times New Roman" w:cs="Times New Roman"/>
                <w:w w:val="105"/>
                <w:sz w:val="26"/>
                <w:szCs w:val="26"/>
              </w:rPr>
              <w:t>–</w:t>
            </w:r>
            <w:r w:rsidRPr="009A4036">
              <w:rPr>
                <w:rFonts w:ascii="Times New Roman" w:hAnsi="Times New Roman" w:cs="Times New Roman"/>
                <w:spacing w:val="2"/>
                <w:w w:val="105"/>
                <w:sz w:val="26"/>
                <w:szCs w:val="26"/>
              </w:rPr>
              <w:t xml:space="preserve"> </w:t>
            </w:r>
            <w:r w:rsidRPr="009A4036">
              <w:rPr>
                <w:rFonts w:ascii="Times New Roman" w:hAnsi="Times New Roman" w:cs="Times New Roman"/>
                <w:w w:val="105"/>
                <w:sz w:val="26"/>
                <w:szCs w:val="26"/>
              </w:rPr>
              <w:t>túi</w:t>
            </w:r>
            <w:r w:rsidRPr="009A4036">
              <w:rPr>
                <w:rFonts w:ascii="Times New Roman" w:hAnsi="Times New Roman" w:cs="Times New Roman"/>
                <w:spacing w:val="-2"/>
                <w:w w:val="105"/>
                <w:sz w:val="26"/>
                <w:szCs w:val="26"/>
              </w:rPr>
              <w:t xml:space="preserve"> </w:t>
            </w:r>
            <w:r w:rsidRPr="009A4036">
              <w:rPr>
                <w:rFonts w:ascii="Times New Roman" w:hAnsi="Times New Roman" w:cs="Times New Roman"/>
                <w:w w:val="105"/>
                <w:sz w:val="26"/>
                <w:szCs w:val="26"/>
              </w:rPr>
              <w:t>n</w:t>
            </w:r>
            <w:r w:rsidR="0084759F" w:rsidRPr="009A4036">
              <w:rPr>
                <w:rFonts w:ascii="Times New Roman" w:hAnsi="Times New Roman" w:cs="Times New Roman"/>
                <w:w w:val="105"/>
                <w:sz w:val="26"/>
                <w:szCs w:val="26"/>
                <w:lang w:val="en-US"/>
              </w:rPr>
              <w:t>i</w:t>
            </w:r>
            <w:r w:rsidRPr="009A4036">
              <w:rPr>
                <w:rFonts w:ascii="Times New Roman" w:hAnsi="Times New Roman" w:cs="Times New Roman"/>
                <w:w w:val="105"/>
                <w:sz w:val="26"/>
                <w:szCs w:val="26"/>
              </w:rPr>
              <w:t>lon</w:t>
            </w:r>
          </w:p>
        </w:tc>
        <w:tc>
          <w:tcPr>
            <w:tcW w:w="1418" w:type="dxa"/>
          </w:tcPr>
          <w:p w14:paraId="5FB09934" w14:textId="77777777" w:rsidR="00A15E2B" w:rsidRPr="009A4036" w:rsidRDefault="00A15E2B" w:rsidP="00A973D8">
            <w:pPr>
              <w:pStyle w:val="TableParagraph"/>
              <w:spacing w:line="276" w:lineRule="auto"/>
              <w:ind w:right="146"/>
              <w:jc w:val="center"/>
              <w:rPr>
                <w:rFonts w:ascii="Times New Roman" w:hAnsi="Times New Roman" w:cs="Times New Roman"/>
                <w:sz w:val="26"/>
                <w:szCs w:val="26"/>
              </w:rPr>
            </w:pPr>
            <w:r w:rsidRPr="009A4036">
              <w:rPr>
                <w:rFonts w:ascii="Times New Roman" w:hAnsi="Times New Roman" w:cs="Times New Roman"/>
                <w:sz w:val="26"/>
                <w:szCs w:val="26"/>
              </w:rPr>
              <w:t>8,3</w:t>
            </w:r>
          </w:p>
        </w:tc>
        <w:tc>
          <w:tcPr>
            <w:tcW w:w="1417" w:type="dxa"/>
          </w:tcPr>
          <w:p w14:paraId="14F24AAB" w14:textId="77777777" w:rsidR="00A15E2B" w:rsidRPr="009A4036" w:rsidRDefault="00A15E2B" w:rsidP="00A973D8">
            <w:pPr>
              <w:pStyle w:val="TableParagraph"/>
              <w:spacing w:line="276" w:lineRule="auto"/>
              <w:jc w:val="center"/>
              <w:rPr>
                <w:rFonts w:ascii="Times New Roman" w:hAnsi="Times New Roman" w:cs="Times New Roman"/>
                <w:sz w:val="26"/>
                <w:szCs w:val="26"/>
              </w:rPr>
            </w:pPr>
            <w:r w:rsidRPr="009A4036">
              <w:rPr>
                <w:rFonts w:ascii="Times New Roman" w:hAnsi="Times New Roman" w:cs="Times New Roman"/>
                <w:sz w:val="26"/>
                <w:szCs w:val="26"/>
              </w:rPr>
              <w:t>3,4 - 10,6</w:t>
            </w:r>
          </w:p>
        </w:tc>
        <w:tc>
          <w:tcPr>
            <w:tcW w:w="1418" w:type="dxa"/>
          </w:tcPr>
          <w:p w14:paraId="2E272F61" w14:textId="77777777" w:rsidR="00A15E2B" w:rsidRPr="009A4036" w:rsidRDefault="00A15E2B" w:rsidP="00A973D8">
            <w:pPr>
              <w:pStyle w:val="TableParagraph"/>
              <w:spacing w:line="276" w:lineRule="auto"/>
              <w:ind w:right="27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8,2</w:t>
            </w:r>
          </w:p>
        </w:tc>
      </w:tr>
      <w:tr w:rsidR="0047046E" w:rsidRPr="009A4036" w14:paraId="341CB957" w14:textId="77777777" w:rsidTr="00FC59EF">
        <w:trPr>
          <w:trHeight w:val="321"/>
          <w:jc w:val="center"/>
        </w:trPr>
        <w:tc>
          <w:tcPr>
            <w:tcW w:w="708" w:type="dxa"/>
          </w:tcPr>
          <w:p w14:paraId="3E824214" w14:textId="77777777" w:rsidR="00A15E2B" w:rsidRPr="009A4036" w:rsidRDefault="00A15E2B" w:rsidP="00A973D8">
            <w:pPr>
              <w:pStyle w:val="TableParagraph"/>
              <w:spacing w:line="276" w:lineRule="auto"/>
              <w:ind w:right="31"/>
              <w:jc w:val="center"/>
              <w:rPr>
                <w:rFonts w:ascii="Times New Roman" w:hAnsi="Times New Roman" w:cs="Times New Roman"/>
                <w:sz w:val="26"/>
                <w:szCs w:val="26"/>
              </w:rPr>
            </w:pPr>
            <w:r w:rsidRPr="009A4036">
              <w:rPr>
                <w:rFonts w:ascii="Times New Roman" w:hAnsi="Times New Roman" w:cs="Times New Roman"/>
                <w:sz w:val="26"/>
                <w:szCs w:val="26"/>
              </w:rPr>
              <w:t>5</w:t>
            </w:r>
          </w:p>
        </w:tc>
        <w:tc>
          <w:tcPr>
            <w:tcW w:w="4532" w:type="dxa"/>
          </w:tcPr>
          <w:p w14:paraId="262DCEC3" w14:textId="77777777" w:rsidR="00A15E2B" w:rsidRPr="009A4036" w:rsidRDefault="00A15E2B" w:rsidP="00A973D8">
            <w:pPr>
              <w:pStyle w:val="TableParagraph"/>
              <w:spacing w:line="276" w:lineRule="auto"/>
              <w:ind w:left="134"/>
              <w:rPr>
                <w:rFonts w:ascii="Times New Roman" w:hAnsi="Times New Roman" w:cs="Times New Roman"/>
                <w:sz w:val="26"/>
                <w:szCs w:val="26"/>
              </w:rPr>
            </w:pPr>
            <w:r w:rsidRPr="009A4036">
              <w:rPr>
                <w:rFonts w:ascii="Times New Roman" w:hAnsi="Times New Roman" w:cs="Times New Roman"/>
                <w:spacing w:val="-2"/>
                <w:w w:val="110"/>
                <w:sz w:val="26"/>
                <w:szCs w:val="26"/>
              </w:rPr>
              <w:t>Nhựa</w:t>
            </w:r>
            <w:r w:rsidRPr="009A4036">
              <w:rPr>
                <w:rFonts w:ascii="Times New Roman" w:hAnsi="Times New Roman" w:cs="Times New Roman"/>
                <w:spacing w:val="-13"/>
                <w:w w:val="110"/>
                <w:sz w:val="26"/>
                <w:szCs w:val="26"/>
              </w:rPr>
              <w:t xml:space="preserve"> </w:t>
            </w:r>
            <w:r w:rsidRPr="009A4036">
              <w:rPr>
                <w:rFonts w:ascii="Times New Roman" w:hAnsi="Times New Roman" w:cs="Times New Roman"/>
                <w:spacing w:val="-2"/>
                <w:w w:val="115"/>
                <w:sz w:val="26"/>
                <w:szCs w:val="26"/>
              </w:rPr>
              <w:t>–</w:t>
            </w:r>
            <w:r w:rsidRPr="009A4036">
              <w:rPr>
                <w:rFonts w:ascii="Times New Roman" w:hAnsi="Times New Roman" w:cs="Times New Roman"/>
                <w:spacing w:val="-13"/>
                <w:w w:val="115"/>
                <w:sz w:val="26"/>
                <w:szCs w:val="26"/>
              </w:rPr>
              <w:t xml:space="preserve"> </w:t>
            </w:r>
            <w:r w:rsidRPr="009A4036">
              <w:rPr>
                <w:rFonts w:ascii="Times New Roman" w:hAnsi="Times New Roman" w:cs="Times New Roman"/>
                <w:spacing w:val="-2"/>
                <w:w w:val="110"/>
                <w:sz w:val="26"/>
                <w:szCs w:val="26"/>
              </w:rPr>
              <w:t>chai/lọ</w:t>
            </w:r>
          </w:p>
        </w:tc>
        <w:tc>
          <w:tcPr>
            <w:tcW w:w="1418" w:type="dxa"/>
          </w:tcPr>
          <w:p w14:paraId="4661CBFB" w14:textId="77777777" w:rsidR="00A15E2B" w:rsidRPr="009A4036" w:rsidRDefault="00A15E2B" w:rsidP="00A973D8">
            <w:pPr>
              <w:pStyle w:val="TableParagraph"/>
              <w:spacing w:line="276" w:lineRule="auto"/>
              <w:ind w:right="146"/>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w:t>
            </w:r>
          </w:p>
        </w:tc>
        <w:tc>
          <w:tcPr>
            <w:tcW w:w="1417" w:type="dxa"/>
          </w:tcPr>
          <w:p w14:paraId="30DB3E6A" w14:textId="77777777" w:rsidR="00A15E2B" w:rsidRPr="009A4036" w:rsidRDefault="00A15E2B" w:rsidP="00A973D8">
            <w:pPr>
              <w:pStyle w:val="TableParagraph"/>
              <w:spacing w:line="276" w:lineRule="auto"/>
              <w:ind w:left="303"/>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w:t>
            </w:r>
          </w:p>
        </w:tc>
        <w:tc>
          <w:tcPr>
            <w:tcW w:w="1418" w:type="dxa"/>
          </w:tcPr>
          <w:p w14:paraId="65F6475D" w14:textId="77777777" w:rsidR="00A15E2B" w:rsidRPr="009A4036" w:rsidRDefault="00A15E2B" w:rsidP="00A973D8">
            <w:pPr>
              <w:pStyle w:val="TableParagraph"/>
              <w:spacing w:line="276" w:lineRule="auto"/>
              <w:ind w:right="27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5,0</w:t>
            </w:r>
          </w:p>
        </w:tc>
      </w:tr>
      <w:tr w:rsidR="0047046E" w:rsidRPr="009A4036" w14:paraId="24C70B35" w14:textId="77777777" w:rsidTr="00FC59EF">
        <w:trPr>
          <w:trHeight w:val="359"/>
          <w:jc w:val="center"/>
        </w:trPr>
        <w:tc>
          <w:tcPr>
            <w:tcW w:w="708" w:type="dxa"/>
          </w:tcPr>
          <w:p w14:paraId="4CFF106D" w14:textId="77777777" w:rsidR="00A15E2B" w:rsidRPr="009A4036" w:rsidRDefault="00A15E2B" w:rsidP="00A973D8">
            <w:pPr>
              <w:pStyle w:val="TableParagraph"/>
              <w:spacing w:line="276" w:lineRule="auto"/>
              <w:ind w:right="31"/>
              <w:jc w:val="center"/>
              <w:rPr>
                <w:rFonts w:ascii="Times New Roman" w:hAnsi="Times New Roman" w:cs="Times New Roman"/>
                <w:sz w:val="26"/>
                <w:szCs w:val="26"/>
              </w:rPr>
            </w:pPr>
            <w:r w:rsidRPr="009A4036">
              <w:rPr>
                <w:rFonts w:ascii="Times New Roman" w:hAnsi="Times New Roman" w:cs="Times New Roman"/>
                <w:sz w:val="26"/>
                <w:szCs w:val="26"/>
              </w:rPr>
              <w:t>6</w:t>
            </w:r>
          </w:p>
        </w:tc>
        <w:tc>
          <w:tcPr>
            <w:tcW w:w="4532" w:type="dxa"/>
          </w:tcPr>
          <w:p w14:paraId="70260CEC" w14:textId="77777777" w:rsidR="00A15E2B" w:rsidRPr="009A4036" w:rsidRDefault="00A15E2B" w:rsidP="00A973D8">
            <w:pPr>
              <w:pStyle w:val="TableParagraph"/>
              <w:spacing w:line="276" w:lineRule="auto"/>
              <w:ind w:left="134"/>
              <w:rPr>
                <w:rFonts w:ascii="Times New Roman" w:hAnsi="Times New Roman" w:cs="Times New Roman"/>
                <w:sz w:val="26"/>
                <w:szCs w:val="26"/>
              </w:rPr>
            </w:pPr>
            <w:r w:rsidRPr="009A4036">
              <w:rPr>
                <w:rFonts w:ascii="Times New Roman" w:hAnsi="Times New Roman" w:cs="Times New Roman"/>
                <w:sz w:val="26"/>
                <w:szCs w:val="26"/>
              </w:rPr>
              <w:t>Kim</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loại</w:t>
            </w:r>
          </w:p>
        </w:tc>
        <w:tc>
          <w:tcPr>
            <w:tcW w:w="1418" w:type="dxa"/>
          </w:tcPr>
          <w:p w14:paraId="7ECAA614" w14:textId="77777777" w:rsidR="00A15E2B" w:rsidRPr="009A4036" w:rsidRDefault="00A15E2B" w:rsidP="00A973D8">
            <w:pPr>
              <w:pStyle w:val="TableParagraph"/>
              <w:spacing w:line="276" w:lineRule="auto"/>
              <w:ind w:right="146"/>
              <w:jc w:val="center"/>
              <w:rPr>
                <w:rFonts w:ascii="Times New Roman" w:hAnsi="Times New Roman" w:cs="Times New Roman"/>
                <w:sz w:val="26"/>
                <w:szCs w:val="26"/>
              </w:rPr>
            </w:pPr>
            <w:r w:rsidRPr="009A4036">
              <w:rPr>
                <w:rFonts w:ascii="Times New Roman" w:hAnsi="Times New Roman" w:cs="Times New Roman"/>
                <w:sz w:val="26"/>
                <w:szCs w:val="26"/>
              </w:rPr>
              <w:t>0,6</w:t>
            </w:r>
          </w:p>
        </w:tc>
        <w:tc>
          <w:tcPr>
            <w:tcW w:w="1417" w:type="dxa"/>
          </w:tcPr>
          <w:p w14:paraId="3F524048" w14:textId="77777777" w:rsidR="00A15E2B" w:rsidRPr="009A4036" w:rsidRDefault="00A15E2B" w:rsidP="00A973D8">
            <w:pPr>
              <w:pStyle w:val="TableParagraph"/>
              <w:spacing w:line="276" w:lineRule="auto"/>
              <w:ind w:left="303"/>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1,4-4,9</w:t>
            </w:r>
          </w:p>
        </w:tc>
        <w:tc>
          <w:tcPr>
            <w:tcW w:w="1418" w:type="dxa"/>
          </w:tcPr>
          <w:p w14:paraId="5178DD1A" w14:textId="77777777" w:rsidR="00A15E2B" w:rsidRPr="009A4036" w:rsidRDefault="00A15E2B" w:rsidP="00A973D8">
            <w:pPr>
              <w:pStyle w:val="TableParagraph"/>
              <w:spacing w:line="276" w:lineRule="auto"/>
              <w:ind w:right="27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0,9</w:t>
            </w:r>
          </w:p>
        </w:tc>
      </w:tr>
      <w:tr w:rsidR="0047046E" w:rsidRPr="009A4036" w14:paraId="728569D4" w14:textId="77777777" w:rsidTr="00FC59EF">
        <w:trPr>
          <w:trHeight w:val="359"/>
          <w:jc w:val="center"/>
        </w:trPr>
        <w:tc>
          <w:tcPr>
            <w:tcW w:w="708" w:type="dxa"/>
          </w:tcPr>
          <w:p w14:paraId="0305C527" w14:textId="77777777" w:rsidR="00A15E2B" w:rsidRPr="009A4036" w:rsidRDefault="00A15E2B" w:rsidP="00A973D8">
            <w:pPr>
              <w:pStyle w:val="TableParagraph"/>
              <w:spacing w:line="276" w:lineRule="auto"/>
              <w:ind w:right="31"/>
              <w:jc w:val="center"/>
              <w:rPr>
                <w:rFonts w:ascii="Times New Roman" w:hAnsi="Times New Roman" w:cs="Times New Roman"/>
                <w:sz w:val="26"/>
                <w:szCs w:val="26"/>
              </w:rPr>
            </w:pPr>
            <w:r w:rsidRPr="009A4036">
              <w:rPr>
                <w:rFonts w:ascii="Times New Roman" w:hAnsi="Times New Roman" w:cs="Times New Roman"/>
                <w:sz w:val="26"/>
                <w:szCs w:val="26"/>
              </w:rPr>
              <w:t>7</w:t>
            </w:r>
          </w:p>
        </w:tc>
        <w:tc>
          <w:tcPr>
            <w:tcW w:w="4532" w:type="dxa"/>
          </w:tcPr>
          <w:p w14:paraId="0F6914EE" w14:textId="77777777" w:rsidR="00A15E2B" w:rsidRPr="009A4036" w:rsidRDefault="00A15E2B" w:rsidP="00A973D8">
            <w:pPr>
              <w:pStyle w:val="TableParagraph"/>
              <w:spacing w:line="276" w:lineRule="auto"/>
              <w:ind w:left="134"/>
              <w:rPr>
                <w:rFonts w:ascii="Times New Roman" w:hAnsi="Times New Roman" w:cs="Times New Roman"/>
                <w:sz w:val="26"/>
                <w:szCs w:val="26"/>
              </w:rPr>
            </w:pPr>
            <w:r w:rsidRPr="009A4036">
              <w:rPr>
                <w:rFonts w:ascii="Times New Roman" w:hAnsi="Times New Roman" w:cs="Times New Roman"/>
                <w:sz w:val="26"/>
                <w:szCs w:val="26"/>
              </w:rPr>
              <w:t>Thủy</w:t>
            </w:r>
            <w:r w:rsidRPr="009A4036">
              <w:rPr>
                <w:rFonts w:ascii="Times New Roman" w:hAnsi="Times New Roman" w:cs="Times New Roman"/>
                <w:spacing w:val="-2"/>
                <w:sz w:val="26"/>
                <w:szCs w:val="26"/>
              </w:rPr>
              <w:t xml:space="preserve"> </w:t>
            </w:r>
            <w:r w:rsidRPr="009A4036">
              <w:rPr>
                <w:rFonts w:ascii="Times New Roman" w:hAnsi="Times New Roman" w:cs="Times New Roman"/>
                <w:sz w:val="26"/>
                <w:szCs w:val="26"/>
              </w:rPr>
              <w:t>tinh</w:t>
            </w:r>
          </w:p>
        </w:tc>
        <w:tc>
          <w:tcPr>
            <w:tcW w:w="1418" w:type="dxa"/>
          </w:tcPr>
          <w:p w14:paraId="4D54A4F0" w14:textId="77777777" w:rsidR="00A15E2B" w:rsidRPr="009A4036" w:rsidRDefault="00A15E2B" w:rsidP="00A973D8">
            <w:pPr>
              <w:pStyle w:val="TableParagraph"/>
              <w:spacing w:line="276" w:lineRule="auto"/>
              <w:ind w:right="146"/>
              <w:jc w:val="center"/>
              <w:rPr>
                <w:rFonts w:ascii="Times New Roman" w:hAnsi="Times New Roman" w:cs="Times New Roman"/>
                <w:sz w:val="26"/>
                <w:szCs w:val="26"/>
              </w:rPr>
            </w:pPr>
            <w:r w:rsidRPr="009A4036">
              <w:rPr>
                <w:rFonts w:ascii="Times New Roman" w:hAnsi="Times New Roman" w:cs="Times New Roman"/>
                <w:sz w:val="26"/>
                <w:szCs w:val="26"/>
              </w:rPr>
              <w:t>0,8</w:t>
            </w:r>
          </w:p>
        </w:tc>
        <w:tc>
          <w:tcPr>
            <w:tcW w:w="1417" w:type="dxa"/>
          </w:tcPr>
          <w:p w14:paraId="434857B0" w14:textId="77777777" w:rsidR="00A15E2B" w:rsidRPr="009A4036" w:rsidRDefault="00A15E2B" w:rsidP="00A973D8">
            <w:pPr>
              <w:pStyle w:val="TableParagraph"/>
              <w:spacing w:line="276" w:lineRule="auto"/>
              <w:ind w:left="303"/>
              <w:jc w:val="center"/>
              <w:rPr>
                <w:rFonts w:ascii="Times New Roman" w:hAnsi="Times New Roman" w:cs="Times New Roman"/>
                <w:sz w:val="26"/>
                <w:szCs w:val="26"/>
              </w:rPr>
            </w:pPr>
            <w:r w:rsidRPr="009A4036">
              <w:rPr>
                <w:rFonts w:ascii="Times New Roman" w:hAnsi="Times New Roman" w:cs="Times New Roman"/>
                <w:sz w:val="26"/>
                <w:szCs w:val="26"/>
              </w:rPr>
              <w:t xml:space="preserve">0,5 - </w:t>
            </w:r>
            <w:r w:rsidRPr="009A4036">
              <w:rPr>
                <w:rFonts w:ascii="Times New Roman" w:hAnsi="Times New Roman" w:cs="Times New Roman"/>
                <w:sz w:val="26"/>
                <w:szCs w:val="26"/>
                <w:lang w:val="en-US"/>
              </w:rPr>
              <w:t>2,</w:t>
            </w:r>
            <w:r w:rsidRPr="009A4036">
              <w:rPr>
                <w:rFonts w:ascii="Times New Roman" w:hAnsi="Times New Roman" w:cs="Times New Roman"/>
                <w:sz w:val="26"/>
                <w:szCs w:val="26"/>
              </w:rPr>
              <w:t>0</w:t>
            </w:r>
          </w:p>
        </w:tc>
        <w:tc>
          <w:tcPr>
            <w:tcW w:w="1418" w:type="dxa"/>
          </w:tcPr>
          <w:p w14:paraId="4958E63C" w14:textId="77777777" w:rsidR="00A15E2B" w:rsidRPr="009A4036" w:rsidRDefault="00A15E2B" w:rsidP="00A973D8">
            <w:pPr>
              <w:pStyle w:val="TableParagraph"/>
              <w:spacing w:line="276" w:lineRule="auto"/>
              <w:ind w:right="27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1,0</w:t>
            </w:r>
          </w:p>
        </w:tc>
      </w:tr>
      <w:tr w:rsidR="0047046E" w:rsidRPr="009A4036" w14:paraId="275A18FD" w14:textId="77777777" w:rsidTr="00FC59EF">
        <w:trPr>
          <w:trHeight w:val="359"/>
          <w:jc w:val="center"/>
        </w:trPr>
        <w:tc>
          <w:tcPr>
            <w:tcW w:w="708" w:type="dxa"/>
          </w:tcPr>
          <w:p w14:paraId="0339E8A6" w14:textId="77777777" w:rsidR="00A15E2B" w:rsidRPr="009A4036" w:rsidRDefault="00A15E2B" w:rsidP="00A973D8">
            <w:pPr>
              <w:pStyle w:val="TableParagraph"/>
              <w:spacing w:line="276" w:lineRule="auto"/>
              <w:ind w:right="31"/>
              <w:jc w:val="center"/>
              <w:rPr>
                <w:rFonts w:ascii="Times New Roman" w:hAnsi="Times New Roman" w:cs="Times New Roman"/>
                <w:sz w:val="26"/>
                <w:szCs w:val="26"/>
              </w:rPr>
            </w:pPr>
            <w:r w:rsidRPr="009A4036">
              <w:rPr>
                <w:rFonts w:ascii="Times New Roman" w:hAnsi="Times New Roman" w:cs="Times New Roman"/>
                <w:sz w:val="26"/>
                <w:szCs w:val="26"/>
              </w:rPr>
              <w:t>8</w:t>
            </w:r>
          </w:p>
        </w:tc>
        <w:tc>
          <w:tcPr>
            <w:tcW w:w="4532" w:type="dxa"/>
          </w:tcPr>
          <w:p w14:paraId="5F9EDAE1" w14:textId="77777777" w:rsidR="00A15E2B" w:rsidRPr="009A4036" w:rsidRDefault="00A15E2B" w:rsidP="00A973D8">
            <w:pPr>
              <w:pStyle w:val="TableParagraph"/>
              <w:spacing w:line="276" w:lineRule="auto"/>
              <w:ind w:left="134"/>
              <w:rPr>
                <w:rFonts w:ascii="Times New Roman" w:hAnsi="Times New Roman" w:cs="Times New Roman"/>
                <w:sz w:val="26"/>
                <w:szCs w:val="26"/>
              </w:rPr>
            </w:pPr>
            <w:r w:rsidRPr="009A4036">
              <w:rPr>
                <w:rFonts w:ascii="Times New Roman" w:hAnsi="Times New Roman" w:cs="Times New Roman"/>
                <w:sz w:val="26"/>
                <w:szCs w:val="26"/>
              </w:rPr>
              <w:t>Vải</w:t>
            </w:r>
            <w:r w:rsidRPr="009A4036">
              <w:rPr>
                <w:rFonts w:ascii="Times New Roman" w:hAnsi="Times New Roman" w:cs="Times New Roman"/>
                <w:spacing w:val="7"/>
                <w:sz w:val="26"/>
                <w:szCs w:val="26"/>
              </w:rPr>
              <w:t xml:space="preserve"> </w:t>
            </w:r>
            <w:r w:rsidRPr="009A4036">
              <w:rPr>
                <w:rFonts w:ascii="Times New Roman" w:hAnsi="Times New Roman" w:cs="Times New Roman"/>
                <w:sz w:val="26"/>
                <w:szCs w:val="26"/>
              </w:rPr>
              <w:t>sợi/</w:t>
            </w:r>
            <w:r w:rsidRPr="009A4036">
              <w:rPr>
                <w:rFonts w:ascii="Times New Roman" w:hAnsi="Times New Roman" w:cs="Times New Roman"/>
                <w:spacing w:val="5"/>
                <w:sz w:val="26"/>
                <w:szCs w:val="26"/>
              </w:rPr>
              <w:t xml:space="preserve"> </w:t>
            </w:r>
            <w:r w:rsidRPr="009A4036">
              <w:rPr>
                <w:rFonts w:ascii="Times New Roman" w:hAnsi="Times New Roman" w:cs="Times New Roman"/>
                <w:sz w:val="26"/>
                <w:szCs w:val="26"/>
              </w:rPr>
              <w:t>giày</w:t>
            </w:r>
            <w:r w:rsidRPr="009A4036">
              <w:rPr>
                <w:rFonts w:ascii="Times New Roman" w:hAnsi="Times New Roman" w:cs="Times New Roman"/>
                <w:spacing w:val="2"/>
                <w:sz w:val="26"/>
                <w:szCs w:val="26"/>
              </w:rPr>
              <w:t xml:space="preserve"> </w:t>
            </w:r>
            <w:r w:rsidRPr="009A4036">
              <w:rPr>
                <w:rFonts w:ascii="Times New Roman" w:hAnsi="Times New Roman" w:cs="Times New Roman"/>
                <w:sz w:val="26"/>
                <w:szCs w:val="26"/>
              </w:rPr>
              <w:t>dép</w:t>
            </w:r>
          </w:p>
        </w:tc>
        <w:tc>
          <w:tcPr>
            <w:tcW w:w="1418" w:type="dxa"/>
          </w:tcPr>
          <w:p w14:paraId="6C3FDAE1" w14:textId="77777777" w:rsidR="00A15E2B" w:rsidRPr="009A4036" w:rsidRDefault="00A15E2B" w:rsidP="00A973D8">
            <w:pPr>
              <w:pStyle w:val="TableParagraph"/>
              <w:spacing w:line="276" w:lineRule="auto"/>
              <w:ind w:right="146"/>
              <w:jc w:val="center"/>
              <w:rPr>
                <w:rFonts w:ascii="Times New Roman" w:hAnsi="Times New Roman" w:cs="Times New Roman"/>
                <w:sz w:val="26"/>
                <w:szCs w:val="26"/>
              </w:rPr>
            </w:pPr>
            <w:r w:rsidRPr="009A4036">
              <w:rPr>
                <w:rFonts w:ascii="Times New Roman" w:hAnsi="Times New Roman" w:cs="Times New Roman"/>
                <w:sz w:val="26"/>
                <w:szCs w:val="26"/>
              </w:rPr>
              <w:t>0,5</w:t>
            </w:r>
          </w:p>
        </w:tc>
        <w:tc>
          <w:tcPr>
            <w:tcW w:w="1417" w:type="dxa"/>
          </w:tcPr>
          <w:p w14:paraId="68BCE538" w14:textId="77777777" w:rsidR="00A15E2B" w:rsidRPr="009A4036" w:rsidRDefault="00A15E2B" w:rsidP="00A973D8">
            <w:pPr>
              <w:pStyle w:val="TableParagraph"/>
              <w:tabs>
                <w:tab w:val="left" w:pos="516"/>
                <w:tab w:val="center" w:pos="688"/>
              </w:tabs>
              <w:spacing w:line="276" w:lineRule="auto"/>
              <w:ind w:left="303"/>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w:t>
            </w:r>
          </w:p>
        </w:tc>
        <w:tc>
          <w:tcPr>
            <w:tcW w:w="1418" w:type="dxa"/>
          </w:tcPr>
          <w:p w14:paraId="31B27C5F" w14:textId="77777777" w:rsidR="00A15E2B" w:rsidRPr="009A4036" w:rsidRDefault="00A15E2B" w:rsidP="00A973D8">
            <w:pPr>
              <w:pStyle w:val="TableParagraph"/>
              <w:tabs>
                <w:tab w:val="left" w:pos="516"/>
                <w:tab w:val="center" w:pos="688"/>
              </w:tabs>
              <w:spacing w:line="276" w:lineRule="auto"/>
              <w:ind w:right="27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0,9</w:t>
            </w:r>
          </w:p>
        </w:tc>
      </w:tr>
      <w:tr w:rsidR="0047046E" w:rsidRPr="009A4036" w14:paraId="372F6F78" w14:textId="77777777" w:rsidTr="00FC59EF">
        <w:trPr>
          <w:trHeight w:val="359"/>
          <w:jc w:val="center"/>
        </w:trPr>
        <w:tc>
          <w:tcPr>
            <w:tcW w:w="708" w:type="dxa"/>
          </w:tcPr>
          <w:p w14:paraId="467D5888" w14:textId="77777777" w:rsidR="00A15E2B" w:rsidRPr="009A4036" w:rsidRDefault="00A15E2B" w:rsidP="00A973D8">
            <w:pPr>
              <w:pStyle w:val="TableParagraph"/>
              <w:spacing w:line="276" w:lineRule="auto"/>
              <w:ind w:right="31"/>
              <w:jc w:val="center"/>
              <w:rPr>
                <w:rFonts w:ascii="Times New Roman" w:hAnsi="Times New Roman" w:cs="Times New Roman"/>
                <w:sz w:val="26"/>
                <w:szCs w:val="26"/>
              </w:rPr>
            </w:pPr>
            <w:r w:rsidRPr="009A4036">
              <w:rPr>
                <w:rFonts w:ascii="Times New Roman" w:hAnsi="Times New Roman" w:cs="Times New Roman"/>
                <w:sz w:val="26"/>
                <w:szCs w:val="26"/>
              </w:rPr>
              <w:t>9</w:t>
            </w:r>
          </w:p>
        </w:tc>
        <w:tc>
          <w:tcPr>
            <w:tcW w:w="4532" w:type="dxa"/>
          </w:tcPr>
          <w:p w14:paraId="51BA4334" w14:textId="77777777" w:rsidR="00A15E2B" w:rsidRPr="009A4036" w:rsidRDefault="00A15E2B" w:rsidP="00A973D8">
            <w:pPr>
              <w:pStyle w:val="TableParagraph"/>
              <w:spacing w:line="276" w:lineRule="auto"/>
              <w:ind w:left="134"/>
              <w:rPr>
                <w:rFonts w:ascii="Times New Roman" w:hAnsi="Times New Roman" w:cs="Times New Roman"/>
                <w:sz w:val="26"/>
                <w:szCs w:val="26"/>
              </w:rPr>
            </w:pPr>
            <w:r w:rsidRPr="009A4036">
              <w:rPr>
                <w:rFonts w:ascii="Times New Roman" w:hAnsi="Times New Roman" w:cs="Times New Roman"/>
                <w:sz w:val="26"/>
                <w:szCs w:val="26"/>
              </w:rPr>
              <w:t>Gỗ</w:t>
            </w:r>
            <w:r w:rsidRPr="009A4036">
              <w:rPr>
                <w:rFonts w:ascii="Times New Roman" w:hAnsi="Times New Roman" w:cs="Times New Roman"/>
                <w:spacing w:val="4"/>
                <w:sz w:val="26"/>
                <w:szCs w:val="26"/>
              </w:rPr>
              <w:t xml:space="preserve"> </w:t>
            </w:r>
            <w:r w:rsidRPr="009A4036">
              <w:rPr>
                <w:rFonts w:ascii="Times New Roman" w:hAnsi="Times New Roman" w:cs="Times New Roman"/>
                <w:sz w:val="26"/>
                <w:szCs w:val="26"/>
              </w:rPr>
              <w:t>(đã</w:t>
            </w:r>
            <w:r w:rsidRPr="009A4036">
              <w:rPr>
                <w:rFonts w:ascii="Times New Roman" w:hAnsi="Times New Roman" w:cs="Times New Roman"/>
                <w:spacing w:val="5"/>
                <w:sz w:val="26"/>
                <w:szCs w:val="26"/>
              </w:rPr>
              <w:t xml:space="preserve"> </w:t>
            </w:r>
            <w:r w:rsidRPr="009A4036">
              <w:rPr>
                <w:rFonts w:ascii="Times New Roman" w:hAnsi="Times New Roman" w:cs="Times New Roman"/>
                <w:sz w:val="26"/>
                <w:szCs w:val="26"/>
              </w:rPr>
              <w:t>chế</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biến)</w:t>
            </w:r>
          </w:p>
        </w:tc>
        <w:tc>
          <w:tcPr>
            <w:tcW w:w="1418" w:type="dxa"/>
          </w:tcPr>
          <w:p w14:paraId="71B10E02" w14:textId="77777777" w:rsidR="00A15E2B" w:rsidRPr="009A4036" w:rsidRDefault="00A15E2B" w:rsidP="00A973D8">
            <w:pPr>
              <w:pStyle w:val="TableParagraph"/>
              <w:spacing w:line="276" w:lineRule="auto"/>
              <w:ind w:right="146"/>
              <w:jc w:val="center"/>
              <w:rPr>
                <w:rFonts w:ascii="Times New Roman" w:hAnsi="Times New Roman" w:cs="Times New Roman"/>
                <w:sz w:val="26"/>
                <w:szCs w:val="26"/>
              </w:rPr>
            </w:pPr>
            <w:r w:rsidRPr="009A4036">
              <w:rPr>
                <w:rFonts w:ascii="Times New Roman" w:hAnsi="Times New Roman" w:cs="Times New Roman"/>
                <w:sz w:val="26"/>
                <w:szCs w:val="26"/>
              </w:rPr>
              <w:t>-</w:t>
            </w:r>
          </w:p>
        </w:tc>
        <w:tc>
          <w:tcPr>
            <w:tcW w:w="1417" w:type="dxa"/>
          </w:tcPr>
          <w:p w14:paraId="3073670D" w14:textId="77777777" w:rsidR="00A15E2B" w:rsidRPr="009A4036" w:rsidRDefault="00A15E2B" w:rsidP="00A973D8">
            <w:pPr>
              <w:pStyle w:val="TableParagraph"/>
              <w:spacing w:line="276" w:lineRule="auto"/>
              <w:ind w:left="303"/>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w:t>
            </w:r>
          </w:p>
        </w:tc>
        <w:tc>
          <w:tcPr>
            <w:tcW w:w="1418" w:type="dxa"/>
          </w:tcPr>
          <w:p w14:paraId="56452F2B" w14:textId="77777777" w:rsidR="00A15E2B" w:rsidRPr="009A4036" w:rsidRDefault="00A15E2B" w:rsidP="00A973D8">
            <w:pPr>
              <w:pStyle w:val="TableParagraph"/>
              <w:spacing w:line="276" w:lineRule="auto"/>
              <w:ind w:right="27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0,3</w:t>
            </w:r>
          </w:p>
        </w:tc>
      </w:tr>
      <w:tr w:rsidR="0047046E" w:rsidRPr="009A4036" w14:paraId="4AE784D5" w14:textId="77777777" w:rsidTr="00FC59EF">
        <w:trPr>
          <w:trHeight w:val="354"/>
          <w:jc w:val="center"/>
        </w:trPr>
        <w:tc>
          <w:tcPr>
            <w:tcW w:w="708" w:type="dxa"/>
          </w:tcPr>
          <w:p w14:paraId="31D4292F" w14:textId="77777777" w:rsidR="00A15E2B" w:rsidRPr="009A4036" w:rsidRDefault="00A15E2B" w:rsidP="00A973D8">
            <w:pPr>
              <w:pStyle w:val="TableParagraph"/>
              <w:spacing w:line="276" w:lineRule="auto"/>
              <w:ind w:left="202" w:right="231"/>
              <w:jc w:val="center"/>
              <w:rPr>
                <w:rFonts w:ascii="Times New Roman" w:hAnsi="Times New Roman" w:cs="Times New Roman"/>
                <w:sz w:val="26"/>
                <w:szCs w:val="26"/>
              </w:rPr>
            </w:pPr>
            <w:r w:rsidRPr="009A4036">
              <w:rPr>
                <w:rFonts w:ascii="Times New Roman" w:hAnsi="Times New Roman" w:cs="Times New Roman"/>
                <w:sz w:val="26"/>
                <w:szCs w:val="26"/>
              </w:rPr>
              <w:t>10</w:t>
            </w:r>
          </w:p>
        </w:tc>
        <w:tc>
          <w:tcPr>
            <w:tcW w:w="4532" w:type="dxa"/>
          </w:tcPr>
          <w:p w14:paraId="333CBAB4" w14:textId="76BD9359" w:rsidR="00A15E2B" w:rsidRPr="009A4036" w:rsidRDefault="00C560C6" w:rsidP="00A973D8">
            <w:pPr>
              <w:pStyle w:val="TableParagraph"/>
              <w:spacing w:line="276" w:lineRule="auto"/>
              <w:ind w:left="134"/>
              <w:rPr>
                <w:rFonts w:ascii="Times New Roman" w:hAnsi="Times New Roman" w:cs="Times New Roman"/>
                <w:sz w:val="26"/>
                <w:szCs w:val="26"/>
              </w:rPr>
            </w:pPr>
            <w:r w:rsidRPr="009A4036">
              <w:rPr>
                <w:rFonts w:ascii="Times New Roman" w:hAnsi="Times New Roman" w:cs="Times New Roman"/>
                <w:sz w:val="26"/>
                <w:szCs w:val="26"/>
              </w:rPr>
              <w:t>CTR</w:t>
            </w:r>
            <w:r w:rsidR="00A15E2B" w:rsidRPr="009A4036">
              <w:rPr>
                <w:rFonts w:ascii="Times New Roman" w:hAnsi="Times New Roman" w:cs="Times New Roman"/>
                <w:spacing w:val="-2"/>
                <w:sz w:val="26"/>
                <w:szCs w:val="26"/>
              </w:rPr>
              <w:t xml:space="preserve"> </w:t>
            </w:r>
            <w:r w:rsidR="00A15E2B" w:rsidRPr="009A4036">
              <w:rPr>
                <w:rFonts w:ascii="Times New Roman" w:hAnsi="Times New Roman" w:cs="Times New Roman"/>
                <w:sz w:val="26"/>
                <w:szCs w:val="26"/>
              </w:rPr>
              <w:t>đặc</w:t>
            </w:r>
            <w:r w:rsidR="00A15E2B" w:rsidRPr="009A4036">
              <w:rPr>
                <w:rFonts w:ascii="Times New Roman" w:hAnsi="Times New Roman" w:cs="Times New Roman"/>
                <w:spacing w:val="-2"/>
                <w:sz w:val="26"/>
                <w:szCs w:val="26"/>
              </w:rPr>
              <w:t xml:space="preserve"> </w:t>
            </w:r>
            <w:r w:rsidR="00A15E2B" w:rsidRPr="009A4036">
              <w:rPr>
                <w:rFonts w:ascii="Times New Roman" w:hAnsi="Times New Roman" w:cs="Times New Roman"/>
                <w:sz w:val="26"/>
                <w:szCs w:val="26"/>
              </w:rPr>
              <w:t>biệt</w:t>
            </w:r>
            <w:r w:rsidR="00A15E2B" w:rsidRPr="009A4036">
              <w:rPr>
                <w:rFonts w:ascii="Times New Roman" w:hAnsi="Times New Roman" w:cs="Times New Roman"/>
                <w:spacing w:val="4"/>
                <w:sz w:val="26"/>
                <w:szCs w:val="26"/>
              </w:rPr>
              <w:t xml:space="preserve"> </w:t>
            </w:r>
            <w:r w:rsidR="00A15E2B" w:rsidRPr="009A4036">
              <w:rPr>
                <w:rFonts w:ascii="Times New Roman" w:hAnsi="Times New Roman" w:cs="Times New Roman"/>
                <w:sz w:val="26"/>
                <w:szCs w:val="26"/>
              </w:rPr>
              <w:t>(nguy</w:t>
            </w:r>
            <w:r w:rsidR="00A15E2B" w:rsidRPr="009A4036">
              <w:rPr>
                <w:rFonts w:ascii="Times New Roman" w:hAnsi="Times New Roman" w:cs="Times New Roman"/>
                <w:spacing w:val="-2"/>
                <w:sz w:val="26"/>
                <w:szCs w:val="26"/>
              </w:rPr>
              <w:t xml:space="preserve"> </w:t>
            </w:r>
            <w:r w:rsidR="00A15E2B" w:rsidRPr="009A4036">
              <w:rPr>
                <w:rFonts w:ascii="Times New Roman" w:hAnsi="Times New Roman" w:cs="Times New Roman"/>
                <w:sz w:val="26"/>
                <w:szCs w:val="26"/>
              </w:rPr>
              <w:t>hại)</w:t>
            </w:r>
          </w:p>
        </w:tc>
        <w:tc>
          <w:tcPr>
            <w:tcW w:w="1418" w:type="dxa"/>
          </w:tcPr>
          <w:p w14:paraId="3BD361EF" w14:textId="77777777" w:rsidR="00A15E2B" w:rsidRPr="009A4036" w:rsidRDefault="00A15E2B" w:rsidP="00A973D8">
            <w:pPr>
              <w:pStyle w:val="TableParagraph"/>
              <w:spacing w:line="276" w:lineRule="auto"/>
              <w:ind w:right="146"/>
              <w:jc w:val="center"/>
              <w:rPr>
                <w:rFonts w:ascii="Times New Roman" w:hAnsi="Times New Roman" w:cs="Times New Roman"/>
                <w:sz w:val="26"/>
                <w:szCs w:val="26"/>
              </w:rPr>
            </w:pPr>
            <w:r w:rsidRPr="009A4036">
              <w:rPr>
                <w:rFonts w:ascii="Times New Roman" w:hAnsi="Times New Roman" w:cs="Times New Roman"/>
                <w:sz w:val="26"/>
                <w:szCs w:val="26"/>
              </w:rPr>
              <w:t>-</w:t>
            </w:r>
          </w:p>
        </w:tc>
        <w:tc>
          <w:tcPr>
            <w:tcW w:w="1417" w:type="dxa"/>
          </w:tcPr>
          <w:p w14:paraId="3760DFCC" w14:textId="77777777" w:rsidR="00A15E2B" w:rsidRPr="009A4036" w:rsidRDefault="00A15E2B" w:rsidP="00A973D8">
            <w:pPr>
              <w:pStyle w:val="TableParagraph"/>
              <w:spacing w:line="276" w:lineRule="auto"/>
              <w:jc w:val="center"/>
              <w:rPr>
                <w:rFonts w:ascii="Times New Roman" w:hAnsi="Times New Roman" w:cs="Times New Roman"/>
                <w:sz w:val="26"/>
                <w:szCs w:val="26"/>
              </w:rPr>
            </w:pPr>
            <w:r w:rsidRPr="009A4036">
              <w:rPr>
                <w:rFonts w:ascii="Times New Roman" w:hAnsi="Times New Roman" w:cs="Times New Roman"/>
                <w:sz w:val="26"/>
                <w:szCs w:val="26"/>
              </w:rPr>
              <w:t>0,0 - 1,0</w:t>
            </w:r>
          </w:p>
        </w:tc>
        <w:tc>
          <w:tcPr>
            <w:tcW w:w="1418" w:type="dxa"/>
          </w:tcPr>
          <w:p w14:paraId="1A766403" w14:textId="77777777" w:rsidR="00A15E2B" w:rsidRPr="009A4036" w:rsidRDefault="00A15E2B" w:rsidP="00A973D8">
            <w:pPr>
              <w:pStyle w:val="TableParagraph"/>
              <w:spacing w:line="276" w:lineRule="auto"/>
              <w:ind w:right="27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0,8</w:t>
            </w:r>
          </w:p>
        </w:tc>
      </w:tr>
      <w:tr w:rsidR="0047046E" w:rsidRPr="009A4036" w14:paraId="2773A591" w14:textId="77777777" w:rsidTr="00FC59EF">
        <w:trPr>
          <w:trHeight w:val="359"/>
          <w:jc w:val="center"/>
        </w:trPr>
        <w:tc>
          <w:tcPr>
            <w:tcW w:w="708" w:type="dxa"/>
          </w:tcPr>
          <w:p w14:paraId="2EDFACA2" w14:textId="77777777" w:rsidR="00A15E2B" w:rsidRPr="009A4036" w:rsidRDefault="00A15E2B" w:rsidP="00A973D8">
            <w:pPr>
              <w:pStyle w:val="TableParagraph"/>
              <w:spacing w:line="276" w:lineRule="auto"/>
              <w:ind w:left="202" w:right="231"/>
              <w:jc w:val="center"/>
              <w:rPr>
                <w:rFonts w:ascii="Times New Roman" w:hAnsi="Times New Roman" w:cs="Times New Roman"/>
                <w:sz w:val="26"/>
                <w:szCs w:val="26"/>
              </w:rPr>
            </w:pPr>
            <w:r w:rsidRPr="009A4036">
              <w:rPr>
                <w:rFonts w:ascii="Times New Roman" w:hAnsi="Times New Roman" w:cs="Times New Roman"/>
                <w:sz w:val="26"/>
                <w:szCs w:val="26"/>
              </w:rPr>
              <w:t>11</w:t>
            </w:r>
          </w:p>
        </w:tc>
        <w:tc>
          <w:tcPr>
            <w:tcW w:w="4532" w:type="dxa"/>
          </w:tcPr>
          <w:p w14:paraId="55EE80BE" w14:textId="77777777" w:rsidR="00A15E2B" w:rsidRPr="009A4036" w:rsidRDefault="00A15E2B" w:rsidP="00A973D8">
            <w:pPr>
              <w:pStyle w:val="TableParagraph"/>
              <w:spacing w:line="276" w:lineRule="auto"/>
              <w:ind w:left="134"/>
              <w:rPr>
                <w:rFonts w:ascii="Times New Roman" w:hAnsi="Times New Roman" w:cs="Times New Roman"/>
                <w:sz w:val="26"/>
                <w:szCs w:val="26"/>
              </w:rPr>
            </w:pPr>
            <w:r w:rsidRPr="009A4036">
              <w:rPr>
                <w:rFonts w:ascii="Times New Roman" w:hAnsi="Times New Roman" w:cs="Times New Roman"/>
                <w:sz w:val="26"/>
                <w:szCs w:val="26"/>
              </w:rPr>
              <w:t>Sản</w:t>
            </w:r>
            <w:r w:rsidRPr="009A4036">
              <w:rPr>
                <w:rFonts w:ascii="Times New Roman" w:hAnsi="Times New Roman" w:cs="Times New Roman"/>
                <w:spacing w:val="7"/>
                <w:sz w:val="26"/>
                <w:szCs w:val="26"/>
              </w:rPr>
              <w:t xml:space="preserve"> </w:t>
            </w:r>
            <w:r w:rsidRPr="009A4036">
              <w:rPr>
                <w:rFonts w:ascii="Times New Roman" w:hAnsi="Times New Roman" w:cs="Times New Roman"/>
                <w:sz w:val="26"/>
                <w:szCs w:val="26"/>
              </w:rPr>
              <w:t>phẩm</w:t>
            </w:r>
            <w:r w:rsidRPr="009A4036">
              <w:rPr>
                <w:rFonts w:ascii="Times New Roman" w:hAnsi="Times New Roman" w:cs="Times New Roman"/>
                <w:spacing w:val="4"/>
                <w:sz w:val="26"/>
                <w:szCs w:val="26"/>
              </w:rPr>
              <w:t xml:space="preserve"> </w:t>
            </w:r>
            <w:r w:rsidRPr="009A4036">
              <w:rPr>
                <w:rFonts w:ascii="Times New Roman" w:hAnsi="Times New Roman" w:cs="Times New Roman"/>
                <w:sz w:val="26"/>
                <w:szCs w:val="26"/>
              </w:rPr>
              <w:t>hỗn</w:t>
            </w:r>
            <w:r w:rsidRPr="009A4036">
              <w:rPr>
                <w:rFonts w:ascii="Times New Roman" w:hAnsi="Times New Roman" w:cs="Times New Roman"/>
                <w:spacing w:val="8"/>
                <w:sz w:val="26"/>
                <w:szCs w:val="26"/>
              </w:rPr>
              <w:t xml:space="preserve"> </w:t>
            </w:r>
            <w:r w:rsidRPr="009A4036">
              <w:rPr>
                <w:rFonts w:ascii="Times New Roman" w:hAnsi="Times New Roman" w:cs="Times New Roman"/>
                <w:sz w:val="26"/>
                <w:szCs w:val="26"/>
              </w:rPr>
              <w:t>hợp</w:t>
            </w:r>
          </w:p>
        </w:tc>
        <w:tc>
          <w:tcPr>
            <w:tcW w:w="1418" w:type="dxa"/>
          </w:tcPr>
          <w:p w14:paraId="39CDD436" w14:textId="77777777" w:rsidR="00A15E2B" w:rsidRPr="009A4036" w:rsidRDefault="00A15E2B" w:rsidP="00A973D8">
            <w:pPr>
              <w:pStyle w:val="TableParagraph"/>
              <w:spacing w:line="276" w:lineRule="auto"/>
              <w:ind w:right="146"/>
              <w:jc w:val="center"/>
              <w:rPr>
                <w:rFonts w:ascii="Times New Roman" w:hAnsi="Times New Roman" w:cs="Times New Roman"/>
                <w:sz w:val="26"/>
                <w:szCs w:val="26"/>
              </w:rPr>
            </w:pPr>
            <w:r w:rsidRPr="009A4036">
              <w:rPr>
                <w:rFonts w:ascii="Times New Roman" w:hAnsi="Times New Roman" w:cs="Times New Roman"/>
                <w:sz w:val="26"/>
                <w:szCs w:val="26"/>
              </w:rPr>
              <w:t>0,6</w:t>
            </w:r>
          </w:p>
        </w:tc>
        <w:tc>
          <w:tcPr>
            <w:tcW w:w="1417" w:type="dxa"/>
          </w:tcPr>
          <w:p w14:paraId="2852F7A2" w14:textId="77777777" w:rsidR="00A15E2B" w:rsidRPr="009A4036" w:rsidRDefault="00A15E2B" w:rsidP="00A973D8">
            <w:pPr>
              <w:pStyle w:val="TableParagraph"/>
              <w:spacing w:line="276" w:lineRule="auto"/>
              <w:ind w:left="303"/>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w:t>
            </w:r>
          </w:p>
        </w:tc>
        <w:tc>
          <w:tcPr>
            <w:tcW w:w="1418" w:type="dxa"/>
          </w:tcPr>
          <w:p w14:paraId="11F2B76E" w14:textId="77777777" w:rsidR="00A15E2B" w:rsidRPr="009A4036" w:rsidRDefault="00A15E2B" w:rsidP="00A973D8">
            <w:pPr>
              <w:pStyle w:val="TableParagraph"/>
              <w:spacing w:line="276" w:lineRule="auto"/>
              <w:ind w:right="27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1,3</w:t>
            </w:r>
          </w:p>
        </w:tc>
      </w:tr>
      <w:tr w:rsidR="0047046E" w:rsidRPr="009A4036" w14:paraId="0C84E326" w14:textId="77777777" w:rsidTr="00FC59EF">
        <w:trPr>
          <w:trHeight w:val="423"/>
          <w:jc w:val="center"/>
        </w:trPr>
        <w:tc>
          <w:tcPr>
            <w:tcW w:w="708" w:type="dxa"/>
          </w:tcPr>
          <w:p w14:paraId="1AA384C5" w14:textId="77777777" w:rsidR="00A15E2B" w:rsidRPr="009A4036" w:rsidRDefault="00A15E2B" w:rsidP="00A973D8">
            <w:pPr>
              <w:pStyle w:val="TableParagraph"/>
              <w:spacing w:line="276" w:lineRule="auto"/>
              <w:ind w:left="202" w:right="231"/>
              <w:jc w:val="center"/>
              <w:rPr>
                <w:rFonts w:ascii="Times New Roman" w:hAnsi="Times New Roman" w:cs="Times New Roman"/>
                <w:sz w:val="26"/>
                <w:szCs w:val="26"/>
              </w:rPr>
            </w:pPr>
            <w:r w:rsidRPr="009A4036">
              <w:rPr>
                <w:rFonts w:ascii="Times New Roman" w:hAnsi="Times New Roman" w:cs="Times New Roman"/>
                <w:sz w:val="26"/>
                <w:szCs w:val="26"/>
              </w:rPr>
              <w:t>12</w:t>
            </w:r>
          </w:p>
        </w:tc>
        <w:tc>
          <w:tcPr>
            <w:tcW w:w="4532" w:type="dxa"/>
          </w:tcPr>
          <w:p w14:paraId="0E292BEC" w14:textId="77777777" w:rsidR="00A15E2B" w:rsidRPr="009A4036" w:rsidRDefault="00A15E2B" w:rsidP="00A973D8">
            <w:pPr>
              <w:pStyle w:val="TableParagraph"/>
              <w:spacing w:line="276" w:lineRule="auto"/>
              <w:ind w:left="134"/>
              <w:rPr>
                <w:rFonts w:ascii="Times New Roman" w:hAnsi="Times New Roman" w:cs="Times New Roman"/>
                <w:sz w:val="26"/>
                <w:szCs w:val="26"/>
              </w:rPr>
            </w:pPr>
            <w:r w:rsidRPr="009A4036">
              <w:rPr>
                <w:rFonts w:ascii="Times New Roman" w:hAnsi="Times New Roman" w:cs="Times New Roman"/>
                <w:sz w:val="26"/>
                <w:szCs w:val="26"/>
              </w:rPr>
              <w:t>Khác</w:t>
            </w:r>
            <w:r w:rsidRPr="009A4036">
              <w:rPr>
                <w:rFonts w:ascii="Times New Roman" w:hAnsi="Times New Roman" w:cs="Times New Roman"/>
                <w:spacing w:val="5"/>
                <w:sz w:val="26"/>
                <w:szCs w:val="26"/>
              </w:rPr>
              <w:t xml:space="preserve"> </w:t>
            </w:r>
            <w:r w:rsidRPr="009A4036">
              <w:rPr>
                <w:rFonts w:ascii="Times New Roman" w:hAnsi="Times New Roman" w:cs="Times New Roman"/>
                <w:sz w:val="26"/>
                <w:szCs w:val="26"/>
              </w:rPr>
              <w:t>(gạch</w:t>
            </w:r>
            <w:r w:rsidRPr="009A4036">
              <w:rPr>
                <w:rFonts w:ascii="Times New Roman" w:hAnsi="Times New Roman" w:cs="Times New Roman"/>
                <w:spacing w:val="3"/>
                <w:sz w:val="26"/>
                <w:szCs w:val="26"/>
              </w:rPr>
              <w:t xml:space="preserve"> </w:t>
            </w:r>
            <w:r w:rsidRPr="009A4036">
              <w:rPr>
                <w:rFonts w:ascii="Times New Roman" w:hAnsi="Times New Roman" w:cs="Times New Roman"/>
                <w:sz w:val="26"/>
                <w:szCs w:val="26"/>
              </w:rPr>
              <w:t>đá</w:t>
            </w:r>
            <w:r w:rsidRPr="009A4036">
              <w:rPr>
                <w:rFonts w:ascii="Times New Roman" w:hAnsi="Times New Roman" w:cs="Times New Roman"/>
                <w:spacing w:val="2"/>
                <w:sz w:val="26"/>
                <w:szCs w:val="26"/>
              </w:rPr>
              <w:t xml:space="preserve"> </w:t>
            </w:r>
            <w:r w:rsidRPr="009A4036">
              <w:rPr>
                <w:rFonts w:ascii="Times New Roman" w:hAnsi="Times New Roman" w:cs="Times New Roman"/>
                <w:sz w:val="26"/>
                <w:szCs w:val="26"/>
              </w:rPr>
              <w:t>vỡ,</w:t>
            </w:r>
            <w:r w:rsidRPr="009A4036">
              <w:rPr>
                <w:rFonts w:ascii="Times New Roman" w:hAnsi="Times New Roman" w:cs="Times New Roman"/>
                <w:spacing w:val="3"/>
                <w:sz w:val="26"/>
                <w:szCs w:val="26"/>
              </w:rPr>
              <w:t xml:space="preserve"> </w:t>
            </w:r>
            <w:r w:rsidRPr="009A4036">
              <w:rPr>
                <w:rFonts w:ascii="Times New Roman" w:hAnsi="Times New Roman" w:cs="Times New Roman"/>
                <w:sz w:val="26"/>
                <w:szCs w:val="26"/>
              </w:rPr>
              <w:t>bỉm</w:t>
            </w:r>
            <w:r w:rsidRPr="009A4036">
              <w:rPr>
                <w:rFonts w:ascii="Times New Roman" w:hAnsi="Times New Roman" w:cs="Times New Roman"/>
                <w:spacing w:val="4"/>
                <w:sz w:val="26"/>
                <w:szCs w:val="26"/>
              </w:rPr>
              <w:t xml:space="preserve"> </w:t>
            </w:r>
            <w:r w:rsidRPr="009A4036">
              <w:rPr>
                <w:rFonts w:ascii="Times New Roman" w:hAnsi="Times New Roman" w:cs="Times New Roman"/>
                <w:sz w:val="26"/>
                <w:szCs w:val="26"/>
              </w:rPr>
              <w:t>tã,</w:t>
            </w:r>
            <w:r w:rsidRPr="009A4036">
              <w:rPr>
                <w:rFonts w:ascii="Times New Roman" w:hAnsi="Times New Roman" w:cs="Times New Roman"/>
                <w:spacing w:val="3"/>
                <w:sz w:val="26"/>
                <w:szCs w:val="26"/>
              </w:rPr>
              <w:t xml:space="preserve"> </w:t>
            </w:r>
            <w:r w:rsidRPr="009A4036">
              <w:rPr>
                <w:rFonts w:ascii="Times New Roman" w:hAnsi="Times New Roman" w:cs="Times New Roman"/>
                <w:sz w:val="26"/>
                <w:szCs w:val="26"/>
              </w:rPr>
              <w:t>băng</w:t>
            </w:r>
            <w:r w:rsidRPr="009A4036">
              <w:rPr>
                <w:rFonts w:ascii="Times New Roman" w:hAnsi="Times New Roman" w:cs="Times New Roman"/>
                <w:spacing w:val="8"/>
                <w:sz w:val="26"/>
                <w:szCs w:val="26"/>
              </w:rPr>
              <w:t xml:space="preserve"> </w:t>
            </w:r>
            <w:r w:rsidRPr="009A4036">
              <w:rPr>
                <w:rFonts w:ascii="Times New Roman" w:hAnsi="Times New Roman" w:cs="Times New Roman"/>
                <w:sz w:val="26"/>
                <w:szCs w:val="26"/>
              </w:rPr>
              <w:t>vệ sinh,..)</w:t>
            </w:r>
          </w:p>
        </w:tc>
        <w:tc>
          <w:tcPr>
            <w:tcW w:w="1418" w:type="dxa"/>
          </w:tcPr>
          <w:p w14:paraId="5C86B29B" w14:textId="77777777" w:rsidR="00A15E2B" w:rsidRPr="009A4036" w:rsidRDefault="00A15E2B" w:rsidP="00A973D8">
            <w:pPr>
              <w:pStyle w:val="TableParagraph"/>
              <w:spacing w:line="276" w:lineRule="auto"/>
              <w:ind w:right="146"/>
              <w:jc w:val="center"/>
              <w:rPr>
                <w:rFonts w:ascii="Times New Roman" w:hAnsi="Times New Roman" w:cs="Times New Roman"/>
                <w:sz w:val="26"/>
                <w:szCs w:val="26"/>
              </w:rPr>
            </w:pPr>
            <w:r w:rsidRPr="009A4036">
              <w:rPr>
                <w:rFonts w:ascii="Times New Roman" w:hAnsi="Times New Roman" w:cs="Times New Roman"/>
                <w:sz w:val="26"/>
                <w:szCs w:val="26"/>
              </w:rPr>
              <w:t>0,3</w:t>
            </w:r>
          </w:p>
        </w:tc>
        <w:tc>
          <w:tcPr>
            <w:tcW w:w="1417" w:type="dxa"/>
          </w:tcPr>
          <w:p w14:paraId="367ED527" w14:textId="77777777" w:rsidR="00A15E2B" w:rsidRPr="009A4036" w:rsidRDefault="00A15E2B" w:rsidP="00A973D8">
            <w:pPr>
              <w:pStyle w:val="TableParagraph"/>
              <w:spacing w:line="276" w:lineRule="auto"/>
              <w:ind w:left="303"/>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w:t>
            </w:r>
          </w:p>
        </w:tc>
        <w:tc>
          <w:tcPr>
            <w:tcW w:w="1418" w:type="dxa"/>
          </w:tcPr>
          <w:p w14:paraId="3AC401C6" w14:textId="77777777" w:rsidR="00A15E2B" w:rsidRPr="009A4036" w:rsidRDefault="00A15E2B" w:rsidP="00A973D8">
            <w:pPr>
              <w:pStyle w:val="TableParagraph"/>
              <w:spacing w:line="276" w:lineRule="auto"/>
              <w:ind w:right="27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1,7</w:t>
            </w:r>
          </w:p>
        </w:tc>
      </w:tr>
    </w:tbl>
    <w:p w14:paraId="610AD097" w14:textId="77777777" w:rsidR="00F47E23" w:rsidRPr="009A4036" w:rsidRDefault="004374F9" w:rsidP="00A973D8">
      <w:pPr>
        <w:spacing w:after="0" w:line="276" w:lineRule="auto"/>
        <w:ind w:firstLine="313"/>
        <w:jc w:val="both"/>
        <w:rPr>
          <w:rFonts w:cs="Times New Roman"/>
          <w:i/>
          <w:szCs w:val="26"/>
        </w:rPr>
      </w:pPr>
      <w:r w:rsidRPr="009A4036">
        <w:rPr>
          <w:rFonts w:cs="Times New Roman"/>
          <w:i/>
          <w:szCs w:val="26"/>
        </w:rPr>
        <w:t>Nguồn:</w:t>
      </w:r>
      <w:r w:rsidRPr="009A4036">
        <w:rPr>
          <w:rFonts w:cs="Times New Roman"/>
          <w:i/>
          <w:spacing w:val="-5"/>
          <w:szCs w:val="26"/>
        </w:rPr>
        <w:t xml:space="preserve"> </w:t>
      </w:r>
      <w:r w:rsidRPr="009A4036">
        <w:rPr>
          <w:rFonts w:cs="Times New Roman"/>
          <w:b/>
          <w:i/>
          <w:sz w:val="22"/>
          <w:szCs w:val="26"/>
        </w:rPr>
        <w:t>*</w:t>
      </w:r>
      <w:r w:rsidRPr="009A4036">
        <w:rPr>
          <w:rFonts w:cs="Times New Roman"/>
          <w:i/>
          <w:sz w:val="22"/>
          <w:szCs w:val="26"/>
        </w:rPr>
        <w:t>UBND</w:t>
      </w:r>
      <w:r w:rsidRPr="009A4036">
        <w:rPr>
          <w:rFonts w:cs="Times New Roman"/>
          <w:i/>
          <w:spacing w:val="-2"/>
          <w:sz w:val="22"/>
          <w:szCs w:val="26"/>
        </w:rPr>
        <w:t xml:space="preserve"> </w:t>
      </w:r>
      <w:r w:rsidRPr="009A4036">
        <w:rPr>
          <w:rFonts w:cs="Times New Roman"/>
          <w:i/>
          <w:sz w:val="22"/>
          <w:szCs w:val="26"/>
        </w:rPr>
        <w:t>tỉnh</w:t>
      </w:r>
      <w:r w:rsidRPr="009A4036">
        <w:rPr>
          <w:rFonts w:cs="Times New Roman"/>
          <w:i/>
          <w:spacing w:val="1"/>
          <w:sz w:val="22"/>
          <w:szCs w:val="26"/>
        </w:rPr>
        <w:t xml:space="preserve"> </w:t>
      </w:r>
      <w:r w:rsidRPr="009A4036">
        <w:rPr>
          <w:rFonts w:cs="Times New Roman"/>
          <w:i/>
          <w:sz w:val="22"/>
          <w:szCs w:val="26"/>
        </w:rPr>
        <w:t>TTH</w:t>
      </w:r>
      <w:r w:rsidRPr="009A4036">
        <w:rPr>
          <w:rFonts w:cs="Times New Roman"/>
          <w:i/>
          <w:spacing w:val="-5"/>
          <w:sz w:val="22"/>
          <w:szCs w:val="26"/>
        </w:rPr>
        <w:t xml:space="preserve"> </w:t>
      </w:r>
      <w:r w:rsidRPr="009A4036">
        <w:rPr>
          <w:rFonts w:cs="Times New Roman"/>
          <w:i/>
          <w:sz w:val="22"/>
          <w:szCs w:val="26"/>
        </w:rPr>
        <w:t>(2016),</w:t>
      </w:r>
      <w:r w:rsidR="007C5B1C" w:rsidRPr="009A4036">
        <w:rPr>
          <w:rFonts w:cs="Times New Roman"/>
          <w:i/>
          <w:sz w:val="22"/>
          <w:szCs w:val="26"/>
        </w:rPr>
        <w:t xml:space="preserve"> ** </w:t>
      </w:r>
      <w:r w:rsidRPr="009A4036">
        <w:rPr>
          <w:rFonts w:cs="Times New Roman"/>
          <w:i/>
          <w:sz w:val="22"/>
          <w:szCs w:val="26"/>
        </w:rPr>
        <w:t xml:space="preserve">Báo cáo Hiện trạng môi trường quốc gia năm 2019, Chuyên đề Quản lý </w:t>
      </w:r>
      <w:r w:rsidR="00A15E2B" w:rsidRPr="009A4036">
        <w:rPr>
          <w:rFonts w:cs="Times New Roman"/>
          <w:i/>
          <w:sz w:val="22"/>
          <w:szCs w:val="26"/>
        </w:rPr>
        <w:t>CTRSH</w:t>
      </w:r>
      <w:r w:rsidRPr="009A4036">
        <w:rPr>
          <w:rFonts w:cs="Times New Roman"/>
          <w:i/>
          <w:sz w:val="22"/>
          <w:szCs w:val="26"/>
        </w:rPr>
        <w:t xml:space="preserve"> – Bộ Tài nguyên và Môi trường, 2019</w:t>
      </w:r>
      <w:r w:rsidR="00A15E2B" w:rsidRPr="009A4036">
        <w:rPr>
          <w:rFonts w:cs="Times New Roman"/>
          <w:i/>
          <w:sz w:val="22"/>
          <w:szCs w:val="26"/>
        </w:rPr>
        <w:t>,*** Khoa M</w:t>
      </w:r>
      <w:r w:rsidR="00B61A4C" w:rsidRPr="009A4036">
        <w:rPr>
          <w:rFonts w:cs="Times New Roman"/>
          <w:i/>
          <w:sz w:val="22"/>
          <w:szCs w:val="26"/>
        </w:rPr>
        <w:t>ôi trường</w:t>
      </w:r>
      <w:r w:rsidR="00A15E2B" w:rsidRPr="009A4036">
        <w:rPr>
          <w:rFonts w:cs="Times New Roman"/>
          <w:i/>
          <w:sz w:val="22"/>
          <w:szCs w:val="26"/>
        </w:rPr>
        <w:t>, trường ĐHKH Huế</w:t>
      </w:r>
    </w:p>
    <w:p w14:paraId="76F11C00" w14:textId="6E4EC018" w:rsidR="00C21A95" w:rsidRPr="009A4036" w:rsidRDefault="00B11338" w:rsidP="00A973D8">
      <w:pPr>
        <w:spacing w:after="0" w:line="276" w:lineRule="auto"/>
        <w:ind w:firstLine="567"/>
        <w:jc w:val="both"/>
        <w:rPr>
          <w:rFonts w:eastAsia="Calibri" w:cs="Times New Roman"/>
          <w:bCs/>
          <w:szCs w:val="26"/>
        </w:rPr>
      </w:pPr>
      <w:r w:rsidRPr="009A4036">
        <w:rPr>
          <w:rFonts w:eastAsia="Calibri" w:cs="Times New Roman"/>
          <w:bCs/>
          <w:szCs w:val="26"/>
        </w:rPr>
        <w:lastRenderedPageBreak/>
        <w:t xml:space="preserve">Đối với CTR </w:t>
      </w:r>
      <w:r w:rsidR="0084759F" w:rsidRPr="009A4036">
        <w:rPr>
          <w:rFonts w:eastAsia="Calibri" w:cs="Times New Roman"/>
          <w:bCs/>
          <w:szCs w:val="26"/>
        </w:rPr>
        <w:t>n</w:t>
      </w:r>
      <w:r w:rsidR="00C21A95" w:rsidRPr="009A4036">
        <w:rPr>
          <w:rFonts w:eastAsia="Calibri" w:cs="Times New Roman"/>
          <w:bCs/>
          <w:szCs w:val="26"/>
        </w:rPr>
        <w:t>ông thôn</w:t>
      </w:r>
      <w:r w:rsidR="00C35D09" w:rsidRPr="009A4036">
        <w:rPr>
          <w:rFonts w:eastAsia="Calibri" w:cs="Times New Roman"/>
          <w:bCs/>
          <w:szCs w:val="26"/>
        </w:rPr>
        <w:t xml:space="preserve">: </w:t>
      </w:r>
      <w:r w:rsidR="0031076F" w:rsidRPr="009A4036">
        <w:rPr>
          <w:rFonts w:eastAsia="Calibri" w:cs="Times New Roman"/>
          <w:bCs/>
          <w:szCs w:val="26"/>
        </w:rPr>
        <w:t>CTRSH</w:t>
      </w:r>
      <w:r w:rsidR="0031076F" w:rsidRPr="009A4036" w:rsidDel="0031076F">
        <w:rPr>
          <w:rFonts w:cs="Times New Roman"/>
        </w:rPr>
        <w:t xml:space="preserve"> </w:t>
      </w:r>
      <w:r w:rsidR="00C21A95" w:rsidRPr="009A4036">
        <w:rPr>
          <w:rFonts w:cs="Times New Roman"/>
        </w:rPr>
        <w:t>nông thôn cũng có thành phần chủ yếu là chất hữu cơ dễ phân hủy (thực phẩm thải, chất thải vườn) với độ ẩm thường trên 60%</w:t>
      </w:r>
      <w:r w:rsidR="000C274E" w:rsidRPr="009A4036">
        <w:rPr>
          <w:rFonts w:cs="Times New Roman"/>
        </w:rPr>
        <w:t>. T</w:t>
      </w:r>
      <w:r w:rsidR="00C21A95" w:rsidRPr="009A4036">
        <w:rPr>
          <w:rFonts w:cs="Times New Roman"/>
        </w:rPr>
        <w:t>uy nhiên, chất hữu cơ khó phân hủy, chất vô cơ (chủ yếu là các loại phế thải thủy tinh, sành sứ, kim loại, giấy, nhựa, đồ điện gia dụng hỏng...) và đặc biệt là túi ni lông xuất hiện ngày càng nhiều</w:t>
      </w:r>
      <w:r w:rsidR="00C36462" w:rsidRPr="009A4036">
        <w:rPr>
          <w:rFonts w:cs="Times New Roman"/>
        </w:rPr>
        <w:t>.</w:t>
      </w:r>
    </w:p>
    <w:p w14:paraId="1ACC2277" w14:textId="5CDAED61" w:rsidR="00D2092F" w:rsidRPr="009A4036" w:rsidRDefault="00806475" w:rsidP="00806475">
      <w:pPr>
        <w:pStyle w:val="3"/>
        <w:rPr>
          <w:b/>
          <w:i/>
        </w:rPr>
      </w:pPr>
      <w:bookmarkStart w:id="22" w:name="_Toc128550035"/>
      <w:r w:rsidRPr="009A4036">
        <w:t xml:space="preserve">1.1.1.2. </w:t>
      </w:r>
      <w:r w:rsidR="00D2092F" w:rsidRPr="009A4036">
        <w:t>Hiện trạng phân loại, tái chế, tái sử dụng CTR</w:t>
      </w:r>
      <w:bookmarkEnd w:id="22"/>
    </w:p>
    <w:p w14:paraId="2452E974" w14:textId="30E0C75E" w:rsidR="0070132B" w:rsidRPr="009A4036" w:rsidRDefault="00066B06" w:rsidP="00A973D8">
      <w:pPr>
        <w:spacing w:after="0" w:line="276" w:lineRule="auto"/>
        <w:ind w:firstLine="567"/>
        <w:jc w:val="both"/>
        <w:rPr>
          <w:rFonts w:cs="Times New Roman"/>
          <w:lang w:val="vi-VN"/>
        </w:rPr>
      </w:pPr>
      <w:r w:rsidRPr="009A4036">
        <w:rPr>
          <w:rFonts w:cs="Times New Roman"/>
          <w:szCs w:val="26"/>
          <w:lang w:val="vi-VN"/>
        </w:rPr>
        <w:t>Hiện nay, m</w:t>
      </w:r>
      <w:r w:rsidR="00D97CD0" w:rsidRPr="009A4036">
        <w:rPr>
          <w:rFonts w:cs="Times New Roman"/>
          <w:szCs w:val="26"/>
          <w:lang w:val="vi-VN"/>
        </w:rPr>
        <w:t>ỗi ngày toàn tỉnh Thừa Thiên</w:t>
      </w:r>
      <w:r w:rsidR="002416FB" w:rsidRPr="009A4036">
        <w:rPr>
          <w:rFonts w:cs="Times New Roman"/>
          <w:szCs w:val="26"/>
          <w:lang w:val="vi-VN"/>
        </w:rPr>
        <w:t xml:space="preserve"> </w:t>
      </w:r>
      <w:r w:rsidR="00D97CD0" w:rsidRPr="009A4036">
        <w:rPr>
          <w:rFonts w:cs="Times New Roman"/>
          <w:szCs w:val="26"/>
          <w:lang w:val="vi-VN"/>
        </w:rPr>
        <w:t xml:space="preserve">Huế phát sinh khoảng </w:t>
      </w:r>
      <w:r w:rsidR="00DD141D" w:rsidRPr="009A4036">
        <w:rPr>
          <w:rFonts w:cs="Times New Roman"/>
          <w:szCs w:val="26"/>
          <w:lang w:val="vi-VN"/>
        </w:rPr>
        <w:t>603,9</w:t>
      </w:r>
      <w:r w:rsidR="00DD141D" w:rsidRPr="009A4036">
        <w:rPr>
          <w:rFonts w:cs="Times New Roman"/>
          <w:szCs w:val="26"/>
          <w:lang w:val="it-IT"/>
        </w:rPr>
        <w:t xml:space="preserve"> </w:t>
      </w:r>
      <w:r w:rsidRPr="009A4036">
        <w:rPr>
          <w:rFonts w:cs="Times New Roman"/>
          <w:lang w:val="vi-VN"/>
        </w:rPr>
        <w:t>tấn/ngày</w:t>
      </w:r>
      <w:r w:rsidR="00D97CD0" w:rsidRPr="009A4036">
        <w:rPr>
          <w:rFonts w:cs="Times New Roman"/>
          <w:szCs w:val="26"/>
          <w:lang w:val="vi-VN"/>
        </w:rPr>
        <w:t xml:space="preserve"> CTRSH chưa qua phân loại</w:t>
      </w:r>
      <w:r w:rsidRPr="009A4036">
        <w:rPr>
          <w:rFonts w:cs="Times New Roman"/>
          <w:lang w:val="vi-VN"/>
        </w:rPr>
        <w:t xml:space="preserve"> (theo số liệu</w:t>
      </w:r>
      <w:r w:rsidR="00947B7E" w:rsidRPr="009A4036">
        <w:rPr>
          <w:rFonts w:cs="Times New Roman"/>
          <w:lang w:val="vi-VN"/>
        </w:rPr>
        <w:t xml:space="preserve"> điều tra,</w:t>
      </w:r>
      <w:r w:rsidRPr="009A4036">
        <w:rPr>
          <w:rFonts w:cs="Times New Roman"/>
          <w:lang w:val="vi-VN"/>
        </w:rPr>
        <w:t xml:space="preserve"> thố</w:t>
      </w:r>
      <w:r w:rsidR="001165C5" w:rsidRPr="009A4036">
        <w:rPr>
          <w:rFonts w:cs="Times New Roman"/>
          <w:lang w:val="vi-VN"/>
        </w:rPr>
        <w:t>ng kê năm 2021</w:t>
      </w:r>
      <w:r w:rsidRPr="009A4036">
        <w:rPr>
          <w:rFonts w:cs="Times New Roman"/>
          <w:lang w:val="vi-VN"/>
        </w:rPr>
        <w:t>)</w:t>
      </w:r>
      <w:r w:rsidR="00D81D0A" w:rsidRPr="009A4036">
        <w:rPr>
          <w:rFonts w:cs="Times New Roman"/>
          <w:lang w:val="vi-VN"/>
        </w:rPr>
        <w:t xml:space="preserve">. </w:t>
      </w:r>
      <w:r w:rsidR="0070132B" w:rsidRPr="009A4036">
        <w:rPr>
          <w:rFonts w:cs="Times New Roman"/>
          <w:lang w:val="vi-VN"/>
        </w:rPr>
        <w:t xml:space="preserve">Công tác </w:t>
      </w:r>
      <w:r w:rsidR="0070132B" w:rsidRPr="009A4036">
        <w:rPr>
          <w:rFonts w:cs="Times New Roman"/>
          <w:bCs/>
          <w:lang w:val="vi-VN"/>
        </w:rPr>
        <w:t xml:space="preserve">phân loại, tái chế, tái sử dụng CTR </w:t>
      </w:r>
      <w:r w:rsidR="0070132B" w:rsidRPr="009A4036">
        <w:rPr>
          <w:rFonts w:cs="Times New Roman"/>
          <w:lang w:val="vi-VN"/>
        </w:rPr>
        <w:t>đã được chính quyền địa phương hết sức quan tâm chỉ đạo nhằm giảm chi phí xử lý CTRSH.</w:t>
      </w:r>
      <w:r w:rsidR="00BA4523" w:rsidRPr="009A4036">
        <w:rPr>
          <w:rFonts w:cs="Times New Roman"/>
          <w:lang w:val="vi-VN"/>
        </w:rPr>
        <w:t xml:space="preserve"> Năm 20</w:t>
      </w:r>
      <w:r w:rsidR="00FC59EF" w:rsidRPr="009A4036">
        <w:rPr>
          <w:rFonts w:cs="Times New Roman"/>
          <w:lang w:val="vi-VN"/>
        </w:rPr>
        <w:t>1</w:t>
      </w:r>
      <w:r w:rsidR="00BA4523" w:rsidRPr="009A4036">
        <w:rPr>
          <w:rFonts w:cs="Times New Roman"/>
          <w:lang w:val="vi-VN"/>
        </w:rPr>
        <w:t>6 và 2017, dưới sự hỗ trợ của tổ chức JICA Nh</w:t>
      </w:r>
      <w:r w:rsidR="00FC59EF" w:rsidRPr="009A4036">
        <w:rPr>
          <w:rFonts w:cs="Times New Roman"/>
          <w:lang w:val="vi-VN"/>
        </w:rPr>
        <w:t>ậ</w:t>
      </w:r>
      <w:r w:rsidR="00BA4523" w:rsidRPr="009A4036">
        <w:rPr>
          <w:rFonts w:cs="Times New Roman"/>
          <w:lang w:val="vi-VN"/>
        </w:rPr>
        <w:t xml:space="preserve">t </w:t>
      </w:r>
      <w:r w:rsidR="00FC59EF" w:rsidRPr="009A4036">
        <w:rPr>
          <w:rFonts w:cs="Times New Roman"/>
          <w:lang w:val="vi-VN"/>
        </w:rPr>
        <w:t>B</w:t>
      </w:r>
      <w:r w:rsidR="00BA4523" w:rsidRPr="009A4036">
        <w:rPr>
          <w:rFonts w:cs="Times New Roman"/>
          <w:lang w:val="vi-VN"/>
        </w:rPr>
        <w:t>ản m</w:t>
      </w:r>
      <w:r w:rsidR="0070132B" w:rsidRPr="009A4036">
        <w:rPr>
          <w:rFonts w:cs="Times New Roman"/>
          <w:lang w:val="vi-VN"/>
        </w:rPr>
        <w:t xml:space="preserve">ột số địa phương trên địa bàn tỉnh đã áp dụng một số mô hình điểm về thu gom, phân loại để xử lý như phân loại CTRSH tại nguồn để sản xuất phân hữu cơ dựa vào cộng đồng tại xã Quảng Thọ, huyện Quảng Điền; xã Hương Xuân, thị xã Hương Trà; và xã Phú Dương, huyện Phú Vang. </w:t>
      </w:r>
    </w:p>
    <w:p w14:paraId="1BD2BFCA" w14:textId="1B823492" w:rsidR="00732F2B" w:rsidRPr="009A4036" w:rsidRDefault="0070132B" w:rsidP="00A973D8">
      <w:pPr>
        <w:spacing w:after="0" w:line="276" w:lineRule="auto"/>
        <w:ind w:firstLine="567"/>
        <w:jc w:val="both"/>
        <w:rPr>
          <w:rFonts w:cs="Times New Roman"/>
          <w:shd w:val="clear" w:color="auto" w:fill="FFFFFF"/>
          <w:lang w:val="vi-VN"/>
        </w:rPr>
      </w:pPr>
      <w:r w:rsidRPr="009A4036">
        <w:rPr>
          <w:rFonts w:cs="Times New Roman"/>
          <w:lang w:val="vi-VN"/>
        </w:rPr>
        <w:t>Năm 2020, UBND tỉnh đã có công văn số 4512/UBND-GT hướng dẫn phân loại CTRSH tại nguồn, chủ yếu là tuyên truyền, tập huấn và sau đó tùy từng địa phương để triển khai thực hiện. Sau khi có hướng dẫn của UBND tỉnh</w:t>
      </w:r>
      <w:r w:rsidR="000C274E" w:rsidRPr="009A4036">
        <w:rPr>
          <w:rFonts w:cs="Times New Roman"/>
          <w:lang w:val="vi-VN"/>
        </w:rPr>
        <w:t>, đ</w:t>
      </w:r>
      <w:r w:rsidR="008355D4" w:rsidRPr="009A4036">
        <w:rPr>
          <w:rFonts w:cs="Times New Roman"/>
          <w:lang w:val="vi-VN"/>
        </w:rPr>
        <w:t xml:space="preserve">ến năm 2022 các địa phương đã ban hành các văn bản, xây dựng kế hoạch và triển khai công tác phân loại </w:t>
      </w:r>
      <w:r w:rsidR="00C560C6" w:rsidRPr="009A4036">
        <w:rPr>
          <w:rFonts w:cs="Times New Roman"/>
          <w:lang w:val="vi-VN"/>
        </w:rPr>
        <w:t>CTR</w:t>
      </w:r>
      <w:r w:rsidR="008355D4" w:rsidRPr="009A4036">
        <w:rPr>
          <w:rFonts w:cs="Times New Roman"/>
          <w:lang w:val="vi-VN"/>
        </w:rPr>
        <w:t xml:space="preserve"> tại nguồn.</w:t>
      </w:r>
      <w:r w:rsidR="00732F2B" w:rsidRPr="009A4036">
        <w:rPr>
          <w:rFonts w:cs="Times New Roman"/>
          <w:lang w:val="vi-VN"/>
        </w:rPr>
        <w:t xml:space="preserve"> Tính đến tháng 7 năm 2022, mới chỉ có thành phố Huế khởi động Chương trình phân loại CTRSH trên địa bàn với sự đồng hành của dự án “Huế - Đô thị giảm nhựa miền Trung Việt Nam” do Tổ chức Quốc tế về Bảo tồn thiên nhiên tại Việt Nam-WWF tài trợ. Đây là chương trình trọng tâm mang tính lâu dài để giải quyết tình trạng quá tải trong xử lý </w:t>
      </w:r>
      <w:r w:rsidR="00225F90" w:rsidRPr="009A4036">
        <w:rPr>
          <w:rFonts w:cs="Times New Roman"/>
          <w:lang w:val="vi-VN"/>
        </w:rPr>
        <w:t>CTRSH</w:t>
      </w:r>
      <w:r w:rsidR="00732F2B" w:rsidRPr="009A4036">
        <w:rPr>
          <w:rFonts w:cs="Times New Roman"/>
          <w:lang w:val="vi-VN"/>
        </w:rPr>
        <w:t xml:space="preserve"> </w:t>
      </w:r>
      <w:r w:rsidR="00225F90" w:rsidRPr="009A4036">
        <w:rPr>
          <w:rFonts w:cs="Times New Roman"/>
          <w:lang w:val="vi-VN"/>
        </w:rPr>
        <w:t xml:space="preserve">tại </w:t>
      </w:r>
      <w:r w:rsidR="00732F2B" w:rsidRPr="009A4036">
        <w:rPr>
          <w:rFonts w:cs="Times New Roman"/>
          <w:lang w:val="vi-VN"/>
        </w:rPr>
        <w:t xml:space="preserve">Huế. Hiện nay </w:t>
      </w:r>
      <w:r w:rsidR="002416FB" w:rsidRPr="009A4036">
        <w:rPr>
          <w:rFonts w:cs="Times New Roman"/>
          <w:lang w:val="vi-VN"/>
        </w:rPr>
        <w:t xml:space="preserve">chương trình </w:t>
      </w:r>
      <w:r w:rsidR="00732F2B" w:rsidRPr="009A4036">
        <w:rPr>
          <w:rFonts w:cs="Times New Roman"/>
          <w:lang w:val="vi-VN"/>
        </w:rPr>
        <w:t xml:space="preserve">đang triển khai thực hiện giai đoạn I đối với 23 phường thuộc thành phố trước khi sáp nhập. UBND </w:t>
      </w:r>
      <w:r w:rsidR="002416FB" w:rsidRPr="009A4036">
        <w:rPr>
          <w:rFonts w:cs="Times New Roman"/>
          <w:lang w:val="vi-VN"/>
        </w:rPr>
        <w:t>thành phố</w:t>
      </w:r>
      <w:r w:rsidR="00732F2B" w:rsidRPr="009A4036">
        <w:rPr>
          <w:rFonts w:cs="Times New Roman"/>
          <w:lang w:val="vi-VN"/>
        </w:rPr>
        <w:t xml:space="preserve"> Huế đã tổ chức các khóa tập huấn, hướng dẫn cho lãnh đạo các ban, ngành, hội, đoàn thể trên địa bàn thực hiện trước, sau đó nhân rộng trong cán bộ, người dân phân loại CTRSH tại nhà để tạo thói quen phân loại rác.</w:t>
      </w:r>
      <w:r w:rsidR="00732F2B" w:rsidRPr="009A4036">
        <w:rPr>
          <w:rFonts w:cs="Times New Roman"/>
          <w:shd w:val="clear" w:color="auto" w:fill="FFFFFF"/>
          <w:lang w:val="vi-VN"/>
        </w:rPr>
        <w:t xml:space="preserve">  </w:t>
      </w:r>
    </w:p>
    <w:p w14:paraId="7F146825" w14:textId="31B8D964" w:rsidR="00EF45D3" w:rsidRPr="009A4036" w:rsidRDefault="00EF45D3" w:rsidP="00A973D8">
      <w:pPr>
        <w:spacing w:after="0" w:line="276" w:lineRule="auto"/>
        <w:ind w:firstLine="567"/>
        <w:jc w:val="both"/>
        <w:rPr>
          <w:rFonts w:cs="Times New Roman"/>
          <w:lang w:val="vi-VN"/>
        </w:rPr>
      </w:pPr>
      <w:r w:rsidRPr="009A4036">
        <w:rPr>
          <w:rFonts w:cs="Times New Roman"/>
          <w:shd w:val="clear" w:color="auto" w:fill="FFFFFF"/>
          <w:lang w:val="vi-VN"/>
        </w:rPr>
        <w:t xml:space="preserve">Hiện nay công tác phân loại </w:t>
      </w:r>
      <w:r w:rsidR="00225F90" w:rsidRPr="009A4036">
        <w:rPr>
          <w:rFonts w:cs="Times New Roman"/>
          <w:shd w:val="clear" w:color="auto" w:fill="FFFFFF"/>
          <w:lang w:val="vi-VN"/>
        </w:rPr>
        <w:t xml:space="preserve">CTR </w:t>
      </w:r>
      <w:r w:rsidRPr="009A4036">
        <w:rPr>
          <w:rFonts w:cs="Times New Roman"/>
          <w:shd w:val="clear" w:color="auto" w:fill="FFFFFF"/>
          <w:lang w:val="vi-VN"/>
        </w:rPr>
        <w:t xml:space="preserve">tại nguồn </w:t>
      </w:r>
      <w:r w:rsidR="00FC59EF" w:rsidRPr="009A4036">
        <w:rPr>
          <w:rFonts w:cs="Times New Roman"/>
          <w:shd w:val="clear" w:color="auto" w:fill="FFFFFF"/>
          <w:lang w:val="vi-VN"/>
        </w:rPr>
        <w:t xml:space="preserve">tại các địa phương </w:t>
      </w:r>
      <w:r w:rsidRPr="009A4036">
        <w:rPr>
          <w:rFonts w:cs="Times New Roman"/>
          <w:shd w:val="clear" w:color="auto" w:fill="FFFFFF"/>
          <w:lang w:val="vi-VN"/>
        </w:rPr>
        <w:t>chưa được triển khai hoặc triển khai chậm</w:t>
      </w:r>
      <w:r w:rsidR="00A15E2B" w:rsidRPr="009A4036">
        <w:rPr>
          <w:rFonts w:cs="Times New Roman"/>
          <w:shd w:val="clear" w:color="auto" w:fill="FFFFFF"/>
          <w:lang w:val="vi-VN"/>
        </w:rPr>
        <w:t xml:space="preserve"> xuất phát từ việc thiếu </w:t>
      </w:r>
      <w:r w:rsidR="00A15E2B" w:rsidRPr="009A4036">
        <w:rPr>
          <w:rFonts w:cs="Times New Roman"/>
          <w:lang w:val="vi-VN"/>
        </w:rPr>
        <w:t xml:space="preserve">đầu tư nguồn nhân lực, cơ sở hạ tầng của doanh nghiệp như vận chuyển, trang thiết bị, nguồn lực để thu gom, xử lý </w:t>
      </w:r>
      <w:r w:rsidR="00225F90" w:rsidRPr="009A4036">
        <w:rPr>
          <w:rFonts w:cs="Times New Roman"/>
          <w:lang w:val="vi-VN"/>
        </w:rPr>
        <w:t>CTR</w:t>
      </w:r>
      <w:r w:rsidR="00A15E2B" w:rsidRPr="009A4036">
        <w:rPr>
          <w:rFonts w:cs="Times New Roman"/>
          <w:lang w:val="vi-VN"/>
        </w:rPr>
        <w:t xml:space="preserve"> đã phân loại </w:t>
      </w:r>
      <w:r w:rsidR="00FC59EF" w:rsidRPr="009A4036">
        <w:rPr>
          <w:rFonts w:cs="Times New Roman"/>
          <w:lang w:val="vi-VN"/>
        </w:rPr>
        <w:t xml:space="preserve">chưa đáp ứng </w:t>
      </w:r>
      <w:r w:rsidR="00A15E2B" w:rsidRPr="009A4036">
        <w:rPr>
          <w:rFonts w:cs="Times New Roman"/>
          <w:lang w:val="vi-VN"/>
        </w:rPr>
        <w:t xml:space="preserve">theo yêu cầu thực tiễn.  </w:t>
      </w:r>
    </w:p>
    <w:p w14:paraId="4CEC4362" w14:textId="38AE9912" w:rsidR="00732F2B" w:rsidRPr="009A4036" w:rsidRDefault="000C223C" w:rsidP="00A973D8">
      <w:pPr>
        <w:spacing w:after="0" w:line="276" w:lineRule="auto"/>
        <w:ind w:firstLine="567"/>
        <w:jc w:val="both"/>
        <w:rPr>
          <w:rFonts w:cs="Times New Roman"/>
          <w:szCs w:val="26"/>
          <w:lang w:val="vi-VN"/>
        </w:rPr>
      </w:pPr>
      <w:r w:rsidRPr="009A4036">
        <w:rPr>
          <w:rFonts w:cs="Times New Roman"/>
          <w:lang w:val="vi-VN"/>
        </w:rPr>
        <w:t xml:space="preserve">Hoạt động thu hồi CTR ở </w:t>
      </w:r>
      <w:r w:rsidR="0084759F" w:rsidRPr="009A4036">
        <w:rPr>
          <w:rFonts w:cs="Times New Roman"/>
          <w:lang w:val="vi-VN"/>
        </w:rPr>
        <w:t>thành phố</w:t>
      </w:r>
      <w:r w:rsidRPr="009A4036">
        <w:rPr>
          <w:rFonts w:cs="Times New Roman"/>
          <w:lang w:val="vi-VN"/>
        </w:rPr>
        <w:t xml:space="preserve"> Huế chủ yếu mang tính tự phát do người dân và các cơ sở thu mua phế liệu thực hiện. Thông thường, các CTR có giá trị (nhựa, giấy, kim loại…) được phân loại từ các hộ gia đình, cơ sở kinh doanh, công sở… sẽ được bán cho người thu mua trung gian. Các vật liệu tái chế có thể được những người nhặt rác thu hồi ở các thùng rác công cộng và các điểm tập kết rác. Ngoài ra, khi CTR được đưa về BCL, CTR có giá trị có thể được những người nhặt rác thu hồi và bán lại cho các cơ sở kinh doanh phế liệu.</w:t>
      </w:r>
      <w:r w:rsidR="00732F2B" w:rsidRPr="009A4036">
        <w:rPr>
          <w:rFonts w:cs="Times New Roman"/>
          <w:lang w:val="vi-VN"/>
        </w:rPr>
        <w:t xml:space="preserve"> Tuy nhiên, công nghệ thu mua, phân loại chủ yếu là thủ công, lạc hậu nên vẫn gây tác động đến môi trường trong quá trình tái chế</w:t>
      </w:r>
      <w:r w:rsidR="00FC59EF" w:rsidRPr="009A4036">
        <w:rPr>
          <w:rFonts w:cs="Times New Roman"/>
          <w:lang w:val="vi-VN"/>
        </w:rPr>
        <w:t>.</w:t>
      </w:r>
    </w:p>
    <w:p w14:paraId="1EE1EED4" w14:textId="77777777" w:rsidR="00D2092F" w:rsidRPr="009A4036" w:rsidRDefault="00D2092F" w:rsidP="00806475">
      <w:pPr>
        <w:pStyle w:val="3"/>
      </w:pPr>
      <w:bookmarkStart w:id="23" w:name="_Toc128550036"/>
      <w:r w:rsidRPr="009A4036">
        <w:t>1.1.1.3. Hiện trạng thu gom, vận chuyển</w:t>
      </w:r>
      <w:bookmarkEnd w:id="23"/>
    </w:p>
    <w:p w14:paraId="5C9407E4" w14:textId="08059BF3" w:rsidR="00500718" w:rsidRPr="009A4036" w:rsidRDefault="00790319" w:rsidP="00A973D8">
      <w:pPr>
        <w:spacing w:after="0" w:line="276" w:lineRule="auto"/>
        <w:ind w:firstLine="567"/>
        <w:jc w:val="both"/>
        <w:rPr>
          <w:rFonts w:cs="Times New Roman"/>
          <w:szCs w:val="26"/>
          <w:lang w:val="vi-VN"/>
        </w:rPr>
      </w:pPr>
      <w:r w:rsidRPr="009A4036">
        <w:rPr>
          <w:rFonts w:cs="Times New Roman"/>
          <w:szCs w:val="26"/>
          <w:lang w:val="vi-VN"/>
        </w:rPr>
        <w:t xml:space="preserve">Trong thời gian qua, tỉnh Thừa Thiên Huế đã tập trung các nguồn lực để thực hiện </w:t>
      </w:r>
      <w:r w:rsidRPr="009A4036">
        <w:rPr>
          <w:rFonts w:cs="Times New Roman"/>
          <w:lang w:val="vi-VN"/>
        </w:rPr>
        <w:t xml:space="preserve">  thu gom, vận chuyển và xử lý CTR nhằm cải thiện và nâng cao hiệu quả thu gom và xử </w:t>
      </w:r>
      <w:r w:rsidRPr="009A4036">
        <w:rPr>
          <w:rFonts w:cs="Times New Roman"/>
          <w:lang w:val="vi-VN"/>
        </w:rPr>
        <w:lastRenderedPageBreak/>
        <w:t>lý trên địa bàn tỉnh</w:t>
      </w:r>
      <w:r w:rsidR="00161FA0" w:rsidRPr="009A4036">
        <w:rPr>
          <w:rFonts w:cs="Times New Roman"/>
          <w:lang w:val="vi-VN"/>
        </w:rPr>
        <w:t xml:space="preserve">. </w:t>
      </w:r>
      <w:r w:rsidR="00500718" w:rsidRPr="009A4036">
        <w:rPr>
          <w:rFonts w:cs="Times New Roman"/>
          <w:szCs w:val="26"/>
          <w:lang w:val="vi-VN"/>
        </w:rPr>
        <w:t xml:space="preserve">Công tác thu gom </w:t>
      </w:r>
      <w:r w:rsidR="00AB05A9" w:rsidRPr="009A4036">
        <w:rPr>
          <w:rFonts w:cs="Times New Roman"/>
          <w:szCs w:val="26"/>
          <w:lang w:val="vi-VN"/>
        </w:rPr>
        <w:t>CTRSH</w:t>
      </w:r>
      <w:r w:rsidR="00500718" w:rsidRPr="009A4036">
        <w:rPr>
          <w:rFonts w:cs="Times New Roman"/>
          <w:szCs w:val="26"/>
          <w:lang w:val="vi-VN"/>
        </w:rPr>
        <w:t xml:space="preserve"> </w:t>
      </w:r>
      <w:r w:rsidR="00FC59EF" w:rsidRPr="009A4036">
        <w:rPr>
          <w:rFonts w:cs="Times New Roman"/>
          <w:szCs w:val="26"/>
          <w:lang w:val="vi-VN"/>
        </w:rPr>
        <w:t xml:space="preserve">ở các địa phương </w:t>
      </w:r>
      <w:r w:rsidR="00500718" w:rsidRPr="009A4036">
        <w:rPr>
          <w:rFonts w:cs="Times New Roman"/>
          <w:szCs w:val="26"/>
          <w:lang w:val="vi-VN"/>
        </w:rPr>
        <w:t>trên địa bàn tỉnh hiện nay do</w:t>
      </w:r>
      <w:r w:rsidR="00396EBF" w:rsidRPr="009A4036">
        <w:rPr>
          <w:rFonts w:cs="Times New Roman"/>
          <w:szCs w:val="26"/>
          <w:lang w:val="vi-VN"/>
        </w:rPr>
        <w:t xml:space="preserve"> các đơn vị phụ</w:t>
      </w:r>
      <w:r w:rsidR="00B11338" w:rsidRPr="009A4036">
        <w:rPr>
          <w:rFonts w:cs="Times New Roman"/>
          <w:szCs w:val="26"/>
          <w:lang w:val="vi-VN"/>
        </w:rPr>
        <w:t xml:space="preserve"> trách</w:t>
      </w:r>
      <w:r w:rsidR="00500718" w:rsidRPr="009A4036">
        <w:rPr>
          <w:rFonts w:cs="Times New Roman"/>
          <w:szCs w:val="26"/>
          <w:lang w:val="vi-VN"/>
        </w:rPr>
        <w:t>:</w:t>
      </w:r>
    </w:p>
    <w:p w14:paraId="35FF9D9B" w14:textId="4A0EF7CA" w:rsidR="00500718" w:rsidRPr="009A4036" w:rsidRDefault="00500718" w:rsidP="00A973D8">
      <w:pPr>
        <w:spacing w:after="0" w:line="276" w:lineRule="auto"/>
        <w:ind w:firstLine="313"/>
        <w:jc w:val="both"/>
        <w:rPr>
          <w:rFonts w:cs="Times New Roman"/>
          <w:szCs w:val="26"/>
          <w:lang w:val="vi-VN"/>
        </w:rPr>
      </w:pPr>
      <w:r w:rsidRPr="009A4036">
        <w:rPr>
          <w:rFonts w:cs="Times New Roman"/>
          <w:szCs w:val="26"/>
          <w:lang w:val="vi-VN"/>
        </w:rPr>
        <w:t xml:space="preserve">+ </w:t>
      </w:r>
      <w:r w:rsidR="0031076F" w:rsidRPr="009A4036">
        <w:rPr>
          <w:rFonts w:eastAsia="Calibri" w:cs="Times New Roman"/>
          <w:bCs/>
          <w:szCs w:val="26"/>
          <w:lang w:val="vi-VN"/>
        </w:rPr>
        <w:t>HEPCO</w:t>
      </w:r>
      <w:r w:rsidR="0031076F" w:rsidRPr="009A4036" w:rsidDel="0031076F">
        <w:rPr>
          <w:rFonts w:cs="Times New Roman"/>
          <w:szCs w:val="26"/>
          <w:lang w:val="vi-VN"/>
        </w:rPr>
        <w:t xml:space="preserve"> </w:t>
      </w:r>
      <w:r w:rsidR="005F221E" w:rsidRPr="009A4036">
        <w:rPr>
          <w:rFonts w:cs="Times New Roman"/>
          <w:szCs w:val="26"/>
          <w:lang w:val="vi-VN"/>
        </w:rPr>
        <w:t>phạm vi thu gom vận chuyển: thành phố Huế, huyện Phú Lộc</w:t>
      </w:r>
      <w:r w:rsidR="00C82606" w:rsidRPr="009A4036">
        <w:rPr>
          <w:rFonts w:cs="Times New Roman"/>
          <w:szCs w:val="26"/>
          <w:lang w:val="vi-VN"/>
        </w:rPr>
        <w:t>,</w:t>
      </w:r>
      <w:r w:rsidR="005F221E" w:rsidRPr="009A4036">
        <w:rPr>
          <w:rFonts w:cs="Times New Roman"/>
          <w:szCs w:val="26"/>
          <w:lang w:val="vi-VN"/>
        </w:rPr>
        <w:t xml:space="preserve"> thị xã Hương Thủy và thị xã Hương Trà </w:t>
      </w:r>
      <w:r w:rsidR="003B014B" w:rsidRPr="009A4036">
        <w:rPr>
          <w:rFonts w:cs="Times New Roman"/>
          <w:szCs w:val="26"/>
          <w:lang w:val="vi-VN"/>
        </w:rPr>
        <w:t xml:space="preserve">; </w:t>
      </w:r>
      <w:r w:rsidR="003B014B" w:rsidRPr="009A4036">
        <w:rPr>
          <w:rFonts w:cs="Times New Roman"/>
          <w:lang w:val="vi-VN"/>
        </w:rPr>
        <w:t xml:space="preserve">Liên doanh </w:t>
      </w:r>
      <w:r w:rsidR="0031076F" w:rsidRPr="009A4036">
        <w:rPr>
          <w:rFonts w:eastAsia="Calibri" w:cs="Times New Roman"/>
          <w:bCs/>
          <w:szCs w:val="26"/>
          <w:lang w:val="vi-VN"/>
        </w:rPr>
        <w:t>HEPCO</w:t>
      </w:r>
      <w:r w:rsidR="0031076F" w:rsidRPr="009A4036" w:rsidDel="0031076F">
        <w:rPr>
          <w:rFonts w:cs="Times New Roman"/>
          <w:lang w:val="vi-VN"/>
        </w:rPr>
        <w:t xml:space="preserve"> </w:t>
      </w:r>
      <w:r w:rsidR="003B014B" w:rsidRPr="009A4036">
        <w:rPr>
          <w:rFonts w:cs="Times New Roman"/>
          <w:lang w:val="vi-VN"/>
        </w:rPr>
        <w:t>và Công ty TNHH thương mại xây dựng và Dịch vụ môi trường Thừa Thiên Huế</w:t>
      </w:r>
      <w:r w:rsidR="00396EBF" w:rsidRPr="009A4036">
        <w:rPr>
          <w:rFonts w:cs="Times New Roman"/>
          <w:szCs w:val="26"/>
          <w:lang w:val="vi-VN"/>
        </w:rPr>
        <w:t xml:space="preserve"> </w:t>
      </w:r>
      <w:r w:rsidR="005F221E" w:rsidRPr="009A4036">
        <w:rPr>
          <w:rFonts w:cs="Times New Roman"/>
          <w:szCs w:val="26"/>
          <w:lang w:val="vi-VN"/>
        </w:rPr>
        <w:t>thu gom và vận chuyển 07 phường, xã, thị trấn huyện Phú Vang.</w:t>
      </w:r>
    </w:p>
    <w:p w14:paraId="2A4E0CBD" w14:textId="77777777" w:rsidR="00500718" w:rsidRPr="009A4036" w:rsidRDefault="00500718" w:rsidP="00A973D8">
      <w:pPr>
        <w:spacing w:after="0" w:line="276" w:lineRule="auto"/>
        <w:ind w:firstLine="313"/>
        <w:jc w:val="both"/>
        <w:rPr>
          <w:rFonts w:cs="Times New Roman"/>
          <w:szCs w:val="26"/>
          <w:lang w:val="vi-VN"/>
        </w:rPr>
      </w:pPr>
      <w:r w:rsidRPr="009A4036">
        <w:rPr>
          <w:rFonts w:cs="Times New Roman"/>
          <w:szCs w:val="26"/>
          <w:lang w:val="vi-VN"/>
        </w:rPr>
        <w:t>+ Công ty TNHH Hằng Trung</w:t>
      </w:r>
      <w:r w:rsidR="00396EBF" w:rsidRPr="009A4036">
        <w:rPr>
          <w:rFonts w:cs="Times New Roman"/>
          <w:szCs w:val="26"/>
          <w:lang w:val="vi-VN"/>
        </w:rPr>
        <w:t xml:space="preserve"> phạm vi thu gom, vận chuyển</w:t>
      </w:r>
      <w:r w:rsidRPr="009A4036">
        <w:rPr>
          <w:rFonts w:cs="Times New Roman"/>
          <w:szCs w:val="26"/>
          <w:lang w:val="vi-VN"/>
        </w:rPr>
        <w:t>: huyện Phú Vang (</w:t>
      </w:r>
      <w:r w:rsidR="00C82606" w:rsidRPr="009A4036">
        <w:rPr>
          <w:rFonts w:cs="Times New Roman"/>
          <w:szCs w:val="26"/>
          <w:lang w:val="vi-VN"/>
        </w:rPr>
        <w:t>7</w:t>
      </w:r>
      <w:r w:rsidRPr="009A4036">
        <w:rPr>
          <w:rFonts w:cs="Times New Roman"/>
          <w:szCs w:val="26"/>
          <w:lang w:val="vi-VN"/>
        </w:rPr>
        <w:t xml:space="preserve"> xã  trên địa bàn</w:t>
      </w:r>
      <w:r w:rsidR="00C82606" w:rsidRPr="009A4036">
        <w:rPr>
          <w:rFonts w:cs="Times New Roman"/>
          <w:szCs w:val="26"/>
          <w:lang w:val="vi-VN"/>
        </w:rPr>
        <w:t xml:space="preserve"> huyện</w:t>
      </w:r>
      <w:r w:rsidRPr="009A4036">
        <w:rPr>
          <w:rFonts w:cs="Times New Roman"/>
          <w:szCs w:val="26"/>
          <w:lang w:val="vi-VN"/>
        </w:rPr>
        <w:t xml:space="preserve"> và 5 xã/ phường thuộc TP. Huế)</w:t>
      </w:r>
    </w:p>
    <w:p w14:paraId="0F4B88CD" w14:textId="77777777" w:rsidR="00500718" w:rsidRPr="009A4036" w:rsidRDefault="00500718" w:rsidP="00A973D8">
      <w:pPr>
        <w:spacing w:after="0" w:line="276" w:lineRule="auto"/>
        <w:ind w:firstLine="313"/>
        <w:jc w:val="both"/>
        <w:rPr>
          <w:rFonts w:cs="Times New Roman"/>
          <w:szCs w:val="26"/>
          <w:lang w:val="vi-VN"/>
        </w:rPr>
      </w:pPr>
      <w:r w:rsidRPr="009A4036">
        <w:rPr>
          <w:rFonts w:cs="Times New Roman"/>
          <w:szCs w:val="26"/>
          <w:lang w:val="vi-VN"/>
        </w:rPr>
        <w:t>+ Ban quản lý công trình công cộng và dịch vụ công ích huyện</w:t>
      </w:r>
      <w:r w:rsidR="00DE50F7" w:rsidRPr="009A4036">
        <w:rPr>
          <w:rFonts w:cs="Times New Roman"/>
          <w:szCs w:val="26"/>
          <w:lang w:val="vi-VN"/>
        </w:rPr>
        <w:t xml:space="preserve"> A Lưới</w:t>
      </w:r>
      <w:r w:rsidR="00396EBF" w:rsidRPr="009A4036">
        <w:rPr>
          <w:rFonts w:cs="Times New Roman"/>
          <w:szCs w:val="26"/>
          <w:lang w:val="vi-VN"/>
        </w:rPr>
        <w:t xml:space="preserve"> phạm vi thu gom, vận chuyển</w:t>
      </w:r>
      <w:r w:rsidRPr="009A4036">
        <w:rPr>
          <w:rFonts w:cs="Times New Roman"/>
          <w:szCs w:val="26"/>
          <w:lang w:val="vi-VN"/>
        </w:rPr>
        <w:t>: huyện A Lưới</w:t>
      </w:r>
    </w:p>
    <w:p w14:paraId="5FCBE7A7" w14:textId="77777777" w:rsidR="00500718" w:rsidRPr="009A4036" w:rsidRDefault="00500718" w:rsidP="00A973D8">
      <w:pPr>
        <w:spacing w:after="0" w:line="276" w:lineRule="auto"/>
        <w:ind w:firstLine="313"/>
        <w:jc w:val="both"/>
        <w:rPr>
          <w:rFonts w:cs="Times New Roman"/>
          <w:spacing w:val="4"/>
          <w:szCs w:val="26"/>
          <w:lang w:val="vi-VN"/>
        </w:rPr>
      </w:pPr>
      <w:r w:rsidRPr="009A4036">
        <w:rPr>
          <w:rFonts w:cs="Times New Roman"/>
          <w:spacing w:val="4"/>
          <w:szCs w:val="26"/>
          <w:lang w:val="vi-VN"/>
        </w:rPr>
        <w:t xml:space="preserve">+ Công ty </w:t>
      </w:r>
      <w:r w:rsidR="00396EBF" w:rsidRPr="009A4036">
        <w:rPr>
          <w:rFonts w:cs="Times New Roman"/>
          <w:spacing w:val="4"/>
          <w:szCs w:val="26"/>
          <w:lang w:val="vi-VN"/>
        </w:rPr>
        <w:t xml:space="preserve">TNHH </w:t>
      </w:r>
      <w:r w:rsidRPr="009A4036">
        <w:rPr>
          <w:rFonts w:cs="Times New Roman"/>
          <w:spacing w:val="4"/>
          <w:szCs w:val="26"/>
          <w:lang w:val="vi-VN"/>
        </w:rPr>
        <w:t>Môi trường Nam Đông</w:t>
      </w:r>
      <w:r w:rsidR="00396EBF" w:rsidRPr="009A4036">
        <w:rPr>
          <w:rFonts w:cs="Times New Roman"/>
          <w:spacing w:val="4"/>
          <w:szCs w:val="26"/>
          <w:lang w:val="vi-VN"/>
        </w:rPr>
        <w:t xml:space="preserve"> phạm vi thu gom, vận chuyển</w:t>
      </w:r>
      <w:r w:rsidRPr="009A4036">
        <w:rPr>
          <w:rFonts w:cs="Times New Roman"/>
          <w:spacing w:val="4"/>
          <w:szCs w:val="26"/>
          <w:lang w:val="vi-VN"/>
        </w:rPr>
        <w:t>: huyện Nam Đông</w:t>
      </w:r>
    </w:p>
    <w:p w14:paraId="2C82E0F0" w14:textId="20222964" w:rsidR="00396EBF" w:rsidRPr="009A4036" w:rsidRDefault="00396EBF" w:rsidP="00A973D8">
      <w:pPr>
        <w:spacing w:after="0" w:line="276" w:lineRule="auto"/>
        <w:ind w:firstLine="313"/>
        <w:jc w:val="both"/>
        <w:rPr>
          <w:rFonts w:cs="Times New Roman"/>
          <w:szCs w:val="26"/>
          <w:lang w:val="vi-VN"/>
        </w:rPr>
      </w:pPr>
      <w:r w:rsidRPr="009A4036">
        <w:rPr>
          <w:rFonts w:cs="Times New Roman"/>
          <w:szCs w:val="26"/>
          <w:lang w:val="vi-VN"/>
        </w:rPr>
        <w:t xml:space="preserve">+ </w:t>
      </w:r>
      <w:r w:rsidR="00D823D2" w:rsidRPr="009A4036">
        <w:rPr>
          <w:rFonts w:cs="Times New Roman"/>
          <w:szCs w:val="26"/>
          <w:lang w:val="vi-VN"/>
        </w:rPr>
        <w:t>HTX</w:t>
      </w:r>
      <w:r w:rsidR="003A4AF1" w:rsidRPr="009A4036">
        <w:rPr>
          <w:rFonts w:cs="Times New Roman"/>
          <w:lang w:val="vi-VN"/>
        </w:rPr>
        <w:t xml:space="preserve"> Môi trường Phong Điền,</w:t>
      </w:r>
      <w:r w:rsidR="003A4AF1" w:rsidRPr="009A4036">
        <w:rPr>
          <w:rFonts w:cs="Times New Roman"/>
          <w:szCs w:val="26"/>
          <w:lang w:val="vi-VN"/>
        </w:rPr>
        <w:t xml:space="preserve"> </w:t>
      </w:r>
      <w:r w:rsidR="00D823D2" w:rsidRPr="009A4036">
        <w:rPr>
          <w:rFonts w:cs="Times New Roman"/>
          <w:szCs w:val="26"/>
          <w:lang w:val="vi-VN"/>
        </w:rPr>
        <w:t>HTX</w:t>
      </w:r>
      <w:r w:rsidRPr="009A4036">
        <w:rPr>
          <w:rFonts w:cs="Times New Roman"/>
          <w:szCs w:val="26"/>
          <w:lang w:val="vi-VN"/>
        </w:rPr>
        <w:t xml:space="preserve"> Môi trường và Đô thị Phong Hiền phạm vi thu gom, vận chuyển: huyện Phong Điền</w:t>
      </w:r>
    </w:p>
    <w:p w14:paraId="33FC26EA" w14:textId="7E1BEA16" w:rsidR="00396EBF" w:rsidRPr="009A4036" w:rsidRDefault="00396EBF" w:rsidP="00A973D8">
      <w:pPr>
        <w:spacing w:after="0" w:line="276" w:lineRule="auto"/>
        <w:ind w:firstLine="313"/>
        <w:jc w:val="both"/>
        <w:rPr>
          <w:rFonts w:cs="Times New Roman"/>
          <w:szCs w:val="26"/>
          <w:lang w:val="vi-VN"/>
        </w:rPr>
      </w:pPr>
      <w:r w:rsidRPr="009A4036">
        <w:rPr>
          <w:rFonts w:cs="Times New Roman"/>
          <w:szCs w:val="26"/>
          <w:lang w:val="vi-VN"/>
        </w:rPr>
        <w:t>+</w:t>
      </w:r>
      <w:r w:rsidR="0070132B" w:rsidRPr="009A4036">
        <w:rPr>
          <w:rFonts w:cs="Times New Roman"/>
          <w:szCs w:val="26"/>
          <w:lang w:val="vi-VN"/>
        </w:rPr>
        <w:t xml:space="preserve"> </w:t>
      </w:r>
      <w:r w:rsidRPr="009A4036">
        <w:rPr>
          <w:rFonts w:cs="Times New Roman"/>
          <w:szCs w:val="26"/>
          <w:lang w:val="vi-VN"/>
        </w:rPr>
        <w:t>Công ty TNHH MTV Xây dựng và Thương mại Nhậ</w:t>
      </w:r>
      <w:r w:rsidR="006A7F2B" w:rsidRPr="009A4036">
        <w:rPr>
          <w:rFonts w:cs="Times New Roman"/>
          <w:szCs w:val="26"/>
          <w:lang w:val="vi-VN"/>
        </w:rPr>
        <w:t>t Đăng Phát</w:t>
      </w:r>
      <w:r w:rsidR="006A7F2B" w:rsidRPr="009A4036">
        <w:rPr>
          <w:rFonts w:cs="Times New Roman"/>
          <w:lang w:val="vi-VN"/>
        </w:rPr>
        <w:t xml:space="preserve"> </w:t>
      </w:r>
      <w:r w:rsidRPr="009A4036">
        <w:rPr>
          <w:rFonts w:cs="Times New Roman"/>
          <w:szCs w:val="26"/>
          <w:lang w:val="vi-VN"/>
        </w:rPr>
        <w:t>phạm vi thu gom, vận chuyển: huyện Quảng Điền</w:t>
      </w:r>
    </w:p>
    <w:p w14:paraId="6B6D9CAC" w14:textId="5B833E67" w:rsidR="003D09FD" w:rsidRPr="009A4036" w:rsidRDefault="003D09FD" w:rsidP="00A973D8">
      <w:pPr>
        <w:spacing w:after="0" w:line="276" w:lineRule="auto"/>
        <w:ind w:firstLine="313"/>
        <w:jc w:val="both"/>
        <w:rPr>
          <w:rFonts w:cs="Times New Roman"/>
          <w:spacing w:val="-4"/>
          <w:szCs w:val="26"/>
          <w:lang w:val="vi-VN"/>
        </w:rPr>
      </w:pPr>
      <w:r w:rsidRPr="009A4036">
        <w:rPr>
          <w:rFonts w:cs="Times New Roman"/>
          <w:spacing w:val="-4"/>
          <w:szCs w:val="26"/>
          <w:lang w:val="vi-VN"/>
        </w:rPr>
        <w:t>+</w:t>
      </w:r>
      <w:r w:rsidRPr="009A4036">
        <w:rPr>
          <w:rFonts w:cs="Times New Roman"/>
          <w:spacing w:val="-4"/>
          <w:lang w:val="vi-VN"/>
        </w:rPr>
        <w:t xml:space="preserve"> </w:t>
      </w:r>
      <w:r w:rsidR="00D823D2" w:rsidRPr="009A4036">
        <w:rPr>
          <w:rFonts w:cs="Times New Roman"/>
          <w:spacing w:val="-4"/>
          <w:lang w:val="vi-VN"/>
        </w:rPr>
        <w:t>HTX</w:t>
      </w:r>
      <w:r w:rsidRPr="009A4036">
        <w:rPr>
          <w:rFonts w:cs="Times New Roman"/>
          <w:spacing w:val="-4"/>
          <w:lang w:val="vi-VN"/>
        </w:rPr>
        <w:t xml:space="preserve"> môi trường, điện, nước Lăng Cô </w:t>
      </w:r>
      <w:r w:rsidRPr="009A4036">
        <w:rPr>
          <w:rFonts w:cs="Times New Roman"/>
          <w:spacing w:val="-4"/>
          <w:szCs w:val="26"/>
          <w:lang w:val="vi-VN"/>
        </w:rPr>
        <w:t>phạm vi thu gom, vận chuyển: thị trấn Lăng Cô</w:t>
      </w:r>
    </w:p>
    <w:p w14:paraId="67205F21" w14:textId="0CB0F98E" w:rsidR="003A4AF1" w:rsidRPr="009A4036" w:rsidRDefault="003A4AF1" w:rsidP="00A973D8">
      <w:pPr>
        <w:spacing w:after="0" w:line="276" w:lineRule="auto"/>
        <w:ind w:firstLine="567"/>
        <w:jc w:val="both"/>
        <w:rPr>
          <w:rFonts w:cs="Times New Roman"/>
          <w:szCs w:val="26"/>
          <w:lang w:val="vi-VN"/>
        </w:rPr>
      </w:pPr>
      <w:r w:rsidRPr="009A4036">
        <w:rPr>
          <w:rFonts w:cs="Times New Roman"/>
          <w:lang w:val="vi-VN"/>
        </w:rPr>
        <w:t xml:space="preserve">Các doanh nghiệp, các Tổ (đội) và </w:t>
      </w:r>
      <w:r w:rsidR="00D823D2" w:rsidRPr="009A4036">
        <w:rPr>
          <w:rFonts w:cs="Times New Roman"/>
          <w:lang w:val="vi-VN"/>
        </w:rPr>
        <w:t>HTX</w:t>
      </w:r>
      <w:r w:rsidRPr="009A4036">
        <w:rPr>
          <w:rFonts w:cs="Times New Roman"/>
          <w:lang w:val="vi-VN"/>
        </w:rPr>
        <w:t xml:space="preserve"> đã từng bước góp phần xã hội hóa hoạt động quản lý CTR, cung ứng dịch vụ thu gom, vận chuyển CTR đến các địa điểm tập kết chung (điểm trung chuyển) và các BCL của địa phương</w:t>
      </w:r>
      <w:r w:rsidR="00BD76B9" w:rsidRPr="009A4036">
        <w:rPr>
          <w:rFonts w:cs="Times New Roman"/>
          <w:lang w:val="vi-VN"/>
        </w:rPr>
        <w:t>.</w:t>
      </w:r>
    </w:p>
    <w:p w14:paraId="5FEE5D83" w14:textId="77777777" w:rsidR="00D2092F" w:rsidRPr="009A4036" w:rsidRDefault="00500718" w:rsidP="00A973D8">
      <w:pPr>
        <w:spacing w:after="0" w:line="276" w:lineRule="auto"/>
        <w:ind w:firstLine="567"/>
        <w:jc w:val="both"/>
        <w:rPr>
          <w:rFonts w:cs="Times New Roman"/>
          <w:szCs w:val="26"/>
          <w:lang w:val="vi-VN"/>
        </w:rPr>
      </w:pPr>
      <w:r w:rsidRPr="009A4036">
        <w:rPr>
          <w:rFonts w:cs="Times New Roman"/>
          <w:szCs w:val="26"/>
          <w:lang w:val="vi-VN"/>
        </w:rPr>
        <w:t>Đối với khu vực miền núi có giao thông cách trở, chưa có điều kiện tổ chức thu gom tập trung và chưa có đơn vị dịch vụ vệ sinh hoạt động trên địa bàn thì chính quyền địa phương vận động nhân dân tổ chức thu gom và xử lý tại chỗ theo từng hộ hoặc từng nhóm hộ gia đình</w:t>
      </w:r>
      <w:r w:rsidR="00BD76B9" w:rsidRPr="009A4036">
        <w:rPr>
          <w:rFonts w:cs="Times New Roman"/>
          <w:szCs w:val="26"/>
          <w:lang w:val="vi-VN"/>
        </w:rPr>
        <w:t>.</w:t>
      </w:r>
    </w:p>
    <w:p w14:paraId="56865357" w14:textId="0D2FCC58" w:rsidR="00801655" w:rsidRPr="009A4036" w:rsidRDefault="00D07EFA" w:rsidP="00A973D8">
      <w:pPr>
        <w:spacing w:after="0" w:line="276" w:lineRule="auto"/>
        <w:ind w:firstLine="567"/>
        <w:jc w:val="both"/>
        <w:rPr>
          <w:rFonts w:cs="Times New Roman"/>
          <w:szCs w:val="26"/>
          <w:lang w:val="vi-VN"/>
        </w:rPr>
      </w:pPr>
      <w:r w:rsidRPr="009A4036">
        <w:rPr>
          <w:rFonts w:cs="Times New Roman"/>
          <w:noProof/>
        </w:rPr>
        <mc:AlternateContent>
          <mc:Choice Requires="wpg">
            <w:drawing>
              <wp:anchor distT="0" distB="0" distL="114300" distR="114300" simplePos="0" relativeHeight="251658239" behindDoc="0" locked="0" layoutInCell="1" allowOverlap="1" wp14:anchorId="1589960E" wp14:editId="32F6A1A6">
                <wp:simplePos x="0" y="0"/>
                <wp:positionH relativeFrom="column">
                  <wp:posOffset>-101940</wp:posOffset>
                </wp:positionH>
                <wp:positionV relativeFrom="paragraph">
                  <wp:posOffset>419425</wp:posOffset>
                </wp:positionV>
                <wp:extent cx="6326373" cy="3019646"/>
                <wp:effectExtent l="0" t="0" r="17780" b="28575"/>
                <wp:wrapNone/>
                <wp:docPr id="41" name="Group 41"/>
                <wp:cNvGraphicFramePr/>
                <a:graphic xmlns:a="http://schemas.openxmlformats.org/drawingml/2006/main">
                  <a:graphicData uri="http://schemas.microsoft.com/office/word/2010/wordprocessingGroup">
                    <wpg:wgp>
                      <wpg:cNvGrpSpPr/>
                      <wpg:grpSpPr>
                        <a:xfrm>
                          <a:off x="0" y="0"/>
                          <a:ext cx="6326373" cy="3019646"/>
                          <a:chOff x="0" y="0"/>
                          <a:chExt cx="6624631" cy="3114516"/>
                        </a:xfrm>
                      </wpg:grpSpPr>
                      <wps:wsp>
                        <wps:cNvPr id="42" name="Straight Connector 42"/>
                        <wps:cNvCnPr/>
                        <wps:spPr>
                          <a:xfrm>
                            <a:off x="2682815" y="871268"/>
                            <a:ext cx="0" cy="176500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3" name="Group 43"/>
                        <wpg:cNvGrpSpPr/>
                        <wpg:grpSpPr>
                          <a:xfrm>
                            <a:off x="0" y="0"/>
                            <a:ext cx="6624631" cy="3114516"/>
                            <a:chOff x="0" y="0"/>
                            <a:chExt cx="6624631" cy="3114516"/>
                          </a:xfrm>
                        </wpg:grpSpPr>
                        <wps:wsp>
                          <wps:cNvPr id="44" name="Straight Arrow Connector 44"/>
                          <wps:cNvCnPr/>
                          <wps:spPr>
                            <a:xfrm>
                              <a:off x="3122762" y="586596"/>
                              <a:ext cx="312361"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V="1">
                              <a:off x="2682815" y="77637"/>
                              <a:ext cx="3369945" cy="10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6" name="Group 46"/>
                          <wpg:cNvGrpSpPr/>
                          <wpg:grpSpPr>
                            <a:xfrm>
                              <a:off x="0" y="0"/>
                              <a:ext cx="6624631" cy="3114516"/>
                              <a:chOff x="0" y="0"/>
                              <a:chExt cx="6624799" cy="3115018"/>
                            </a:xfrm>
                          </wpg:grpSpPr>
                          <wpg:grpSp>
                            <wpg:cNvPr id="47" name="Group 47"/>
                            <wpg:cNvGrpSpPr/>
                            <wpg:grpSpPr>
                              <a:xfrm>
                                <a:off x="3217653" y="0"/>
                                <a:ext cx="3407146" cy="3115018"/>
                                <a:chOff x="0" y="0"/>
                                <a:chExt cx="3407146" cy="3115018"/>
                              </a:xfrm>
                            </wpg:grpSpPr>
                            <wps:wsp>
                              <wps:cNvPr id="48" name="Straight Connector 48"/>
                              <wps:cNvCnPr/>
                              <wps:spPr>
                                <a:xfrm flipV="1">
                                  <a:off x="0" y="8626"/>
                                  <a:ext cx="3336925" cy="1143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flipV="1">
                                  <a:off x="25879" y="1984075"/>
                                  <a:ext cx="3336925" cy="1143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V="1">
                                  <a:off x="0" y="2035834"/>
                                  <a:ext cx="3336925" cy="1143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flipV="1">
                                  <a:off x="36003" y="3059529"/>
                                  <a:ext cx="3336925" cy="1143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flipH="1">
                                  <a:off x="8626" y="25879"/>
                                  <a:ext cx="5715" cy="194119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flipH="1">
                                  <a:off x="3355675" y="0"/>
                                  <a:ext cx="5715" cy="194119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3372881" y="2009634"/>
                                  <a:ext cx="34265" cy="108344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8603" y="2018581"/>
                                  <a:ext cx="27377" cy="109643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56" name="Group 56"/>
                            <wpg:cNvGrpSpPr/>
                            <wpg:grpSpPr>
                              <a:xfrm>
                                <a:off x="2662316" y="250166"/>
                                <a:ext cx="3881742" cy="2766137"/>
                                <a:chOff x="14007" y="0"/>
                                <a:chExt cx="3881742" cy="2766137"/>
                              </a:xfrm>
                            </wpg:grpSpPr>
                            <wps:wsp>
                              <wps:cNvPr id="57" name="Rounded Rectangle 57"/>
                              <wps:cNvSpPr/>
                              <wps:spPr>
                                <a:xfrm>
                                  <a:off x="836762" y="34506"/>
                                  <a:ext cx="1040524" cy="5810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E68E2A" w14:textId="77777777" w:rsidR="00F15D29" w:rsidRPr="00670E60" w:rsidRDefault="00F15D29" w:rsidP="00B61A4C">
                                    <w:pPr>
                                      <w:ind w:left="-142" w:firstLine="142"/>
                                      <w:jc w:val="center"/>
                                      <w:rPr>
                                        <w:color w:val="000000" w:themeColor="text1"/>
                                      </w:rPr>
                                    </w:pPr>
                                    <w:r>
                                      <w:rPr>
                                        <w:color w:val="000000" w:themeColor="text1"/>
                                      </w:rPr>
                                      <w:t>Sản xuất phân hữu cơ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1880559" y="34506"/>
                                  <a:ext cx="772511" cy="5810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BD049D" w14:textId="77777777" w:rsidR="00F15D29" w:rsidRPr="00670E60" w:rsidRDefault="00F15D29" w:rsidP="00A1794F">
                                    <w:pPr>
                                      <w:jc w:val="center"/>
                                      <w:rPr>
                                        <w:color w:val="000000" w:themeColor="text1"/>
                                      </w:rPr>
                                    </w:pPr>
                                    <w:r>
                                      <w:rPr>
                                        <w:color w:val="000000" w:themeColor="text1"/>
                                      </w:rPr>
                                      <w:t>Đốt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2950234" y="0"/>
                                  <a:ext cx="914400" cy="5810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F53998" w14:textId="77777777" w:rsidR="00F15D29" w:rsidRPr="00670E60" w:rsidRDefault="00F15D29" w:rsidP="00A1794F">
                                    <w:pPr>
                                      <w:jc w:val="center"/>
                                      <w:rPr>
                                        <w:color w:val="000000" w:themeColor="text1"/>
                                      </w:rPr>
                                    </w:pPr>
                                    <w:r>
                                      <w:rPr>
                                        <w:color w:val="000000" w:themeColor="text1"/>
                                      </w:rPr>
                                      <w:t>Bãi chôn lấp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1811547" y="819509"/>
                                  <a:ext cx="1242695" cy="619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31563" w14:textId="77777777" w:rsidR="00F15D29" w:rsidRPr="00670E60" w:rsidRDefault="00F15D29" w:rsidP="00A1794F">
                                    <w:pPr>
                                      <w:jc w:val="center"/>
                                      <w:rPr>
                                        <w:color w:val="000000" w:themeColor="text1"/>
                                      </w:rPr>
                                    </w:pPr>
                                    <w:r>
                                      <w:rPr>
                                        <w:color w:val="000000" w:themeColor="text1"/>
                                      </w:rPr>
                                      <w:t>Phân hữu cơ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Rounded Rectangle 61"/>
                              <wps:cNvSpPr/>
                              <wps:spPr>
                                <a:xfrm>
                                  <a:off x="2950234" y="1952212"/>
                                  <a:ext cx="945515" cy="5810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01278" w14:textId="77777777" w:rsidR="00F15D29" w:rsidRPr="00670E60" w:rsidRDefault="00F15D29" w:rsidP="00A1794F">
                                    <w:pPr>
                                      <w:jc w:val="center"/>
                                      <w:rPr>
                                        <w:color w:val="000000" w:themeColor="text1"/>
                                      </w:rPr>
                                    </w:pPr>
                                    <w:r>
                                      <w:rPr>
                                        <w:color w:val="000000" w:themeColor="text1"/>
                                      </w:rPr>
                                      <w:t>Bãi chôn lấp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traight Arrow Connector 62"/>
                              <wps:cNvCnPr/>
                              <wps:spPr>
                                <a:xfrm>
                                  <a:off x="14007" y="2281433"/>
                                  <a:ext cx="295529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2656936" y="293298"/>
                                  <a:ext cx="312361"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1518249" y="1190445"/>
                                  <a:ext cx="31178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492370" y="621102"/>
                                  <a:ext cx="0" cy="5797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Text Box 66"/>
                              <wps:cNvSpPr txBox="1"/>
                              <wps:spPr>
                                <a:xfrm>
                                  <a:off x="923027" y="1449238"/>
                                  <a:ext cx="2778760" cy="2546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147CE" w14:textId="77777777" w:rsidR="00F15D29" w:rsidRPr="00731B5C" w:rsidRDefault="00F15D29" w:rsidP="00A1794F">
                                    <w:pPr>
                                      <w:rPr>
                                        <w:sz w:val="20"/>
                                      </w:rPr>
                                    </w:pPr>
                                    <w:r w:rsidRPr="00731B5C">
                                      <w:rPr>
                                        <w:sz w:val="20"/>
                                      </w:rPr>
                                      <w:t>Tại thành phố Huế</w:t>
                                    </w:r>
                                    <w:r>
                                      <w:rPr>
                                        <w:sz w:val="20"/>
                                      </w:rPr>
                                      <w:t xml:space="preserve"> và các khu vực lân cận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595750" y="2371276"/>
                                  <a:ext cx="2304868" cy="3948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F1669" w14:textId="77777777" w:rsidR="00F15D29" w:rsidRPr="00731B5C" w:rsidRDefault="00F15D29" w:rsidP="00A1794F">
                                    <w:pPr>
                                      <w:rPr>
                                        <w:sz w:val="20"/>
                                      </w:rPr>
                                    </w:pPr>
                                    <w:r w:rsidRPr="00731B5C">
                                      <w:rPr>
                                        <w:sz w:val="20"/>
                                      </w:rPr>
                                      <w:t xml:space="preserve">Tại khu vực </w:t>
                                    </w:r>
                                    <w:r>
                                      <w:rPr>
                                        <w:sz w:val="20"/>
                                      </w:rPr>
                                      <w:t>cấp huyện, thị xã, thành phố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8" name="Group 68"/>
                            <wpg:cNvGrpSpPr/>
                            <wpg:grpSpPr>
                              <a:xfrm>
                                <a:off x="0" y="258792"/>
                                <a:ext cx="3094726" cy="2518913"/>
                                <a:chOff x="0" y="0"/>
                                <a:chExt cx="3094726" cy="2518913"/>
                              </a:xfrm>
                            </wpg:grpSpPr>
                            <wps:wsp>
                              <wps:cNvPr id="69" name="Oval 69"/>
                              <wps:cNvSpPr/>
                              <wps:spPr>
                                <a:xfrm>
                                  <a:off x="0" y="0"/>
                                  <a:ext cx="990600" cy="619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AD8EF" w14:textId="77777777" w:rsidR="00F15D29" w:rsidRPr="00670E60" w:rsidRDefault="00F15D29" w:rsidP="00A1794F">
                                    <w:pPr>
                                      <w:jc w:val="center"/>
                                      <w:rPr>
                                        <w:color w:val="000000" w:themeColor="text1"/>
                                      </w:rPr>
                                    </w:pPr>
                                    <w:r>
                                      <w:rPr>
                                        <w:color w:val="000000" w:themeColor="text1"/>
                                      </w:rPr>
                                      <w:t>CTR</w:t>
                                    </w:r>
                                    <w:r w:rsidRPr="00670E60">
                                      <w:rPr>
                                        <w:color w:val="000000" w:themeColor="text1"/>
                                      </w:rPr>
                                      <w:t xml:space="preserve"> sinh hoạt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 name="Rounded Rectangle 70"/>
                              <wps:cNvSpPr/>
                              <wps:spPr>
                                <a:xfrm>
                                  <a:off x="1837426" y="60385"/>
                                  <a:ext cx="1257300" cy="5810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0A7283" w14:textId="77777777" w:rsidR="00F15D29" w:rsidRPr="00670E60" w:rsidRDefault="00F15D29" w:rsidP="00A1794F">
                                    <w:pPr>
                                      <w:jc w:val="center"/>
                                      <w:rPr>
                                        <w:color w:val="000000" w:themeColor="text1"/>
                                      </w:rPr>
                                    </w:pPr>
                                    <w:r w:rsidRPr="00670E60">
                                      <w:rPr>
                                        <w:color w:val="000000" w:themeColor="text1"/>
                                      </w:rPr>
                                      <w:t>Thu gom và vận chuyển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unded Rectangle 71"/>
                              <wps:cNvSpPr/>
                              <wps:spPr>
                                <a:xfrm>
                                  <a:off x="34505" y="1285336"/>
                                  <a:ext cx="1024255" cy="12332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E0BFD0" w14:textId="77777777" w:rsidR="00F15D29" w:rsidRPr="00670E60" w:rsidRDefault="00F15D29" w:rsidP="00A1794F">
                                    <w:pPr>
                                      <w:jc w:val="center"/>
                                      <w:rPr>
                                        <w:color w:val="000000" w:themeColor="text1"/>
                                      </w:rPr>
                                    </w:pPr>
                                    <w:r>
                                      <w:rPr>
                                        <w:color w:val="000000" w:themeColor="text1"/>
                                      </w:rPr>
                                      <w:t>Sản xuất phân hữu cơ trong cộng đồng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ounded Rectangle 72"/>
                              <wps:cNvSpPr/>
                              <wps:spPr>
                                <a:xfrm>
                                  <a:off x="1259456" y="1302589"/>
                                  <a:ext cx="1166495" cy="1216324"/>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0EC08E" w14:textId="77777777" w:rsidR="00F15D29" w:rsidRPr="00670E60" w:rsidRDefault="00F15D29" w:rsidP="00666DFF">
                                    <w:pPr>
                                      <w:spacing w:after="0" w:line="240" w:lineRule="auto"/>
                                      <w:jc w:val="center"/>
                                      <w:rPr>
                                        <w:color w:val="000000" w:themeColor="text1"/>
                                      </w:rPr>
                                    </w:pPr>
                                    <w:r>
                                      <w:rPr>
                                        <w:color w:val="000000" w:themeColor="text1"/>
                                      </w:rPr>
                                      <w:t>Thu gom, mua bán bởi nhóm đối tượng phi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Arrow Connector 73"/>
                              <wps:cNvCnPr/>
                              <wps:spPr>
                                <a:xfrm>
                                  <a:off x="1009290" y="336430"/>
                                  <a:ext cx="826618"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526211" y="655608"/>
                                  <a:ext cx="0" cy="57001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a:off x="845388" y="534838"/>
                                  <a:ext cx="973777" cy="72439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1589960E" id="Group 41" o:spid="_x0000_s1028" style="position:absolute;left:0;text-align:left;margin-left:-8.05pt;margin-top:33.05pt;width:498.15pt;height:237.75pt;z-index:251658239;mso-width-relative:margin;mso-height-relative:margin" coordsize="66246,3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">
                <v:line id="Straight Connector 42" o:spid="_x0000_s1029" style="position:absolute;visibility:visible;mso-wrap-style:square" from="26828,8712" to="26828,26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" strokecolor="black [3213]" strokeweight="1pt">
                  <v:stroke joinstyle="miter"/>
                </v:line>
                <v:group id="Group 43" o:spid="_x0000_s1030" style="position:absolute;width:66246;height:31145" coordsize="66246,3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44" o:spid="_x0000_s1031" type="#_x0000_t32" style="position:absolute;left:31227;top:5865;width:31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" strokecolor="black [3213]" strokeweight="1pt">
                    <v:stroke endarrow="block" joinstyle="miter"/>
                  </v:shape>
                  <v:line id="Straight Connector 45" o:spid="_x0000_s1032" style="position:absolute;flip:y;visibility:visible;mso-wrap-style:square" from="26828,776" to="6052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" strokecolor="black [3213]" strokeweight="1pt">
                    <v:stroke joinstyle="miter"/>
                  </v:line>
                  <v:group id="Group 46" o:spid="_x0000_s1033" style="position:absolute;width:66246;height:31145" coordsize="66247,3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7" o:spid="_x0000_s1034" style="position:absolute;left:32176;width:34071;height:31150" coordsize="34071,3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Straight Connector 48" o:spid="_x0000_s1035" style="position:absolute;flip:y;visibility:visible;mso-wrap-style:square" from="0,86" to="33369,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" strokecolor="black [3213]" strokeweight=".5pt">
                        <v:stroke dashstyle="dash" joinstyle="miter"/>
                      </v:line>
                      <v:line id="Straight Connector 49" o:spid="_x0000_s1036" style="position:absolute;flip:y;visibility:visible;mso-wrap-style:square" from="258,19840" to="33628,1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" strokecolor="black [3213]" strokeweight=".5pt">
                        <v:stroke dashstyle="dash" joinstyle="miter"/>
                      </v:line>
                      <v:line id="Straight Connector 50" o:spid="_x0000_s1037" style="position:absolute;flip:y;visibility:visible;mso-wrap-style:square" from="0,20358" to="33369,20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" strokecolor="black [3213]" strokeweight=".5pt">
                        <v:stroke dashstyle="dash" joinstyle="miter"/>
                      </v:line>
                      <v:line id="Straight Connector 51" o:spid="_x0000_s1038" style="position:absolute;flip:y;visibility:visible;mso-wrap-style:square" from="360,30595" to="33729,30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" strokecolor="black [3213]" strokeweight=".5pt">
                        <v:stroke dashstyle="dash" joinstyle="miter"/>
                      </v:line>
                      <v:line id="Straight Connector 52" o:spid="_x0000_s1039" style="position:absolute;flip:x;visibility:visible;mso-wrap-style:square" from="86,258" to="143,1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" strokecolor="black [3213]" strokeweight=".5pt">
                        <v:stroke dashstyle="dash" joinstyle="miter"/>
                      </v:line>
                      <v:line id="Straight Connector 53" o:spid="_x0000_s1040" style="position:absolute;flip:x;visibility:visible;mso-wrap-style:square" from="33556,0" to="33613,1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" strokecolor="black [3213]" strokeweight=".5pt">
                        <v:stroke dashstyle="dash" joinstyle="miter"/>
                      </v:line>
                      <v:line id="Straight Connector 54" o:spid="_x0000_s1041" style="position:absolute;visibility:visible;mso-wrap-style:square" from="33728,20096" to="34071,30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" strokecolor="black [3213]" strokeweight=".5pt">
                        <v:stroke dashstyle="dash" joinstyle="miter"/>
                      </v:line>
                      <v:line id="Straight Connector 55" o:spid="_x0000_s1042" style="position:absolute;visibility:visible;mso-wrap-style:square" from="86,20185" to="359,3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" strokecolor="black [3213]" strokeweight=".5pt">
                        <v:stroke dashstyle="dash" joinstyle="miter"/>
                      </v:line>
                    </v:group>
                    <v:group id="Group 56" o:spid="_x0000_s1043" style="position:absolute;left:26623;top:2501;width:38817;height:27662" coordorigin="140" coordsize="38817,2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oundrect id="Rounded Rectangle 57" o:spid="_x0000_s1044" style="position:absolute;left:8367;top:345;width:10405;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" fillcolor="white [3212]" strokecolor="black [3213]" strokeweight="1.5pt">
                        <v:stroke joinstyle="miter"/>
                        <v:textbox>
                          <w:txbxContent>
                            <w:p w14:paraId="7AE68E2A" w14:textId="77777777" w:rsidR="00F15D29" w:rsidRPr="00670E60" w:rsidRDefault="00F15D29" w:rsidP="00B61A4C">
                              <w:pPr>
                                <w:ind w:left="-142" w:firstLine="142"/>
                                <w:jc w:val="center"/>
                                <w:rPr>
                                  <w:color w:val="000000" w:themeColor="text1"/>
                                </w:rPr>
                              </w:pPr>
                              <w:r>
                                <w:rPr>
                                  <w:color w:val="000000" w:themeColor="text1"/>
                                </w:rPr>
                                <w:t>Sản xuất phân hữu cơ</w:t>
                              </w:r>
                            </w:p>
                          </w:txbxContent>
                        </v:textbox>
                      </v:roundrect>
                      <v:roundrect id="Rounded Rectangle 58" o:spid="_x0000_s1045" style="position:absolute;left:18805;top:345;width:7725;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" fillcolor="white [3212]" strokecolor="black [3213]" strokeweight="1.5pt">
                        <v:stroke joinstyle="miter"/>
                        <v:textbox>
                          <w:txbxContent>
                            <w:p w14:paraId="72BD049D" w14:textId="77777777" w:rsidR="00F15D29" w:rsidRPr="00670E60" w:rsidRDefault="00F15D29" w:rsidP="00A1794F">
                              <w:pPr>
                                <w:jc w:val="center"/>
                                <w:rPr>
                                  <w:color w:val="000000" w:themeColor="text1"/>
                                </w:rPr>
                              </w:pPr>
                              <w:r>
                                <w:rPr>
                                  <w:color w:val="000000" w:themeColor="text1"/>
                                </w:rPr>
                                <w:t>Đốt</w:t>
                              </w:r>
                            </w:p>
                          </w:txbxContent>
                        </v:textbox>
                      </v:roundrect>
                      <v:roundrect id="Rounded Rectangle 59" o:spid="_x0000_s1046" style="position:absolute;left:29502;width:9144;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" fillcolor="white [3212]" strokecolor="black [3213]" strokeweight="1.5pt">
                        <v:stroke joinstyle="miter"/>
                        <v:textbox>
                          <w:txbxContent>
                            <w:p w14:paraId="7FF53998" w14:textId="77777777" w:rsidR="00F15D29" w:rsidRPr="00670E60" w:rsidRDefault="00F15D29" w:rsidP="00A1794F">
                              <w:pPr>
                                <w:jc w:val="center"/>
                                <w:rPr>
                                  <w:color w:val="000000" w:themeColor="text1"/>
                                </w:rPr>
                              </w:pPr>
                              <w:r>
                                <w:rPr>
                                  <w:color w:val="000000" w:themeColor="text1"/>
                                </w:rPr>
                                <w:t>Bãi chôn lấp</w:t>
                              </w:r>
                            </w:p>
                          </w:txbxContent>
                        </v:textbox>
                      </v:roundrect>
                      <v:oval id="Oval 60" o:spid="_x0000_s1047" style="position:absolute;left:18115;top:8195;width:12427;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" filled="f" strokecolor="black [3213]" strokeweight="1.5pt">
                        <v:stroke joinstyle="miter"/>
                        <v:textbox inset="0,0,0,0">
                          <w:txbxContent>
                            <w:p w14:paraId="52531563" w14:textId="77777777" w:rsidR="00F15D29" w:rsidRPr="00670E60" w:rsidRDefault="00F15D29" w:rsidP="00A1794F">
                              <w:pPr>
                                <w:jc w:val="center"/>
                                <w:rPr>
                                  <w:color w:val="000000" w:themeColor="text1"/>
                                </w:rPr>
                              </w:pPr>
                              <w:r>
                                <w:rPr>
                                  <w:color w:val="000000" w:themeColor="text1"/>
                                </w:rPr>
                                <w:t>Phân hữu cơ</w:t>
                              </w:r>
                            </w:p>
                          </w:txbxContent>
                        </v:textbox>
                      </v:oval>
                      <v:roundrect id="Rounded Rectangle 61" o:spid="_x0000_s1048" style="position:absolute;left:29502;top:19522;width:9455;height:5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" fillcolor="white [3212]" strokecolor="black [3213]" strokeweight="1.5pt">
                        <v:stroke joinstyle="miter"/>
                        <v:textbox>
                          <w:txbxContent>
                            <w:p w14:paraId="38F01278" w14:textId="77777777" w:rsidR="00F15D29" w:rsidRPr="00670E60" w:rsidRDefault="00F15D29" w:rsidP="00A1794F">
                              <w:pPr>
                                <w:jc w:val="center"/>
                                <w:rPr>
                                  <w:color w:val="000000" w:themeColor="text1"/>
                                </w:rPr>
                              </w:pPr>
                              <w:r>
                                <w:rPr>
                                  <w:color w:val="000000" w:themeColor="text1"/>
                                </w:rPr>
                                <w:t>Bãi chôn lấp</w:t>
                              </w:r>
                            </w:p>
                          </w:txbxContent>
                        </v:textbox>
                      </v:roundrect>
                      <v:shape id="Straight Arrow Connector 62" o:spid="_x0000_s1049" type="#_x0000_t32" style="position:absolute;left:140;top:22814;width:295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" strokecolor="black [3213]" strokeweight="1pt">
                        <v:stroke endarrow="block" joinstyle="miter"/>
                      </v:shape>
                      <v:shape id="Straight Arrow Connector 63" o:spid="_x0000_s1050" type="#_x0000_t32" style="position:absolute;left:26569;top:2932;width:31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" strokecolor="black [3213]" strokeweight="1pt">
                        <v:stroke endarrow="block" joinstyle="miter"/>
                      </v:shape>
                      <v:shape id="Straight Arrow Connector 64" o:spid="_x0000_s1051" type="#_x0000_t32" style="position:absolute;left:15182;top:11904;width:31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" strokecolor="black [3213]" strokeweight="1pt">
                        <v:stroke endarrow="block" joinstyle="miter"/>
                      </v:shape>
                      <v:line id="Straight Connector 65" o:spid="_x0000_s1052" style="position:absolute;visibility:visible;mso-wrap-style:square" from="14923,6211" to="14923,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" strokecolor="black [3213]" strokeweight="1pt">
                        <v:stroke joinstyle="miter"/>
                      </v:line>
                      <v:shape id="Text Box 66" o:spid="_x0000_s1053" type="#_x0000_t202" style="position:absolute;left:9230;top:14492;width:27787;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" fillcolor="white [3201]" stroked="f" strokeweight=".5pt">
                        <v:textbox>
                          <w:txbxContent>
                            <w:p w14:paraId="674147CE" w14:textId="77777777" w:rsidR="00F15D29" w:rsidRPr="00731B5C" w:rsidRDefault="00F15D29" w:rsidP="00A1794F">
                              <w:pPr>
                                <w:rPr>
                                  <w:sz w:val="20"/>
                                </w:rPr>
                              </w:pPr>
                              <w:r w:rsidRPr="00731B5C">
                                <w:rPr>
                                  <w:sz w:val="20"/>
                                </w:rPr>
                                <w:t>Tại thành phố Huế</w:t>
                              </w:r>
                              <w:r>
                                <w:rPr>
                                  <w:sz w:val="20"/>
                                </w:rPr>
                                <w:t xml:space="preserve"> và các khu vực lân cận</w:t>
                              </w:r>
                            </w:p>
                          </w:txbxContent>
                        </v:textbox>
                      </v:shape>
                      <v:shape id="Text Box 67" o:spid="_x0000_s1054" type="#_x0000_t202" style="position:absolute;left:5957;top:23712;width:23049;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" fillcolor="white [3201]" stroked="f" strokeweight=".5pt">
                        <v:textbox>
                          <w:txbxContent>
                            <w:p w14:paraId="397F1669" w14:textId="77777777" w:rsidR="00F15D29" w:rsidRPr="00731B5C" w:rsidRDefault="00F15D29" w:rsidP="00A1794F">
                              <w:pPr>
                                <w:rPr>
                                  <w:sz w:val="20"/>
                                </w:rPr>
                              </w:pPr>
                              <w:r w:rsidRPr="00731B5C">
                                <w:rPr>
                                  <w:sz w:val="20"/>
                                </w:rPr>
                                <w:t xml:space="preserve">Tại khu vực </w:t>
                              </w:r>
                              <w:r>
                                <w:rPr>
                                  <w:sz w:val="20"/>
                                </w:rPr>
                                <w:t>cấp huyện, thị xã, thành phố</w:t>
                              </w:r>
                            </w:p>
                          </w:txbxContent>
                        </v:textbox>
                      </v:shape>
                    </v:group>
                    <v:group id="Group 68" o:spid="_x0000_s1055" style="position:absolute;top:2587;width:30947;height:25190" coordsize="30947,2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oval id="Oval 69" o:spid="_x0000_s1056" style="position:absolute;width:9906;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" filled="f" strokecolor="black [3213]" strokeweight="1.5pt">
                        <v:stroke joinstyle="miter"/>
                        <v:textbox inset="0,0,0,0">
                          <w:txbxContent>
                            <w:p w14:paraId="123AD8EF" w14:textId="77777777" w:rsidR="00F15D29" w:rsidRPr="00670E60" w:rsidRDefault="00F15D29" w:rsidP="00A1794F">
                              <w:pPr>
                                <w:jc w:val="center"/>
                                <w:rPr>
                                  <w:color w:val="000000" w:themeColor="text1"/>
                                </w:rPr>
                              </w:pPr>
                              <w:r>
                                <w:rPr>
                                  <w:color w:val="000000" w:themeColor="text1"/>
                                </w:rPr>
                                <w:t>CTR</w:t>
                              </w:r>
                              <w:r w:rsidRPr="00670E60">
                                <w:rPr>
                                  <w:color w:val="000000" w:themeColor="text1"/>
                                </w:rPr>
                                <w:t xml:space="preserve"> sinh hoạt</w:t>
                              </w:r>
                            </w:p>
                          </w:txbxContent>
                        </v:textbox>
                      </v:oval>
                      <v:roundrect id="Rounded Rectangle 70" o:spid="_x0000_s1057" style="position:absolute;left:18374;top:603;width:12573;height:5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" fillcolor="white [3212]" strokecolor="black [3213]" strokeweight="1.5pt">
                        <v:stroke joinstyle="miter"/>
                        <v:textbox>
                          <w:txbxContent>
                            <w:p w14:paraId="180A7283" w14:textId="77777777" w:rsidR="00F15D29" w:rsidRPr="00670E60" w:rsidRDefault="00F15D29" w:rsidP="00A1794F">
                              <w:pPr>
                                <w:jc w:val="center"/>
                                <w:rPr>
                                  <w:color w:val="000000" w:themeColor="text1"/>
                                </w:rPr>
                              </w:pPr>
                              <w:r w:rsidRPr="00670E60">
                                <w:rPr>
                                  <w:color w:val="000000" w:themeColor="text1"/>
                                </w:rPr>
                                <w:t>Thu gom và vận chuyển</w:t>
                              </w:r>
                            </w:p>
                          </w:txbxContent>
                        </v:textbox>
                      </v:roundrect>
                      <v:roundrect id="Rounded Rectangle 71" o:spid="_x0000_s1058" style="position:absolute;left:345;top:12853;width:10242;height:12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" fillcolor="white [3212]" strokecolor="black [3213]" strokeweight="1.5pt">
                        <v:stroke joinstyle="miter"/>
                        <v:textbox>
                          <w:txbxContent>
                            <w:p w14:paraId="66E0BFD0" w14:textId="77777777" w:rsidR="00F15D29" w:rsidRPr="00670E60" w:rsidRDefault="00F15D29" w:rsidP="00A1794F">
                              <w:pPr>
                                <w:jc w:val="center"/>
                                <w:rPr>
                                  <w:color w:val="000000" w:themeColor="text1"/>
                                </w:rPr>
                              </w:pPr>
                              <w:r>
                                <w:rPr>
                                  <w:color w:val="000000" w:themeColor="text1"/>
                                </w:rPr>
                                <w:t>Sản xuất phân hữu cơ trong cộng đồng</w:t>
                              </w:r>
                            </w:p>
                          </w:txbxContent>
                        </v:textbox>
                      </v:roundrect>
                      <v:roundrect id="Rounded Rectangle 72" o:spid="_x0000_s1059" style="position:absolute;left:12594;top:13025;width:11665;height:121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" fillcolor="white [3212]" strokecolor="black [3213]" strokeweight="1.5pt">
                        <v:stroke joinstyle="miter"/>
                        <v:textbox>
                          <w:txbxContent>
                            <w:p w14:paraId="380EC08E" w14:textId="77777777" w:rsidR="00F15D29" w:rsidRPr="00670E60" w:rsidRDefault="00F15D29" w:rsidP="00666DFF">
                              <w:pPr>
                                <w:spacing w:after="0" w:line="240" w:lineRule="auto"/>
                                <w:jc w:val="center"/>
                                <w:rPr>
                                  <w:color w:val="000000" w:themeColor="text1"/>
                                </w:rPr>
                              </w:pPr>
                              <w:r>
                                <w:rPr>
                                  <w:color w:val="000000" w:themeColor="text1"/>
                                </w:rPr>
                                <w:t>Thu gom, mua bán bởi nhóm đối tượng phi chính thức</w:t>
                              </w:r>
                            </w:p>
                          </w:txbxContent>
                        </v:textbox>
                      </v:roundrect>
                      <v:shape id="Straight Arrow Connector 73" o:spid="_x0000_s1060" type="#_x0000_t32" style="position:absolute;left:10092;top:3364;width:82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" strokecolor="black [3213]" strokeweight="1pt">
                        <v:stroke endarrow="block" joinstyle="miter"/>
                      </v:shape>
                      <v:shape id="Straight Arrow Connector 74" o:spid="_x0000_s1061" type="#_x0000_t32" style="position:absolute;left:5262;top:6556;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" strokecolor="black [3213]" strokeweight="1.5pt">
                        <v:stroke endarrow="block" joinstyle="miter"/>
                      </v:shape>
                      <v:shape id="Straight Arrow Connector 75" o:spid="_x0000_s1062" type="#_x0000_t32" style="position:absolute;left:8453;top:5348;width:9738;height:7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" strokecolor="black [3213]" strokeweight="1.5pt">
                        <v:stroke endarrow="block" joinstyle="miter"/>
                      </v:shape>
                    </v:group>
                  </v:group>
                </v:group>
              </v:group>
            </w:pict>
          </mc:Fallback>
        </mc:AlternateContent>
      </w:r>
      <w:r w:rsidR="00801655" w:rsidRPr="009A4036">
        <w:rPr>
          <w:rFonts w:cs="Times New Roman"/>
          <w:szCs w:val="26"/>
          <w:lang w:val="vi-VN"/>
        </w:rPr>
        <w:t xml:space="preserve">Sơ đồ dòng chất thải </w:t>
      </w:r>
      <w:r w:rsidR="002416FB" w:rsidRPr="009A4036">
        <w:rPr>
          <w:rFonts w:cs="Times New Roman"/>
          <w:szCs w:val="26"/>
          <w:lang w:val="vi-VN"/>
        </w:rPr>
        <w:t xml:space="preserve">nói chung và dòng CTR </w:t>
      </w:r>
      <w:r w:rsidR="00801655" w:rsidRPr="009A4036">
        <w:rPr>
          <w:rFonts w:cs="Times New Roman"/>
          <w:szCs w:val="26"/>
          <w:lang w:val="vi-VN"/>
        </w:rPr>
        <w:t>sinh hoạt tại tỉnh Thừa Thiên Huế được thể hiện ở hình sau</w:t>
      </w:r>
    </w:p>
    <w:p w14:paraId="7A3807E5" w14:textId="779CCEEF" w:rsidR="00732F2B" w:rsidRPr="009A4036" w:rsidRDefault="00B625F6" w:rsidP="00A973D8">
      <w:pPr>
        <w:spacing w:after="0" w:line="276" w:lineRule="auto"/>
        <w:ind w:firstLine="567"/>
        <w:jc w:val="both"/>
        <w:rPr>
          <w:rFonts w:cs="Times New Roman"/>
          <w:szCs w:val="26"/>
          <w:lang w:val="vi-VN"/>
        </w:rPr>
      </w:pPr>
      <w:r w:rsidRPr="009A4036">
        <w:rPr>
          <w:rFonts w:cs="Times New Roman"/>
          <w:noProof/>
        </w:rPr>
        <mc:AlternateContent>
          <mc:Choice Requires="wps">
            <w:drawing>
              <wp:anchor distT="0" distB="0" distL="114300" distR="114300" simplePos="0" relativeHeight="251662336" behindDoc="0" locked="0" layoutInCell="1" allowOverlap="1" wp14:anchorId="09D9D91E" wp14:editId="7C128EA6">
                <wp:simplePos x="0" y="0"/>
                <wp:positionH relativeFrom="column">
                  <wp:posOffset>2444115</wp:posOffset>
                </wp:positionH>
                <wp:positionV relativeFrom="paragraph">
                  <wp:posOffset>80645</wp:posOffset>
                </wp:positionV>
                <wp:extent cx="0" cy="201295"/>
                <wp:effectExtent l="0" t="0" r="19050" b="27305"/>
                <wp:wrapNone/>
                <wp:docPr id="24" name="Straight Connector 24"/>
                <wp:cNvGraphicFramePr/>
                <a:graphic xmlns:a="http://schemas.openxmlformats.org/drawingml/2006/main">
                  <a:graphicData uri="http://schemas.microsoft.com/office/word/2010/wordprocessingShape">
                    <wps:wsp>
                      <wps:cNvCnPr/>
                      <wps:spPr>
                        <a:xfrm>
                          <a:off x="0" y="0"/>
                          <a:ext cx="0" cy="2012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6D296C"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2.45pt,6.35pt" to="192.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" strokecolor="black [3213]" strokeweight="1pt">
                <v:stroke joinstyle="miter"/>
              </v:line>
            </w:pict>
          </mc:Fallback>
        </mc:AlternateContent>
      </w:r>
      <w:r w:rsidRPr="009A4036">
        <w:rPr>
          <w:rFonts w:cs="Times New Roman"/>
          <w:noProof/>
        </w:rPr>
        <mc:AlternateContent>
          <mc:Choice Requires="wps">
            <w:drawing>
              <wp:anchor distT="0" distB="0" distL="114300" distR="114300" simplePos="0" relativeHeight="251661312" behindDoc="0" locked="0" layoutInCell="1" allowOverlap="1" wp14:anchorId="73ED37BA" wp14:editId="5781B4C7">
                <wp:simplePos x="0" y="0"/>
                <wp:positionH relativeFrom="column">
                  <wp:posOffset>5699125</wp:posOffset>
                </wp:positionH>
                <wp:positionV relativeFrom="paragraph">
                  <wp:posOffset>69215</wp:posOffset>
                </wp:positionV>
                <wp:extent cx="5715" cy="160020"/>
                <wp:effectExtent l="76200" t="0" r="70485" b="49530"/>
                <wp:wrapNone/>
                <wp:docPr id="23" name="Straight Arrow Connector 23"/>
                <wp:cNvGraphicFramePr/>
                <a:graphic xmlns:a="http://schemas.openxmlformats.org/drawingml/2006/main">
                  <a:graphicData uri="http://schemas.microsoft.com/office/word/2010/wordprocessingShape">
                    <wps:wsp>
                      <wps:cNvCnPr/>
                      <wps:spPr>
                        <a:xfrm>
                          <a:off x="0" y="0"/>
                          <a:ext cx="5715" cy="1600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991513" id="Straight Arrow Connector 23" o:spid="_x0000_s1026" type="#_x0000_t32" style="position:absolute;margin-left:448.75pt;margin-top:5.45pt;width:.45pt;height:12.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" strokecolor="black [3213]" strokeweight="1pt">
                <v:stroke endarrow="block" joinstyle="miter"/>
              </v:shape>
            </w:pict>
          </mc:Fallback>
        </mc:AlternateContent>
      </w:r>
    </w:p>
    <w:p w14:paraId="5293CD7B" w14:textId="109D24E3" w:rsidR="00A1794F" w:rsidRPr="009A4036" w:rsidRDefault="00A1794F" w:rsidP="00A973D8">
      <w:pPr>
        <w:spacing w:after="0" w:line="276" w:lineRule="auto"/>
        <w:rPr>
          <w:rFonts w:cs="Times New Roman"/>
          <w:lang w:val="vi-VN"/>
        </w:rPr>
      </w:pPr>
    </w:p>
    <w:p w14:paraId="0B3EDA1A" w14:textId="22296491" w:rsidR="00621BA3" w:rsidRPr="009A4036" w:rsidRDefault="00621BA3" w:rsidP="00A973D8">
      <w:pPr>
        <w:spacing w:after="0" w:line="276" w:lineRule="auto"/>
        <w:ind w:firstLine="567"/>
        <w:jc w:val="both"/>
        <w:rPr>
          <w:rFonts w:cs="Times New Roman"/>
          <w:szCs w:val="26"/>
          <w:lang w:val="vi-VN"/>
        </w:rPr>
      </w:pPr>
    </w:p>
    <w:p w14:paraId="0541D8F0" w14:textId="4A845A95" w:rsidR="00621BA3" w:rsidRPr="009A4036" w:rsidRDefault="00621BA3" w:rsidP="00A973D8">
      <w:pPr>
        <w:spacing w:after="0" w:line="276" w:lineRule="auto"/>
        <w:ind w:firstLine="567"/>
        <w:jc w:val="both"/>
        <w:rPr>
          <w:rFonts w:cs="Times New Roman"/>
          <w:szCs w:val="26"/>
          <w:lang w:val="vi-VN"/>
        </w:rPr>
      </w:pPr>
    </w:p>
    <w:p w14:paraId="4A2C1939" w14:textId="0BE58814" w:rsidR="00621BA3" w:rsidRPr="009A4036" w:rsidRDefault="00621BA3" w:rsidP="00A973D8">
      <w:pPr>
        <w:spacing w:after="0" w:line="276" w:lineRule="auto"/>
        <w:ind w:firstLine="567"/>
        <w:jc w:val="both"/>
        <w:rPr>
          <w:rFonts w:cs="Times New Roman"/>
          <w:szCs w:val="26"/>
          <w:lang w:val="vi-VN"/>
        </w:rPr>
      </w:pPr>
    </w:p>
    <w:p w14:paraId="18D075BA" w14:textId="0C9A72AB" w:rsidR="00621BA3" w:rsidRPr="009A4036" w:rsidRDefault="00621BA3" w:rsidP="00A973D8">
      <w:pPr>
        <w:spacing w:after="0" w:line="276" w:lineRule="auto"/>
        <w:ind w:firstLine="567"/>
        <w:jc w:val="both"/>
        <w:rPr>
          <w:rFonts w:cs="Times New Roman"/>
          <w:szCs w:val="26"/>
          <w:lang w:val="vi-VN"/>
        </w:rPr>
      </w:pPr>
    </w:p>
    <w:p w14:paraId="10412821" w14:textId="77777777" w:rsidR="00621BA3" w:rsidRPr="009A4036" w:rsidRDefault="00621BA3" w:rsidP="00A973D8">
      <w:pPr>
        <w:spacing w:after="0" w:line="276" w:lineRule="auto"/>
        <w:ind w:firstLine="567"/>
        <w:jc w:val="both"/>
        <w:rPr>
          <w:rFonts w:cs="Times New Roman"/>
          <w:szCs w:val="26"/>
          <w:lang w:val="vi-VN"/>
        </w:rPr>
      </w:pPr>
    </w:p>
    <w:p w14:paraId="2EAD3F60" w14:textId="77777777" w:rsidR="00621BA3" w:rsidRPr="009A4036" w:rsidRDefault="00621BA3" w:rsidP="00A973D8">
      <w:pPr>
        <w:spacing w:after="0" w:line="276" w:lineRule="auto"/>
        <w:ind w:firstLine="567"/>
        <w:jc w:val="both"/>
        <w:rPr>
          <w:rFonts w:cs="Times New Roman"/>
          <w:szCs w:val="26"/>
          <w:lang w:val="vi-VN"/>
        </w:rPr>
      </w:pPr>
    </w:p>
    <w:p w14:paraId="476500FE" w14:textId="77777777" w:rsidR="00621BA3" w:rsidRPr="009A4036" w:rsidRDefault="00621BA3" w:rsidP="00A973D8">
      <w:pPr>
        <w:spacing w:after="0" w:line="276" w:lineRule="auto"/>
        <w:ind w:firstLine="567"/>
        <w:jc w:val="both"/>
        <w:rPr>
          <w:rFonts w:cs="Times New Roman"/>
          <w:szCs w:val="26"/>
          <w:lang w:val="vi-VN"/>
        </w:rPr>
      </w:pPr>
    </w:p>
    <w:p w14:paraId="08E3F62E" w14:textId="77777777" w:rsidR="00801655" w:rsidRPr="009A4036" w:rsidRDefault="00801655" w:rsidP="00A973D8">
      <w:pPr>
        <w:spacing w:after="0" w:line="276" w:lineRule="auto"/>
        <w:jc w:val="both"/>
        <w:rPr>
          <w:rFonts w:cs="Times New Roman"/>
          <w:szCs w:val="26"/>
          <w:lang w:val="vi-VN"/>
        </w:rPr>
      </w:pPr>
    </w:p>
    <w:p w14:paraId="2C67F763" w14:textId="77777777" w:rsidR="00801655" w:rsidRPr="009A4036" w:rsidRDefault="00801655" w:rsidP="00A973D8">
      <w:pPr>
        <w:spacing w:after="0" w:line="276" w:lineRule="auto"/>
        <w:ind w:firstLine="567"/>
        <w:jc w:val="both"/>
        <w:rPr>
          <w:rFonts w:cs="Times New Roman"/>
          <w:szCs w:val="26"/>
          <w:lang w:val="vi-VN"/>
        </w:rPr>
      </w:pPr>
    </w:p>
    <w:p w14:paraId="2B8A5F0B" w14:textId="77777777" w:rsidR="00A1794F" w:rsidRPr="009A4036" w:rsidRDefault="00A1794F" w:rsidP="00A973D8">
      <w:pPr>
        <w:spacing w:after="0" w:line="276" w:lineRule="auto"/>
        <w:ind w:firstLine="567"/>
        <w:jc w:val="both"/>
        <w:rPr>
          <w:rFonts w:cs="Times New Roman"/>
          <w:szCs w:val="26"/>
          <w:lang w:val="vi-VN"/>
        </w:rPr>
      </w:pPr>
    </w:p>
    <w:p w14:paraId="3AA43CFD" w14:textId="77777777" w:rsidR="006F23FD" w:rsidRPr="009A4036" w:rsidRDefault="006F23FD" w:rsidP="00A973D8">
      <w:pPr>
        <w:spacing w:after="0" w:line="276" w:lineRule="auto"/>
        <w:ind w:firstLine="567"/>
        <w:jc w:val="both"/>
        <w:rPr>
          <w:rFonts w:cs="Times New Roman"/>
          <w:szCs w:val="26"/>
          <w:lang w:val="vi-VN"/>
        </w:rPr>
      </w:pPr>
    </w:p>
    <w:p w14:paraId="49C48E07" w14:textId="77777777" w:rsidR="006F23FD" w:rsidRPr="009A4036" w:rsidRDefault="006F23FD" w:rsidP="00A973D8">
      <w:pPr>
        <w:spacing w:after="0" w:line="276" w:lineRule="auto"/>
        <w:ind w:firstLine="567"/>
        <w:jc w:val="both"/>
        <w:rPr>
          <w:rFonts w:cs="Times New Roman"/>
          <w:szCs w:val="26"/>
          <w:lang w:val="vi-VN"/>
        </w:rPr>
      </w:pPr>
    </w:p>
    <w:p w14:paraId="0CE8E8EC" w14:textId="77777777" w:rsidR="006F23FD" w:rsidRPr="009A4036" w:rsidRDefault="006F23FD" w:rsidP="006F23FD">
      <w:pPr>
        <w:pStyle w:val="3hinh"/>
        <w:spacing w:before="0" w:after="0"/>
      </w:pPr>
      <w:bookmarkStart w:id="24" w:name="_Toc128550186"/>
      <w:r w:rsidRPr="009A4036">
        <w:t xml:space="preserve">Hình 1.2. </w:t>
      </w:r>
      <w:r w:rsidRPr="009A4036">
        <w:rPr>
          <w:b w:val="0"/>
          <w:bCs w:val="0"/>
        </w:rPr>
        <w:t>Dòng chất thải sinh hoạt tại tỉnh Thừa Thiên Huế</w:t>
      </w:r>
      <w:bookmarkEnd w:id="24"/>
    </w:p>
    <w:p w14:paraId="01346F14" w14:textId="77777777" w:rsidR="006F23FD" w:rsidRPr="009A4036" w:rsidRDefault="006F23FD" w:rsidP="00A973D8">
      <w:pPr>
        <w:spacing w:after="0" w:line="276" w:lineRule="auto"/>
        <w:ind w:firstLine="567"/>
        <w:jc w:val="both"/>
        <w:rPr>
          <w:rFonts w:cs="Times New Roman"/>
          <w:szCs w:val="26"/>
          <w:lang w:val="vi-VN"/>
        </w:rPr>
      </w:pPr>
    </w:p>
    <w:p w14:paraId="5D0B5E3B" w14:textId="00750B91" w:rsidR="009E13A9" w:rsidRPr="009A4036" w:rsidRDefault="00814595" w:rsidP="005A7E93">
      <w:pPr>
        <w:spacing w:after="0" w:line="276" w:lineRule="auto"/>
        <w:ind w:firstLine="567"/>
        <w:jc w:val="both"/>
        <w:rPr>
          <w:rFonts w:cs="Times New Roman"/>
          <w:spacing w:val="-4"/>
          <w:szCs w:val="26"/>
          <w:lang w:val="vi-VN"/>
        </w:rPr>
      </w:pPr>
      <w:r w:rsidRPr="009A4036">
        <w:rPr>
          <w:rFonts w:cs="Times New Roman"/>
          <w:spacing w:val="-4"/>
          <w:szCs w:val="26"/>
          <w:lang w:val="vi-VN"/>
        </w:rPr>
        <w:lastRenderedPageBreak/>
        <w:t xml:space="preserve">Các mô hình thu gom </w:t>
      </w:r>
      <w:r w:rsidR="00CC75E1" w:rsidRPr="009A4036">
        <w:rPr>
          <w:rFonts w:eastAsia="Times New Roman" w:cs="Times New Roman"/>
          <w:szCs w:val="26"/>
          <w:lang w:val="vi-VN"/>
        </w:rPr>
        <w:t>CTR</w:t>
      </w:r>
      <w:r w:rsidR="00CC75E1" w:rsidRPr="009A4036">
        <w:rPr>
          <w:rFonts w:cs="Times New Roman"/>
          <w:spacing w:val="-4"/>
          <w:szCs w:val="26"/>
          <w:lang w:val="vi-VN"/>
        </w:rPr>
        <w:t xml:space="preserve"> </w:t>
      </w:r>
      <w:r w:rsidRPr="009A4036">
        <w:rPr>
          <w:rFonts w:cs="Times New Roman"/>
          <w:spacing w:val="-4"/>
          <w:szCs w:val="26"/>
          <w:lang w:val="vi-VN"/>
        </w:rPr>
        <w:t>hiện đang được triển khai trên địa bàn tỉnh có sự kế thừa từ kết quả thực hiện đề án thu gom, xử lý CTR sinh hoạt đến năm 2015 định hướng đến năm 2020 (t</w:t>
      </w:r>
      <w:r w:rsidR="00666DFF" w:rsidRPr="009A4036">
        <w:rPr>
          <w:rFonts w:cs="Times New Roman"/>
          <w:spacing w:val="-4"/>
          <w:szCs w:val="26"/>
          <w:lang w:val="vi-VN"/>
        </w:rPr>
        <w:t>h</w:t>
      </w:r>
      <w:r w:rsidR="009E13A9" w:rsidRPr="009A4036">
        <w:rPr>
          <w:rFonts w:cs="Times New Roman"/>
          <w:spacing w:val="-4"/>
          <w:szCs w:val="26"/>
          <w:lang w:val="vi-VN"/>
        </w:rPr>
        <w:t>eo quyết định 1065</w:t>
      </w:r>
      <w:r w:rsidR="00C4277A" w:rsidRPr="009A4036">
        <w:rPr>
          <w:rFonts w:cs="Times New Roman"/>
          <w:spacing w:val="-4"/>
          <w:szCs w:val="26"/>
          <w:lang w:val="vi-VN"/>
        </w:rPr>
        <w:t>/QĐ-UBND</w:t>
      </w:r>
      <w:r w:rsidR="009E13A9" w:rsidRPr="009A4036">
        <w:rPr>
          <w:rFonts w:cs="Times New Roman"/>
          <w:spacing w:val="-4"/>
          <w:szCs w:val="26"/>
          <w:lang w:val="vi-VN"/>
        </w:rPr>
        <w:t xml:space="preserve"> </w:t>
      </w:r>
      <w:r w:rsidRPr="009A4036">
        <w:rPr>
          <w:rFonts w:cs="Times New Roman"/>
          <w:spacing w:val="-4"/>
          <w:szCs w:val="26"/>
          <w:lang w:val="vi-VN"/>
        </w:rPr>
        <w:t>ngày 13/6/2012 của UBND tỉnh Thừ</w:t>
      </w:r>
      <w:r w:rsidR="003B276E" w:rsidRPr="009A4036">
        <w:rPr>
          <w:rFonts w:cs="Times New Roman"/>
          <w:spacing w:val="-4"/>
          <w:szCs w:val="26"/>
          <w:lang w:val="vi-VN"/>
        </w:rPr>
        <w:t>a Thiên Huế</w:t>
      </w:r>
      <w:r w:rsidR="008C6D0D" w:rsidRPr="009A4036">
        <w:rPr>
          <w:rFonts w:cs="Times New Roman"/>
          <w:spacing w:val="-4"/>
          <w:szCs w:val="26"/>
          <w:lang w:val="vi-VN"/>
        </w:rPr>
        <w:t>)</w:t>
      </w:r>
      <w:r w:rsidRPr="009A4036">
        <w:rPr>
          <w:rFonts w:cs="Times New Roman"/>
          <w:spacing w:val="-4"/>
          <w:szCs w:val="26"/>
          <w:lang w:val="vi-VN"/>
        </w:rPr>
        <w:t>.</w:t>
      </w:r>
    </w:p>
    <w:p w14:paraId="7D4F11C9" w14:textId="1B6E1654" w:rsidR="00EB2CCC" w:rsidRPr="009A4036" w:rsidRDefault="00EB2CCC" w:rsidP="00A973D8">
      <w:pPr>
        <w:spacing w:after="0" w:line="276" w:lineRule="auto"/>
        <w:ind w:firstLine="567"/>
        <w:jc w:val="both"/>
        <w:rPr>
          <w:rFonts w:cs="Times New Roman"/>
          <w:spacing w:val="-4"/>
          <w:szCs w:val="26"/>
          <w:lang w:val="vi-VN"/>
        </w:rPr>
      </w:pPr>
      <w:r w:rsidRPr="009A4036">
        <w:rPr>
          <w:rFonts w:cs="Times New Roman"/>
          <w:spacing w:val="-4"/>
          <w:szCs w:val="26"/>
          <w:lang w:val="vi-VN"/>
        </w:rPr>
        <w:t>Mô hình thu gom</w:t>
      </w:r>
      <w:r w:rsidR="00033EF6" w:rsidRPr="009A4036">
        <w:rPr>
          <w:rFonts w:cs="Times New Roman"/>
          <w:spacing w:val="-4"/>
          <w:szCs w:val="26"/>
          <w:lang w:val="vi-VN"/>
        </w:rPr>
        <w:t xml:space="preserve"> </w:t>
      </w:r>
      <w:r w:rsidR="00AB05A9" w:rsidRPr="009A4036">
        <w:rPr>
          <w:rFonts w:cs="Times New Roman"/>
          <w:spacing w:val="-4"/>
          <w:szCs w:val="26"/>
          <w:lang w:val="vi-VN"/>
        </w:rPr>
        <w:t>CTR</w:t>
      </w:r>
      <w:r w:rsidRPr="009A4036">
        <w:rPr>
          <w:rFonts w:cs="Times New Roman"/>
          <w:spacing w:val="-4"/>
          <w:szCs w:val="26"/>
          <w:lang w:val="vi-VN"/>
        </w:rPr>
        <w:t xml:space="preserve"> ở các huyện</w:t>
      </w:r>
      <w:r w:rsidR="00A90FDE" w:rsidRPr="009A4036">
        <w:rPr>
          <w:rFonts w:cs="Times New Roman"/>
          <w:spacing w:val="-4"/>
          <w:szCs w:val="26"/>
          <w:lang w:val="vi-VN"/>
        </w:rPr>
        <w:t>, thị xã</w:t>
      </w:r>
      <w:r w:rsidRPr="009A4036">
        <w:rPr>
          <w:rFonts w:cs="Times New Roman"/>
          <w:spacing w:val="-4"/>
          <w:szCs w:val="26"/>
          <w:lang w:val="vi-VN"/>
        </w:rPr>
        <w:t xml:space="preserve"> và thành phố </w:t>
      </w:r>
      <w:r w:rsidR="003B276E" w:rsidRPr="009A4036">
        <w:rPr>
          <w:rFonts w:cs="Times New Roman"/>
          <w:spacing w:val="-4"/>
          <w:szCs w:val="26"/>
          <w:lang w:val="vi-VN"/>
        </w:rPr>
        <w:t xml:space="preserve">trên địa bàn tỉnh Thừa Thiên Huế </w:t>
      </w:r>
      <w:r w:rsidRPr="009A4036">
        <w:rPr>
          <w:rFonts w:cs="Times New Roman"/>
          <w:spacing w:val="-4"/>
          <w:szCs w:val="26"/>
          <w:lang w:val="vi-VN"/>
        </w:rPr>
        <w:t>được thể hiện qua bảng sau</w:t>
      </w:r>
      <w:r w:rsidR="00AB05A9" w:rsidRPr="009A4036">
        <w:rPr>
          <w:rFonts w:cs="Times New Roman"/>
          <w:spacing w:val="-4"/>
          <w:szCs w:val="26"/>
          <w:lang w:val="vi-VN"/>
        </w:rPr>
        <w:t>:</w:t>
      </w:r>
    </w:p>
    <w:p w14:paraId="5D6A4DF2" w14:textId="77777777" w:rsidR="00106055" w:rsidRPr="009A4036" w:rsidRDefault="00106055" w:rsidP="00806475">
      <w:pPr>
        <w:pStyle w:val="3bang"/>
      </w:pPr>
      <w:bookmarkStart w:id="25" w:name="_Toc128550159"/>
      <w:r w:rsidRPr="009A4036">
        <w:rPr>
          <w:b/>
        </w:rPr>
        <w:t>Bảng 1.3.</w:t>
      </w:r>
      <w:r w:rsidRPr="009A4036">
        <w:t xml:space="preserve"> Mô hình thu gom </w:t>
      </w:r>
      <w:r w:rsidR="00A90FDE" w:rsidRPr="009A4036">
        <w:t xml:space="preserve">CTR </w:t>
      </w:r>
      <w:r w:rsidRPr="009A4036">
        <w:t>ở các địa phương</w:t>
      </w:r>
      <w:bookmarkEnd w:id="25"/>
    </w:p>
    <w:tbl>
      <w:tblPr>
        <w:tblStyle w:val="TableGrid"/>
        <w:tblW w:w="5000" w:type="pct"/>
        <w:tblLook w:val="04A0" w:firstRow="1" w:lastRow="0" w:firstColumn="1" w:lastColumn="0" w:noHBand="0" w:noVBand="1"/>
      </w:tblPr>
      <w:tblGrid>
        <w:gridCol w:w="709"/>
        <w:gridCol w:w="1555"/>
        <w:gridCol w:w="6798"/>
      </w:tblGrid>
      <w:tr w:rsidR="0047046E" w:rsidRPr="009A4036" w14:paraId="43D35EA6" w14:textId="77777777" w:rsidTr="0084759F">
        <w:tc>
          <w:tcPr>
            <w:tcW w:w="391" w:type="pct"/>
          </w:tcPr>
          <w:p w14:paraId="7B3EE374" w14:textId="77777777" w:rsidR="00A64C68" w:rsidRPr="009A4036" w:rsidRDefault="00A64C68" w:rsidP="00A64C68">
            <w:pPr>
              <w:widowControl w:val="0"/>
              <w:spacing w:line="252" w:lineRule="auto"/>
              <w:jc w:val="center"/>
              <w:rPr>
                <w:rFonts w:eastAsia="Calibri" w:cs="Times New Roman"/>
                <w:b/>
                <w:szCs w:val="26"/>
              </w:rPr>
            </w:pPr>
            <w:r w:rsidRPr="009A4036">
              <w:rPr>
                <w:rFonts w:eastAsia="Calibri" w:cs="Times New Roman"/>
                <w:b/>
                <w:szCs w:val="26"/>
              </w:rPr>
              <w:t>STT</w:t>
            </w:r>
          </w:p>
        </w:tc>
        <w:tc>
          <w:tcPr>
            <w:tcW w:w="858" w:type="pct"/>
          </w:tcPr>
          <w:p w14:paraId="36A8D140" w14:textId="77777777" w:rsidR="00A64C68" w:rsidRPr="009A4036" w:rsidRDefault="00A64C68" w:rsidP="00A64C68">
            <w:pPr>
              <w:widowControl w:val="0"/>
              <w:spacing w:line="252" w:lineRule="auto"/>
              <w:jc w:val="center"/>
              <w:rPr>
                <w:rFonts w:eastAsia="Calibri" w:cs="Times New Roman"/>
                <w:b/>
                <w:szCs w:val="26"/>
              </w:rPr>
            </w:pPr>
            <w:r w:rsidRPr="009A4036">
              <w:rPr>
                <w:rFonts w:eastAsia="Calibri" w:cs="Times New Roman"/>
                <w:b/>
                <w:szCs w:val="26"/>
              </w:rPr>
              <w:t>Đơn vị hành chính</w:t>
            </w:r>
          </w:p>
        </w:tc>
        <w:tc>
          <w:tcPr>
            <w:tcW w:w="3751" w:type="pct"/>
          </w:tcPr>
          <w:p w14:paraId="057064B0" w14:textId="77777777" w:rsidR="00A64C68" w:rsidRPr="009A4036" w:rsidRDefault="00A64C68" w:rsidP="00A64C68">
            <w:pPr>
              <w:widowControl w:val="0"/>
              <w:spacing w:line="252" w:lineRule="auto"/>
              <w:jc w:val="center"/>
              <w:rPr>
                <w:rFonts w:eastAsia="Calibri" w:cs="Times New Roman"/>
                <w:b/>
                <w:szCs w:val="26"/>
              </w:rPr>
            </w:pPr>
            <w:r w:rsidRPr="009A4036">
              <w:rPr>
                <w:rFonts w:eastAsia="Calibri" w:cs="Times New Roman"/>
                <w:b/>
                <w:szCs w:val="26"/>
              </w:rPr>
              <w:t>Mô hình thu gom</w:t>
            </w:r>
          </w:p>
        </w:tc>
      </w:tr>
      <w:tr w:rsidR="0047046E" w:rsidRPr="009A4036" w14:paraId="6F5AD96A" w14:textId="77777777" w:rsidTr="0084759F">
        <w:tc>
          <w:tcPr>
            <w:tcW w:w="391" w:type="pct"/>
          </w:tcPr>
          <w:p w14:paraId="1EE2CE50" w14:textId="77777777" w:rsidR="00A64C68" w:rsidRPr="009A4036" w:rsidRDefault="00A64C68" w:rsidP="00A64C68">
            <w:pPr>
              <w:widowControl w:val="0"/>
              <w:spacing w:line="252" w:lineRule="auto"/>
              <w:rPr>
                <w:rFonts w:eastAsia="Calibri" w:cs="Times New Roman"/>
                <w:szCs w:val="26"/>
              </w:rPr>
            </w:pPr>
            <w:r w:rsidRPr="009A4036">
              <w:rPr>
                <w:rFonts w:eastAsia="Calibri" w:cs="Times New Roman"/>
                <w:szCs w:val="26"/>
              </w:rPr>
              <w:t>1</w:t>
            </w:r>
          </w:p>
        </w:tc>
        <w:tc>
          <w:tcPr>
            <w:tcW w:w="858" w:type="pct"/>
          </w:tcPr>
          <w:p w14:paraId="7E119BE4" w14:textId="77777777" w:rsidR="00A64C68" w:rsidRPr="009A4036" w:rsidRDefault="00A64C68" w:rsidP="00A64C68">
            <w:pPr>
              <w:widowControl w:val="0"/>
              <w:spacing w:line="252" w:lineRule="auto"/>
              <w:rPr>
                <w:rFonts w:eastAsia="Calibri" w:cs="Times New Roman"/>
                <w:szCs w:val="26"/>
              </w:rPr>
            </w:pPr>
            <w:r w:rsidRPr="009A4036">
              <w:rPr>
                <w:rFonts w:eastAsia="Times New Roman" w:cs="Times New Roman"/>
                <w:szCs w:val="26"/>
              </w:rPr>
              <w:t>Thành phố Huế</w:t>
            </w:r>
          </w:p>
        </w:tc>
        <w:tc>
          <w:tcPr>
            <w:tcW w:w="3751" w:type="pct"/>
          </w:tcPr>
          <w:p w14:paraId="049668F3" w14:textId="37121C96" w:rsidR="00A64C68" w:rsidRPr="009A4036" w:rsidRDefault="00A64C68" w:rsidP="00A64C68">
            <w:pPr>
              <w:widowControl w:val="0"/>
              <w:spacing w:line="252" w:lineRule="auto"/>
              <w:jc w:val="both"/>
              <w:rPr>
                <w:rFonts w:eastAsia="Times New Roman" w:cs="Times New Roman"/>
                <w:szCs w:val="26"/>
              </w:rPr>
            </w:pPr>
            <w:r w:rsidRPr="009A4036">
              <w:rPr>
                <w:rFonts w:eastAsia="Times New Roman" w:cs="Times New Roman"/>
                <w:szCs w:val="26"/>
              </w:rPr>
              <w:t>-</w:t>
            </w:r>
            <w:r w:rsidR="0084759F" w:rsidRPr="009A4036">
              <w:rPr>
                <w:rFonts w:eastAsia="Times New Roman" w:cs="Times New Roman"/>
                <w:szCs w:val="26"/>
              </w:rPr>
              <w:t xml:space="preserve"> </w:t>
            </w:r>
            <w:r w:rsidR="00225F90" w:rsidRPr="009A4036">
              <w:rPr>
                <w:rFonts w:eastAsia="Times New Roman" w:cs="Times New Roman"/>
                <w:szCs w:val="26"/>
              </w:rPr>
              <w:t>CTR</w:t>
            </w:r>
            <w:r w:rsidRPr="009A4036">
              <w:rPr>
                <w:rFonts w:eastAsia="Times New Roman" w:cs="Times New Roman"/>
                <w:szCs w:val="26"/>
              </w:rPr>
              <w:t xml:space="preserve"> được thu gom từ hộ gia đình, nhân viên đi thu gom theo tần suất 1 lần/ngày. </w:t>
            </w:r>
            <w:r w:rsidR="00225F90" w:rsidRPr="009A4036">
              <w:rPr>
                <w:rFonts w:eastAsia="Times New Roman" w:cs="Times New Roman"/>
                <w:szCs w:val="26"/>
              </w:rPr>
              <w:t>CTR</w:t>
            </w:r>
            <w:r w:rsidRPr="009A4036">
              <w:rPr>
                <w:rFonts w:eastAsia="Times New Roman" w:cs="Times New Roman"/>
                <w:szCs w:val="26"/>
              </w:rPr>
              <w:t xml:space="preserve"> được thu gom bằng xe đẩy tay đưa về điểm tập kết và sử dụng xe chuyên dụng vận chuyển về BCL Thủy Phương. </w:t>
            </w:r>
            <w:r w:rsidRPr="009A4036">
              <w:rPr>
                <w:rFonts w:eastAsia="Calibri" w:cs="Times New Roman"/>
                <w:bCs/>
                <w:szCs w:val="26"/>
              </w:rPr>
              <w:t>HEPCO</w:t>
            </w:r>
            <w:r w:rsidRPr="009A4036" w:rsidDel="002A0260">
              <w:rPr>
                <w:rFonts w:eastAsia="Times New Roman" w:cs="Times New Roman"/>
                <w:szCs w:val="26"/>
              </w:rPr>
              <w:t xml:space="preserve"> </w:t>
            </w:r>
            <w:r w:rsidRPr="009A4036">
              <w:rPr>
                <w:rFonts w:eastAsia="Times New Roman" w:cs="Times New Roman"/>
                <w:szCs w:val="26"/>
              </w:rPr>
              <w:t xml:space="preserve">đã đưa xe điện ba bánh hoạt động trong khu vực trung tâm </w:t>
            </w:r>
            <w:r w:rsidR="0084759F" w:rsidRPr="009A4036">
              <w:rPr>
                <w:rFonts w:eastAsia="Times New Roman" w:cs="Times New Roman"/>
                <w:szCs w:val="26"/>
              </w:rPr>
              <w:t>thành phố</w:t>
            </w:r>
            <w:r w:rsidRPr="009A4036">
              <w:rPr>
                <w:rFonts w:eastAsia="Times New Roman" w:cs="Times New Roman"/>
                <w:szCs w:val="26"/>
              </w:rPr>
              <w:t xml:space="preserve"> Huế, các tuyến đường dốc để thu gom rác.</w:t>
            </w:r>
          </w:p>
          <w:p w14:paraId="1944F424" w14:textId="77777777" w:rsidR="00A64C68" w:rsidRPr="009A4036" w:rsidRDefault="00A64C68" w:rsidP="00A64C68">
            <w:pPr>
              <w:widowControl w:val="0"/>
              <w:spacing w:line="252" w:lineRule="auto"/>
              <w:jc w:val="both"/>
              <w:rPr>
                <w:rFonts w:eastAsia="Times New Roman" w:cs="Times New Roman"/>
                <w:szCs w:val="26"/>
              </w:rPr>
            </w:pPr>
            <w:r w:rsidRPr="009A4036">
              <w:rPr>
                <w:rFonts w:eastAsia="Times New Roman" w:cs="Times New Roman"/>
                <w:szCs w:val="26"/>
              </w:rPr>
              <w:t xml:space="preserve">- </w:t>
            </w:r>
            <w:r w:rsidRPr="009A4036">
              <w:rPr>
                <w:rFonts w:eastAsia="Calibri" w:cs="Times New Roman"/>
                <w:bCs/>
                <w:szCs w:val="26"/>
              </w:rPr>
              <w:t>HEPCO</w:t>
            </w:r>
            <w:r w:rsidRPr="009A4036" w:rsidDel="0031076F">
              <w:rPr>
                <w:rFonts w:eastAsia="Times New Roman" w:cs="Times New Roman"/>
                <w:szCs w:val="26"/>
              </w:rPr>
              <w:t xml:space="preserve"> </w:t>
            </w:r>
            <w:r w:rsidRPr="009A4036">
              <w:rPr>
                <w:rFonts w:eastAsia="Times New Roman" w:cs="Times New Roman"/>
                <w:szCs w:val="26"/>
              </w:rPr>
              <w:t xml:space="preserve">thực hiện hoàn toàn từ thu gom, vận chuyển và xử lý. </w:t>
            </w:r>
          </w:p>
          <w:p w14:paraId="0556D5F5" w14:textId="77777777" w:rsidR="00A64C68" w:rsidRPr="009A4036" w:rsidRDefault="00A64C68" w:rsidP="00A64C68">
            <w:pPr>
              <w:widowControl w:val="0"/>
              <w:spacing w:line="252" w:lineRule="auto"/>
              <w:jc w:val="both"/>
              <w:rPr>
                <w:rFonts w:eastAsia="Calibri" w:cs="Times New Roman"/>
                <w:szCs w:val="26"/>
              </w:rPr>
            </w:pPr>
            <w:r w:rsidRPr="009A4036">
              <w:rPr>
                <w:rFonts w:eastAsia="Times New Roman" w:cs="Times New Roman"/>
                <w:szCs w:val="26"/>
              </w:rPr>
              <w:t>-</w:t>
            </w:r>
            <w:r w:rsidRPr="009A4036">
              <w:rPr>
                <w:rFonts w:eastAsia="Calibri" w:cs="Times New Roman"/>
                <w:i/>
                <w:szCs w:val="26"/>
              </w:rPr>
              <w:t xml:space="preserve"> </w:t>
            </w:r>
            <w:r w:rsidRPr="009A4036">
              <w:rPr>
                <w:rFonts w:eastAsia="Calibri" w:cs="Times New Roman"/>
                <w:szCs w:val="26"/>
              </w:rPr>
              <w:t>Công ty TNHH Hằng Trung thực hiện công tác thu gom, vận chuyển đối với 05 phường, xã thuộc địa bàn thành phố.</w:t>
            </w:r>
          </w:p>
        </w:tc>
      </w:tr>
      <w:tr w:rsidR="0047046E" w:rsidRPr="009A4036" w14:paraId="224B09DE" w14:textId="77777777" w:rsidTr="00666DFF">
        <w:trPr>
          <w:trHeight w:val="2826"/>
        </w:trPr>
        <w:tc>
          <w:tcPr>
            <w:tcW w:w="391" w:type="pct"/>
          </w:tcPr>
          <w:p w14:paraId="0B53A74E" w14:textId="77777777" w:rsidR="00A64C68" w:rsidRPr="009A4036" w:rsidRDefault="00A64C68" w:rsidP="00A64C68">
            <w:pPr>
              <w:widowControl w:val="0"/>
              <w:spacing w:line="252" w:lineRule="auto"/>
              <w:rPr>
                <w:rFonts w:eastAsia="Calibri" w:cs="Times New Roman"/>
                <w:szCs w:val="26"/>
              </w:rPr>
            </w:pPr>
            <w:r w:rsidRPr="009A4036">
              <w:rPr>
                <w:rFonts w:eastAsia="Calibri" w:cs="Times New Roman"/>
                <w:szCs w:val="26"/>
              </w:rPr>
              <w:t>2</w:t>
            </w:r>
          </w:p>
        </w:tc>
        <w:tc>
          <w:tcPr>
            <w:tcW w:w="858" w:type="pct"/>
          </w:tcPr>
          <w:p w14:paraId="23460F1D" w14:textId="77777777" w:rsidR="00A64C68" w:rsidRPr="009A4036" w:rsidRDefault="00A64C68" w:rsidP="00A64C68">
            <w:pPr>
              <w:widowControl w:val="0"/>
              <w:spacing w:line="252" w:lineRule="auto"/>
              <w:rPr>
                <w:rFonts w:eastAsia="Calibri" w:cs="Times New Roman"/>
                <w:szCs w:val="26"/>
              </w:rPr>
            </w:pPr>
            <w:r w:rsidRPr="009A4036">
              <w:rPr>
                <w:rFonts w:eastAsia="Times New Roman" w:cs="Times New Roman"/>
                <w:szCs w:val="26"/>
              </w:rPr>
              <w:t>TX Hương Trà</w:t>
            </w:r>
          </w:p>
        </w:tc>
        <w:tc>
          <w:tcPr>
            <w:tcW w:w="3751" w:type="pct"/>
          </w:tcPr>
          <w:p w14:paraId="51BE92B7" w14:textId="77777777" w:rsidR="00A64C68" w:rsidRPr="009A4036" w:rsidRDefault="00A64C68" w:rsidP="00A64C68">
            <w:pPr>
              <w:widowControl w:val="0"/>
              <w:spacing w:line="252" w:lineRule="auto"/>
              <w:rPr>
                <w:rFonts w:eastAsia="Calibri" w:cs="Times New Roman"/>
                <w:szCs w:val="26"/>
              </w:rPr>
            </w:pPr>
            <w:r w:rsidRPr="009A4036">
              <w:rPr>
                <w:rFonts w:eastAsia="Calibri" w:cs="Times New Roman"/>
                <w:szCs w:val="26"/>
              </w:rPr>
              <w:t>Năm 2021, thực hiện thu gom theo 02 mô hình:</w:t>
            </w:r>
          </w:p>
          <w:p w14:paraId="170F65C0" w14:textId="77777777" w:rsidR="00A64C68" w:rsidRPr="009A4036" w:rsidRDefault="00A64C68" w:rsidP="00A64C68">
            <w:pPr>
              <w:widowControl w:val="0"/>
              <w:spacing w:line="252" w:lineRule="auto"/>
              <w:ind w:firstLine="34"/>
              <w:jc w:val="both"/>
              <w:rPr>
                <w:rFonts w:eastAsia="Calibri" w:cs="Times New Roman"/>
                <w:b/>
                <w:szCs w:val="26"/>
                <w:lang w:val="es-ES"/>
              </w:rPr>
            </w:pPr>
            <w:r w:rsidRPr="009A4036">
              <w:rPr>
                <w:rFonts w:eastAsia="Calibri" w:cs="Times New Roman"/>
                <w:b/>
                <w:szCs w:val="26"/>
                <w:lang w:val="es-ES"/>
              </w:rPr>
              <w:t xml:space="preserve">- </w:t>
            </w:r>
            <w:r w:rsidRPr="009A4036">
              <w:rPr>
                <w:rFonts w:eastAsia="Calibri" w:cs="Times New Roman"/>
                <w:i/>
                <w:szCs w:val="26"/>
                <w:lang w:val="es-ES"/>
              </w:rPr>
              <w:t>Mô hình 1:</w:t>
            </w:r>
          </w:p>
          <w:p w14:paraId="44BF4679" w14:textId="7E48F345" w:rsidR="00A64C68" w:rsidRPr="009A4036" w:rsidRDefault="00A64C68" w:rsidP="00A64C68">
            <w:pPr>
              <w:widowControl w:val="0"/>
              <w:spacing w:line="252" w:lineRule="auto"/>
              <w:ind w:firstLine="34"/>
              <w:jc w:val="both"/>
              <w:rPr>
                <w:rFonts w:eastAsia="Calibri" w:cs="Times New Roman"/>
                <w:szCs w:val="26"/>
              </w:rPr>
            </w:pPr>
            <w:r w:rsidRPr="009A4036">
              <w:rPr>
                <w:rFonts w:eastAsia="Calibri" w:cs="Times New Roman"/>
                <w:szCs w:val="26"/>
              </w:rPr>
              <w:t>+ Được triển khai thực hiện tại địa bàn 0</w:t>
            </w:r>
            <w:r w:rsidR="0084759F" w:rsidRPr="009A4036">
              <w:rPr>
                <w:rFonts w:eastAsia="Calibri" w:cs="Times New Roman"/>
                <w:szCs w:val="26"/>
              </w:rPr>
              <w:t>6</w:t>
            </w:r>
            <w:r w:rsidRPr="009A4036">
              <w:rPr>
                <w:rFonts w:eastAsia="Calibri" w:cs="Times New Roman"/>
                <w:szCs w:val="26"/>
              </w:rPr>
              <w:t xml:space="preserve"> phường và 04 xã: Tứ Hạ, Hương Vân, Hương Văn, Hương Xuân, Hương Chữ, Hương An, Hương Hồ, Hương Vinh, Hương Toàn, Hương Phong và Hải Dương. </w:t>
            </w:r>
            <w:r w:rsidRPr="009A4036">
              <w:rPr>
                <w:rFonts w:eastAsia="Calibri" w:cs="Times New Roman"/>
                <w:szCs w:val="26"/>
                <w:lang w:val="es-ES"/>
              </w:rPr>
              <w:t xml:space="preserve">Việc thu gom, vận chuyển, xử lý CTR được ký kết hợp đồng với </w:t>
            </w:r>
            <w:r w:rsidRPr="009A4036">
              <w:rPr>
                <w:rFonts w:eastAsia="Calibri" w:cs="Times New Roman"/>
                <w:bCs/>
                <w:szCs w:val="26"/>
              </w:rPr>
              <w:t>HEPCO</w:t>
            </w:r>
            <w:r w:rsidRPr="009A4036" w:rsidDel="0031076F">
              <w:rPr>
                <w:rFonts w:eastAsia="Calibri" w:cs="Times New Roman"/>
                <w:szCs w:val="26"/>
              </w:rPr>
              <w:t xml:space="preserve"> </w:t>
            </w:r>
            <w:r w:rsidRPr="009A4036">
              <w:rPr>
                <w:rFonts w:eastAsia="Calibri" w:cs="Times New Roman"/>
                <w:szCs w:val="26"/>
                <w:lang w:val="es-ES"/>
              </w:rPr>
              <w:t xml:space="preserve">đảm nhận; Riêng phường Tứ Hạ có hợp đồng thêm công tác VSMT </w:t>
            </w:r>
            <w:r w:rsidRPr="009A4036">
              <w:rPr>
                <w:rFonts w:eastAsia="Calibri" w:cs="Times New Roman"/>
                <w:szCs w:val="26"/>
              </w:rPr>
              <w:t>quét rác lòng đường, vỉa hè các tuyến đường phố chính.</w:t>
            </w:r>
          </w:p>
          <w:p w14:paraId="78FF73FC" w14:textId="315ACC21" w:rsidR="00A64C68" w:rsidRPr="009A4036" w:rsidRDefault="00A64C68" w:rsidP="00A64C68">
            <w:pPr>
              <w:widowControl w:val="0"/>
              <w:spacing w:line="252" w:lineRule="auto"/>
              <w:ind w:firstLine="34"/>
              <w:jc w:val="both"/>
              <w:rPr>
                <w:rFonts w:eastAsia="Calibri" w:cs="Times New Roman"/>
                <w:szCs w:val="26"/>
                <w:lang w:val="es-ES"/>
              </w:rPr>
            </w:pPr>
            <w:r w:rsidRPr="009A4036">
              <w:rPr>
                <w:rFonts w:eastAsia="Calibri" w:cs="Times New Roman"/>
                <w:szCs w:val="26"/>
                <w:lang w:val="es-ES"/>
              </w:rPr>
              <w:t xml:space="preserve">+ UBND các phường, xã chịu trách nhiệm theo dõi, giám sát công tác thu gom CTR thuộc địa bàn mình quản lý, phối hợp với </w:t>
            </w:r>
            <w:r w:rsidRPr="009A4036">
              <w:rPr>
                <w:rFonts w:eastAsia="Calibri" w:cs="Times New Roman"/>
                <w:bCs/>
                <w:szCs w:val="26"/>
              </w:rPr>
              <w:t>HEPCO</w:t>
            </w:r>
            <w:r w:rsidRPr="009A4036" w:rsidDel="0031076F">
              <w:rPr>
                <w:rFonts w:eastAsia="Calibri" w:cs="Times New Roman"/>
                <w:szCs w:val="26"/>
                <w:lang w:val="es-ES"/>
              </w:rPr>
              <w:t xml:space="preserve"> </w:t>
            </w:r>
            <w:r w:rsidRPr="009A4036">
              <w:rPr>
                <w:rFonts w:eastAsia="Calibri" w:cs="Times New Roman"/>
                <w:szCs w:val="26"/>
                <w:lang w:val="es-ES"/>
              </w:rPr>
              <w:t xml:space="preserve">xác nhận khối lượng </w:t>
            </w:r>
            <w:r w:rsidR="00225F90" w:rsidRPr="009A4036">
              <w:rPr>
                <w:rFonts w:eastAsia="Calibri" w:cs="Times New Roman"/>
                <w:szCs w:val="26"/>
                <w:lang w:val="es-ES"/>
              </w:rPr>
              <w:t>CTR</w:t>
            </w:r>
            <w:r w:rsidRPr="009A4036">
              <w:rPr>
                <w:rFonts w:eastAsia="Calibri" w:cs="Times New Roman"/>
                <w:szCs w:val="26"/>
                <w:lang w:val="es-ES"/>
              </w:rPr>
              <w:t xml:space="preserve"> thu gom, vận chuyển, xử lý để làm căn cứ nghiệm thu thanh toán. </w:t>
            </w:r>
          </w:p>
          <w:p w14:paraId="7B117731" w14:textId="57F202DC" w:rsidR="00A64C68" w:rsidRPr="009A4036" w:rsidRDefault="00A64C68" w:rsidP="00A64C68">
            <w:pPr>
              <w:widowControl w:val="0"/>
              <w:spacing w:line="252" w:lineRule="auto"/>
              <w:ind w:firstLine="34"/>
              <w:jc w:val="both"/>
              <w:rPr>
                <w:rFonts w:eastAsia="Calibri" w:cs="Times New Roman"/>
                <w:szCs w:val="26"/>
                <w:lang w:val="es-ES"/>
              </w:rPr>
            </w:pPr>
            <w:r w:rsidRPr="009A4036">
              <w:rPr>
                <w:rFonts w:eastAsia="Calibri" w:cs="Times New Roman"/>
                <w:szCs w:val="26"/>
                <w:lang w:val="es-ES"/>
              </w:rPr>
              <w:t xml:space="preserve">+ Công tác thu gom CTR sinh hoạt được thực hiện bằng thủ công và xe tải nhỏ tại các tuyến đường với tần suất thu gom </w:t>
            </w:r>
            <w:r w:rsidR="00225F90" w:rsidRPr="009A4036">
              <w:rPr>
                <w:rFonts w:eastAsia="Calibri" w:cs="Times New Roman"/>
                <w:szCs w:val="26"/>
                <w:lang w:val="es-ES"/>
              </w:rPr>
              <w:t>CTR</w:t>
            </w:r>
            <w:r w:rsidRPr="009A4036">
              <w:rPr>
                <w:rFonts w:eastAsia="Calibri" w:cs="Times New Roman"/>
                <w:szCs w:val="26"/>
                <w:lang w:val="es-ES"/>
              </w:rPr>
              <w:t xml:space="preserve"> 02 hoặc 03 ngày/tuần tùy thuộc vào mật độ dân cư và nhu cầu thu gom thực thực tế tại cơ sở. Thời gian thu gom rác: sáng từ 7h30 đến 11h30, chiều từ 13h30 đến 17h00.</w:t>
            </w:r>
          </w:p>
          <w:p w14:paraId="68167B53" w14:textId="77777777" w:rsidR="00A64C68" w:rsidRPr="009A4036" w:rsidRDefault="00A64C68" w:rsidP="00A64C68">
            <w:pPr>
              <w:widowControl w:val="0"/>
              <w:spacing w:line="252" w:lineRule="auto"/>
              <w:ind w:firstLine="34"/>
              <w:jc w:val="both"/>
              <w:rPr>
                <w:rFonts w:eastAsia="Calibri" w:cs="Times New Roman"/>
                <w:b/>
                <w:szCs w:val="26"/>
                <w:lang w:val="es-ES"/>
              </w:rPr>
            </w:pPr>
            <w:r w:rsidRPr="009A4036">
              <w:rPr>
                <w:rFonts w:eastAsia="Calibri" w:cs="Times New Roman"/>
                <w:b/>
                <w:szCs w:val="26"/>
                <w:lang w:val="es-ES"/>
              </w:rPr>
              <w:t xml:space="preserve">- </w:t>
            </w:r>
            <w:r w:rsidRPr="009A4036">
              <w:rPr>
                <w:rFonts w:eastAsia="Calibri" w:cs="Times New Roman"/>
                <w:i/>
                <w:szCs w:val="26"/>
                <w:lang w:val="es-ES"/>
              </w:rPr>
              <w:t>Mô hình 2:</w:t>
            </w:r>
          </w:p>
          <w:p w14:paraId="418607FA" w14:textId="1DDB6C49" w:rsidR="00A64C68" w:rsidRPr="009A4036" w:rsidRDefault="00A64C68" w:rsidP="00A64C68">
            <w:pPr>
              <w:widowControl w:val="0"/>
              <w:spacing w:line="252" w:lineRule="auto"/>
              <w:ind w:firstLine="34"/>
              <w:jc w:val="both"/>
              <w:rPr>
                <w:rFonts w:eastAsia="Calibri" w:cs="Times New Roman"/>
                <w:szCs w:val="26"/>
                <w:lang w:val="es-ES"/>
              </w:rPr>
            </w:pPr>
            <w:r w:rsidRPr="009A4036">
              <w:rPr>
                <w:rFonts w:eastAsia="Calibri" w:cs="Times New Roman"/>
                <w:szCs w:val="26"/>
                <w:lang w:val="es-ES"/>
              </w:rPr>
              <w:t>+ Triển khai thực hiện tại địa bàn 04 xã: Hương Thọ, Bình Thành, Bình Tiến, Hương Bình. Việ</w:t>
            </w:r>
            <w:r w:rsidR="00225F90" w:rsidRPr="009A4036">
              <w:rPr>
                <w:rFonts w:eastAsia="Calibri" w:cs="Times New Roman"/>
                <w:szCs w:val="26"/>
                <w:lang w:val="es-ES"/>
              </w:rPr>
              <w:t xml:space="preserve">c thu gom CTR </w:t>
            </w:r>
            <w:r w:rsidRPr="009A4036">
              <w:rPr>
                <w:rFonts w:eastAsia="Calibri" w:cs="Times New Roman"/>
                <w:szCs w:val="26"/>
                <w:lang w:val="es-ES"/>
              </w:rPr>
              <w:t xml:space="preserve">được giao cho UBND các xã đảm nhận và đưa </w:t>
            </w:r>
            <w:r w:rsidR="00225F90" w:rsidRPr="009A4036">
              <w:rPr>
                <w:rFonts w:eastAsia="Calibri" w:cs="Times New Roman"/>
                <w:szCs w:val="26"/>
                <w:lang w:val="es-ES"/>
              </w:rPr>
              <w:t>CTR</w:t>
            </w:r>
            <w:r w:rsidRPr="009A4036">
              <w:rPr>
                <w:rFonts w:eastAsia="Calibri" w:cs="Times New Roman"/>
                <w:szCs w:val="26"/>
                <w:lang w:val="es-ES"/>
              </w:rPr>
              <w:t xml:space="preserve"> vào các âu thuyền tại vị trí tập kết để </w:t>
            </w:r>
            <w:r w:rsidRPr="009A4036">
              <w:rPr>
                <w:rFonts w:eastAsia="Calibri" w:cs="Times New Roman"/>
                <w:bCs/>
                <w:szCs w:val="26"/>
                <w:lang w:val="es-ES"/>
              </w:rPr>
              <w:t>HEPCO</w:t>
            </w:r>
            <w:r w:rsidRPr="009A4036" w:rsidDel="0031076F">
              <w:rPr>
                <w:rFonts w:eastAsia="Calibri" w:cs="Times New Roman"/>
                <w:szCs w:val="26"/>
                <w:lang w:val="es-ES"/>
              </w:rPr>
              <w:t xml:space="preserve"> </w:t>
            </w:r>
            <w:r w:rsidRPr="009A4036">
              <w:rPr>
                <w:rFonts w:eastAsia="Calibri" w:cs="Times New Roman"/>
                <w:szCs w:val="26"/>
                <w:lang w:val="es-ES"/>
              </w:rPr>
              <w:t xml:space="preserve">vận chuyển và xử lý; UBND các xã chịu trách nhiệm tổ chức thực hiện và quản lý công tác thu gom CTR thuộc địa bàn quản lý, giám sát, phối hợp với </w:t>
            </w:r>
            <w:r w:rsidRPr="009A4036">
              <w:rPr>
                <w:rFonts w:eastAsia="Calibri" w:cs="Times New Roman"/>
                <w:bCs/>
                <w:szCs w:val="26"/>
                <w:lang w:val="es-ES"/>
              </w:rPr>
              <w:t>HEPCO</w:t>
            </w:r>
            <w:r w:rsidRPr="009A4036" w:rsidDel="0031076F">
              <w:rPr>
                <w:rFonts w:eastAsia="Calibri" w:cs="Times New Roman"/>
                <w:szCs w:val="26"/>
                <w:lang w:val="es-ES"/>
              </w:rPr>
              <w:t xml:space="preserve"> </w:t>
            </w:r>
            <w:r w:rsidRPr="009A4036">
              <w:rPr>
                <w:rFonts w:eastAsia="Calibri" w:cs="Times New Roman"/>
                <w:szCs w:val="26"/>
                <w:lang w:val="es-ES"/>
              </w:rPr>
              <w:t xml:space="preserve">xác nhận khối lượng </w:t>
            </w:r>
            <w:r w:rsidR="00225F90" w:rsidRPr="009A4036">
              <w:rPr>
                <w:rFonts w:eastAsia="Calibri" w:cs="Times New Roman"/>
                <w:szCs w:val="26"/>
                <w:lang w:val="es-ES"/>
              </w:rPr>
              <w:t>CTR</w:t>
            </w:r>
            <w:r w:rsidRPr="009A4036">
              <w:rPr>
                <w:rFonts w:eastAsia="Calibri" w:cs="Times New Roman"/>
                <w:szCs w:val="26"/>
                <w:lang w:val="es-ES"/>
              </w:rPr>
              <w:t xml:space="preserve"> thực tế vận chuyển để làm căn cứ nghiệm thu thanh toán.</w:t>
            </w:r>
          </w:p>
          <w:p w14:paraId="4DECE014" w14:textId="26F3E109" w:rsidR="00A64C68" w:rsidRPr="009A4036" w:rsidRDefault="00A64C68" w:rsidP="00A64C68">
            <w:pPr>
              <w:widowControl w:val="0"/>
              <w:spacing w:line="252" w:lineRule="auto"/>
              <w:ind w:firstLine="34"/>
              <w:jc w:val="both"/>
              <w:rPr>
                <w:rFonts w:eastAsia="Calibri" w:cs="Times New Roman"/>
                <w:szCs w:val="26"/>
                <w:lang w:val="es-ES"/>
              </w:rPr>
            </w:pPr>
            <w:r w:rsidRPr="009A4036">
              <w:rPr>
                <w:rFonts w:eastAsia="Calibri" w:cs="Times New Roman"/>
                <w:szCs w:val="26"/>
                <w:lang w:val="es-ES"/>
              </w:rPr>
              <w:lastRenderedPageBreak/>
              <w:t xml:space="preserve">+ Công tác thu gom CTR sinh hoạt được thực hiện bằng thủ công và xe đẩy tại các tuyến đường với tần suất thu gom </w:t>
            </w:r>
            <w:r w:rsidR="00225F90" w:rsidRPr="009A4036">
              <w:rPr>
                <w:rFonts w:eastAsia="Calibri" w:cs="Times New Roman"/>
                <w:szCs w:val="26"/>
                <w:lang w:val="es-ES"/>
              </w:rPr>
              <w:t>CTR</w:t>
            </w:r>
            <w:r w:rsidRPr="009A4036">
              <w:rPr>
                <w:rFonts w:eastAsia="Calibri" w:cs="Times New Roman"/>
                <w:szCs w:val="26"/>
                <w:lang w:val="es-ES"/>
              </w:rPr>
              <w:t xml:space="preserve"> 02 hoặc 03 ngày/tuần tùy thuộc vào mật độ dân cư. Thời gian thu gom rác: sáng từ 7h30 đến 11h30, chiều từ 13h30 đến 17h00.</w:t>
            </w:r>
          </w:p>
          <w:p w14:paraId="135D4C70" w14:textId="748F2A15" w:rsidR="00A64C68" w:rsidRPr="009A4036" w:rsidRDefault="00A64C68" w:rsidP="00A64C68">
            <w:pPr>
              <w:widowControl w:val="0"/>
              <w:spacing w:line="252" w:lineRule="auto"/>
              <w:ind w:firstLine="34"/>
              <w:jc w:val="both"/>
              <w:rPr>
                <w:rFonts w:eastAsia="Calibri" w:cs="Times New Roman"/>
                <w:szCs w:val="26"/>
                <w:lang w:val="es-ES"/>
              </w:rPr>
            </w:pPr>
            <w:r w:rsidRPr="009A4036">
              <w:rPr>
                <w:rFonts w:eastAsia="Calibri" w:cs="Times New Roman"/>
                <w:szCs w:val="26"/>
                <w:lang w:val="es-ES"/>
              </w:rPr>
              <w:t xml:space="preserve">+ Nơi xử lý và phương pháp xử lý rác: Xử lý </w:t>
            </w:r>
            <w:r w:rsidR="00225F90" w:rsidRPr="009A4036">
              <w:rPr>
                <w:rFonts w:eastAsia="Calibri" w:cs="Times New Roman"/>
                <w:szCs w:val="26"/>
                <w:lang w:val="es-ES"/>
              </w:rPr>
              <w:t>CTRSH</w:t>
            </w:r>
            <w:r w:rsidRPr="009A4036">
              <w:rPr>
                <w:rFonts w:eastAsia="Calibri" w:cs="Times New Roman"/>
                <w:szCs w:val="26"/>
                <w:lang w:val="es-ES"/>
              </w:rPr>
              <w:t xml:space="preserve"> bằng phương pháp chôn lấp hợp vệ sinh tại bãi rác phường Thủy Phương, thị xã Hương Thủy.</w:t>
            </w:r>
          </w:p>
          <w:p w14:paraId="7D4A311C" w14:textId="568F7854" w:rsidR="00A64C68" w:rsidRPr="009A4036" w:rsidRDefault="00A64C68" w:rsidP="00A64C68">
            <w:pPr>
              <w:widowControl w:val="0"/>
              <w:spacing w:line="252" w:lineRule="auto"/>
              <w:ind w:firstLine="34"/>
              <w:jc w:val="both"/>
              <w:rPr>
                <w:rFonts w:eastAsia="Calibri" w:cs="Times New Roman"/>
                <w:szCs w:val="26"/>
                <w:lang w:val="es-ES"/>
              </w:rPr>
            </w:pPr>
            <w:r w:rsidRPr="009A4036">
              <w:rPr>
                <w:rFonts w:eastAsia="Calibri" w:cs="Times New Roman"/>
                <w:szCs w:val="26"/>
                <w:lang w:val="es-ES"/>
              </w:rPr>
              <w:t>-</w:t>
            </w:r>
            <w:r w:rsidR="0084759F" w:rsidRPr="009A4036">
              <w:rPr>
                <w:rFonts w:eastAsia="Calibri" w:cs="Times New Roman"/>
                <w:szCs w:val="26"/>
                <w:lang w:val="es-ES"/>
              </w:rPr>
              <w:t xml:space="preserve"> </w:t>
            </w:r>
            <w:r w:rsidRPr="009A4036">
              <w:rPr>
                <w:rFonts w:eastAsia="Calibri" w:cs="Times New Roman"/>
                <w:szCs w:val="26"/>
                <w:lang w:val="es-ES"/>
              </w:rPr>
              <w:t xml:space="preserve">Năm  2022: Tất cả các xã phường trên địa bàn thị xã Hương Trà đều hợp đồng với </w:t>
            </w:r>
            <w:r w:rsidRPr="009A4036">
              <w:rPr>
                <w:rFonts w:eastAsia="Calibri" w:cs="Times New Roman"/>
                <w:bCs/>
                <w:szCs w:val="26"/>
                <w:lang w:val="es-ES"/>
              </w:rPr>
              <w:t>HEPCO</w:t>
            </w:r>
            <w:r w:rsidRPr="009A4036" w:rsidDel="0031076F">
              <w:rPr>
                <w:rFonts w:eastAsia="Calibri" w:cs="Times New Roman"/>
                <w:szCs w:val="26"/>
                <w:lang w:val="es-ES"/>
              </w:rPr>
              <w:t xml:space="preserve"> </w:t>
            </w:r>
            <w:r w:rsidRPr="009A4036">
              <w:rPr>
                <w:rFonts w:eastAsia="Calibri" w:cs="Times New Roman"/>
                <w:szCs w:val="26"/>
                <w:lang w:val="es-ES"/>
              </w:rPr>
              <w:t xml:space="preserve">thu gom, vận chuyển và xử lý </w:t>
            </w:r>
            <w:r w:rsidRPr="009A4036">
              <w:rPr>
                <w:rFonts w:eastAsia="Calibri" w:cs="Times New Roman"/>
                <w:bCs/>
                <w:szCs w:val="26"/>
                <w:lang w:val="es-ES"/>
              </w:rPr>
              <w:t>CTRSH</w:t>
            </w:r>
            <w:r w:rsidRPr="009A4036" w:rsidDel="0031076F">
              <w:rPr>
                <w:rFonts w:eastAsia="Calibri" w:cs="Times New Roman"/>
                <w:szCs w:val="26"/>
                <w:lang w:val="es-ES"/>
              </w:rPr>
              <w:t xml:space="preserve"> </w:t>
            </w:r>
          </w:p>
        </w:tc>
      </w:tr>
      <w:tr w:rsidR="0047046E" w:rsidRPr="009A4036" w14:paraId="42224F27" w14:textId="77777777" w:rsidTr="00666DFF">
        <w:trPr>
          <w:trHeight w:val="2398"/>
        </w:trPr>
        <w:tc>
          <w:tcPr>
            <w:tcW w:w="391" w:type="pct"/>
          </w:tcPr>
          <w:p w14:paraId="33C64584" w14:textId="77777777" w:rsidR="00A64C68" w:rsidRPr="009A4036" w:rsidRDefault="00A64C68" w:rsidP="00A64C68">
            <w:pPr>
              <w:widowControl w:val="0"/>
              <w:spacing w:line="252" w:lineRule="auto"/>
              <w:rPr>
                <w:rFonts w:eastAsia="Calibri" w:cs="Times New Roman"/>
                <w:szCs w:val="26"/>
              </w:rPr>
            </w:pPr>
            <w:r w:rsidRPr="009A4036">
              <w:rPr>
                <w:rFonts w:eastAsia="Calibri" w:cs="Times New Roman"/>
                <w:szCs w:val="26"/>
              </w:rPr>
              <w:lastRenderedPageBreak/>
              <w:t>3</w:t>
            </w:r>
          </w:p>
        </w:tc>
        <w:tc>
          <w:tcPr>
            <w:tcW w:w="858" w:type="pct"/>
          </w:tcPr>
          <w:p w14:paraId="5865B7D0" w14:textId="77777777" w:rsidR="00A64C68" w:rsidRPr="009A4036" w:rsidRDefault="00A64C68" w:rsidP="00A64C68">
            <w:pPr>
              <w:widowControl w:val="0"/>
              <w:spacing w:line="252" w:lineRule="auto"/>
              <w:rPr>
                <w:rFonts w:eastAsia="Times New Roman" w:cs="Times New Roman"/>
                <w:szCs w:val="26"/>
              </w:rPr>
            </w:pPr>
            <w:r w:rsidRPr="009A4036">
              <w:rPr>
                <w:rFonts w:eastAsia="Times New Roman" w:cs="Times New Roman"/>
                <w:szCs w:val="26"/>
              </w:rPr>
              <w:t>TX Hương Thuỷ</w:t>
            </w:r>
          </w:p>
        </w:tc>
        <w:tc>
          <w:tcPr>
            <w:tcW w:w="3751" w:type="pct"/>
          </w:tcPr>
          <w:p w14:paraId="51497EC1" w14:textId="245ED0B8" w:rsidR="00A64C68" w:rsidRPr="009A4036" w:rsidRDefault="00A64C68" w:rsidP="00A64C68">
            <w:pPr>
              <w:widowControl w:val="0"/>
              <w:spacing w:line="252" w:lineRule="auto"/>
              <w:jc w:val="both"/>
              <w:rPr>
                <w:rFonts w:eastAsia="Times New Roman" w:cs="Times New Roman"/>
                <w:szCs w:val="26"/>
              </w:rPr>
            </w:pPr>
            <w:r w:rsidRPr="009A4036">
              <w:rPr>
                <w:rFonts w:eastAsia="Times New Roman" w:cs="Times New Roman"/>
                <w:i/>
                <w:szCs w:val="26"/>
              </w:rPr>
              <w:t>-</w:t>
            </w:r>
            <w:r w:rsidR="0084759F" w:rsidRPr="009A4036">
              <w:rPr>
                <w:rFonts w:eastAsia="Times New Roman" w:cs="Times New Roman"/>
                <w:i/>
                <w:szCs w:val="26"/>
              </w:rPr>
              <w:t xml:space="preserve"> </w:t>
            </w:r>
            <w:r w:rsidRPr="009A4036">
              <w:rPr>
                <w:rFonts w:eastAsia="Times New Roman" w:cs="Times New Roman"/>
                <w:i/>
                <w:szCs w:val="26"/>
              </w:rPr>
              <w:t>Mô hình 1:</w:t>
            </w:r>
            <w:r w:rsidRPr="009A4036">
              <w:rPr>
                <w:rFonts w:eastAsia="Times New Roman" w:cs="Times New Roman"/>
                <w:szCs w:val="26"/>
              </w:rPr>
              <w:t xml:space="preserve"> Đối với các phường, xã dọc QL1A (Thủy Dương, Thủy Phương, Thủy Châu, Phú Bài, và Thủy Phù) hợp đồng với </w:t>
            </w:r>
            <w:r w:rsidRPr="009A4036">
              <w:rPr>
                <w:rFonts w:eastAsia="Calibri" w:cs="Times New Roman"/>
                <w:bCs/>
                <w:szCs w:val="26"/>
              </w:rPr>
              <w:t>HEPCO</w:t>
            </w:r>
            <w:r w:rsidRPr="009A4036" w:rsidDel="0031076F">
              <w:rPr>
                <w:rFonts w:eastAsia="Times New Roman" w:cs="Times New Roman"/>
                <w:szCs w:val="26"/>
              </w:rPr>
              <w:t xml:space="preserve"> </w:t>
            </w:r>
            <w:r w:rsidRPr="009A4036">
              <w:rPr>
                <w:rFonts w:eastAsia="Times New Roman" w:cs="Times New Roman"/>
                <w:szCs w:val="26"/>
              </w:rPr>
              <w:t>để thực hiện thu gom, vận chuyển.</w:t>
            </w:r>
          </w:p>
          <w:p w14:paraId="0B9083F0" w14:textId="7A2FB39A" w:rsidR="00A64C68" w:rsidRPr="009A4036" w:rsidRDefault="00A64C68" w:rsidP="00225F90">
            <w:pPr>
              <w:widowControl w:val="0"/>
              <w:spacing w:line="252" w:lineRule="auto"/>
              <w:jc w:val="both"/>
              <w:rPr>
                <w:rFonts w:eastAsia="Times New Roman" w:cs="Times New Roman"/>
                <w:szCs w:val="26"/>
              </w:rPr>
            </w:pPr>
            <w:r w:rsidRPr="009A4036">
              <w:rPr>
                <w:rFonts w:eastAsia="Times New Roman" w:cs="Times New Roman"/>
                <w:i/>
                <w:szCs w:val="26"/>
              </w:rPr>
              <w:t>-Mô hình 2</w:t>
            </w:r>
            <w:r w:rsidRPr="009A4036">
              <w:rPr>
                <w:rFonts w:eastAsia="Times New Roman" w:cs="Times New Roman"/>
                <w:szCs w:val="26"/>
              </w:rPr>
              <w:t xml:space="preserve">: Các xã, phường còn lại giao UBND xã, phường tự tổ chức thu gom, đưa đến xuồng trung chuyển; UBND thị xã hỗ trợ xuồng trung chuyển </w:t>
            </w:r>
            <w:r w:rsidR="00225F90" w:rsidRPr="009A4036">
              <w:rPr>
                <w:rFonts w:eastAsia="Times New Roman" w:cs="Times New Roman"/>
                <w:szCs w:val="26"/>
              </w:rPr>
              <w:t>CTR</w:t>
            </w:r>
            <w:r w:rsidRPr="009A4036">
              <w:rPr>
                <w:rFonts w:eastAsia="Times New Roman" w:cs="Times New Roman"/>
                <w:szCs w:val="26"/>
              </w:rPr>
              <w:t xml:space="preserve"> và hợp đồng với </w:t>
            </w:r>
            <w:r w:rsidRPr="009A4036">
              <w:rPr>
                <w:rFonts w:eastAsia="Calibri" w:cs="Times New Roman"/>
                <w:bCs/>
                <w:szCs w:val="26"/>
              </w:rPr>
              <w:t xml:space="preserve">HEPCO </w:t>
            </w:r>
            <w:r w:rsidR="00225F90" w:rsidRPr="009A4036">
              <w:rPr>
                <w:rFonts w:eastAsia="Times New Roman" w:cs="Times New Roman"/>
                <w:szCs w:val="26"/>
              </w:rPr>
              <w:t xml:space="preserve">vận chuyển, xử lý CTR </w:t>
            </w:r>
            <w:r w:rsidRPr="009A4036">
              <w:rPr>
                <w:rFonts w:eastAsia="Times New Roman" w:cs="Times New Roman"/>
                <w:szCs w:val="26"/>
              </w:rPr>
              <w:t>tại bãi rác Thủy Phương.</w:t>
            </w:r>
          </w:p>
        </w:tc>
      </w:tr>
      <w:tr w:rsidR="0047046E" w:rsidRPr="009A4036" w14:paraId="166EADA7" w14:textId="77777777" w:rsidTr="00666DFF">
        <w:trPr>
          <w:trHeight w:val="4374"/>
        </w:trPr>
        <w:tc>
          <w:tcPr>
            <w:tcW w:w="391" w:type="pct"/>
          </w:tcPr>
          <w:p w14:paraId="39435127" w14:textId="77777777" w:rsidR="00A64C68" w:rsidRPr="009A4036" w:rsidRDefault="00A64C68" w:rsidP="00A64C68">
            <w:pPr>
              <w:widowControl w:val="0"/>
              <w:spacing w:line="252" w:lineRule="auto"/>
              <w:rPr>
                <w:rFonts w:eastAsia="Calibri" w:cs="Times New Roman"/>
                <w:szCs w:val="26"/>
              </w:rPr>
            </w:pPr>
            <w:r w:rsidRPr="009A4036">
              <w:rPr>
                <w:rFonts w:eastAsia="Calibri" w:cs="Times New Roman"/>
                <w:szCs w:val="26"/>
              </w:rPr>
              <w:t>4</w:t>
            </w:r>
          </w:p>
        </w:tc>
        <w:tc>
          <w:tcPr>
            <w:tcW w:w="858" w:type="pct"/>
          </w:tcPr>
          <w:p w14:paraId="668D11AB" w14:textId="77777777" w:rsidR="00A64C68" w:rsidRPr="009A4036" w:rsidRDefault="00A64C68" w:rsidP="00A64C68">
            <w:pPr>
              <w:widowControl w:val="0"/>
              <w:spacing w:line="252" w:lineRule="auto"/>
              <w:rPr>
                <w:rFonts w:eastAsia="Times New Roman" w:cs="Times New Roman"/>
                <w:szCs w:val="26"/>
              </w:rPr>
            </w:pPr>
            <w:r w:rsidRPr="009A4036">
              <w:rPr>
                <w:rFonts w:eastAsia="Times New Roman" w:cs="Times New Roman"/>
                <w:szCs w:val="26"/>
              </w:rPr>
              <w:t>Huyện Phong Điền</w:t>
            </w:r>
          </w:p>
        </w:tc>
        <w:tc>
          <w:tcPr>
            <w:tcW w:w="3751" w:type="pct"/>
          </w:tcPr>
          <w:p w14:paraId="4CEBB86B" w14:textId="060F41EA" w:rsidR="00A64C68" w:rsidRPr="009A4036" w:rsidRDefault="00A64C68" w:rsidP="00A64C68">
            <w:pPr>
              <w:widowControl w:val="0"/>
              <w:spacing w:line="252" w:lineRule="auto"/>
              <w:jc w:val="both"/>
              <w:rPr>
                <w:rFonts w:eastAsia="Times New Roman" w:cs="Times New Roman"/>
                <w:szCs w:val="26"/>
              </w:rPr>
            </w:pPr>
            <w:r w:rsidRPr="009A4036">
              <w:rPr>
                <w:rFonts w:eastAsia="Times New Roman" w:cs="Times New Roman"/>
                <w:i/>
                <w:szCs w:val="26"/>
              </w:rPr>
              <w:t>-Mô hình 1:</w:t>
            </w:r>
            <w:r w:rsidRPr="009A4036">
              <w:rPr>
                <w:rFonts w:eastAsia="Times New Roman" w:cs="Times New Roman"/>
                <w:szCs w:val="26"/>
              </w:rPr>
              <w:t xml:space="preserve"> Đối với các xã có thành lập tổ thu gom, </w:t>
            </w:r>
            <w:r w:rsidR="00225F90" w:rsidRPr="009A4036">
              <w:rPr>
                <w:rFonts w:eastAsia="Times New Roman" w:cs="Times New Roman"/>
                <w:szCs w:val="26"/>
              </w:rPr>
              <w:t>CTR</w:t>
            </w:r>
            <w:r w:rsidRPr="009A4036">
              <w:rPr>
                <w:rFonts w:eastAsia="Times New Roman" w:cs="Times New Roman"/>
                <w:szCs w:val="26"/>
              </w:rPr>
              <w:t xml:space="preserve"> từ hộ gia đình được thu gom trong bao, tập kết trước nhà vào đúng thời gian quy định, tổ thu gom vận chuyển về bãi trung chuyển hoặc bỏ vào thùng rác sau đó HTX Môi trường vận chuyển về BCL tập trung của huyện.</w:t>
            </w:r>
          </w:p>
          <w:p w14:paraId="0A0EBEE9" w14:textId="77777777" w:rsidR="00A64C68" w:rsidRPr="009A4036" w:rsidRDefault="00A64C68" w:rsidP="00A64C68">
            <w:pPr>
              <w:widowControl w:val="0"/>
              <w:spacing w:line="252" w:lineRule="auto"/>
              <w:jc w:val="both"/>
              <w:rPr>
                <w:rFonts w:eastAsia="Times New Roman" w:cs="Times New Roman"/>
                <w:szCs w:val="26"/>
              </w:rPr>
            </w:pPr>
            <w:r w:rsidRPr="009A4036">
              <w:rPr>
                <w:rFonts w:eastAsia="Times New Roman" w:cs="Times New Roman"/>
                <w:i/>
                <w:szCs w:val="26"/>
              </w:rPr>
              <w:t>-Mô hình 2:</w:t>
            </w:r>
            <w:r w:rsidRPr="009A4036">
              <w:rPr>
                <w:rFonts w:eastAsia="Times New Roman" w:cs="Times New Roman"/>
                <w:szCs w:val="26"/>
              </w:rPr>
              <w:t xml:space="preserve"> Đối với các xã không thành lập tổ thu gom, người dân tự thu gom, bỏ vào thùng rác hoặc các điểm trung chuyển vào thời gian quy định sau đó HTX Môi trường vận chuyển về bãi tập trung</w:t>
            </w:r>
          </w:p>
          <w:p w14:paraId="72BEA28B" w14:textId="77777777" w:rsidR="00A64C68" w:rsidRPr="009A4036" w:rsidRDefault="00A64C68" w:rsidP="00A64C68">
            <w:pPr>
              <w:widowControl w:val="0"/>
              <w:spacing w:line="252" w:lineRule="auto"/>
              <w:jc w:val="both"/>
              <w:rPr>
                <w:rFonts w:eastAsia="Times New Roman" w:cs="Times New Roman"/>
                <w:szCs w:val="26"/>
              </w:rPr>
            </w:pPr>
            <w:r w:rsidRPr="009A4036">
              <w:rPr>
                <w:rFonts w:eastAsia="Times New Roman" w:cs="Times New Roman"/>
                <w:szCs w:val="26"/>
              </w:rPr>
              <w:t>Có 6/16 xã thành lập tổ thu gom, 10 xã còn lại người dân tự thu gom, đổ tại các thùng rác quy định. Huyện có 2 HTX thu gom rác: HTX Môi trường Phong Điền và HTX Môi trường và đô thị xã Phong Hiền.</w:t>
            </w:r>
          </w:p>
        </w:tc>
      </w:tr>
      <w:tr w:rsidR="0047046E" w:rsidRPr="009A4036" w14:paraId="40F35A86" w14:textId="77777777" w:rsidTr="0084759F">
        <w:tc>
          <w:tcPr>
            <w:tcW w:w="391" w:type="pct"/>
          </w:tcPr>
          <w:p w14:paraId="2F089C96" w14:textId="77777777" w:rsidR="00A64C68" w:rsidRPr="009A4036" w:rsidRDefault="00A64C68" w:rsidP="00A64C68">
            <w:pPr>
              <w:widowControl w:val="0"/>
              <w:spacing w:line="252" w:lineRule="auto"/>
              <w:rPr>
                <w:rFonts w:eastAsia="Calibri" w:cs="Times New Roman"/>
                <w:szCs w:val="26"/>
              </w:rPr>
            </w:pPr>
            <w:r w:rsidRPr="009A4036">
              <w:rPr>
                <w:rFonts w:eastAsia="Calibri" w:cs="Times New Roman"/>
                <w:szCs w:val="26"/>
              </w:rPr>
              <w:t>5</w:t>
            </w:r>
          </w:p>
        </w:tc>
        <w:tc>
          <w:tcPr>
            <w:tcW w:w="858" w:type="pct"/>
          </w:tcPr>
          <w:p w14:paraId="786BF3D1" w14:textId="77777777" w:rsidR="00A64C68" w:rsidRPr="009A4036" w:rsidRDefault="00A64C68" w:rsidP="00A64C68">
            <w:pPr>
              <w:widowControl w:val="0"/>
              <w:spacing w:line="252" w:lineRule="auto"/>
              <w:rPr>
                <w:rFonts w:eastAsia="Times New Roman" w:cs="Times New Roman"/>
                <w:szCs w:val="26"/>
              </w:rPr>
            </w:pPr>
            <w:r w:rsidRPr="009A4036">
              <w:rPr>
                <w:rFonts w:eastAsia="Times New Roman" w:cs="Times New Roman"/>
                <w:szCs w:val="26"/>
              </w:rPr>
              <w:t>Huyện Quảng Điền</w:t>
            </w:r>
          </w:p>
        </w:tc>
        <w:tc>
          <w:tcPr>
            <w:tcW w:w="3751" w:type="pct"/>
          </w:tcPr>
          <w:p w14:paraId="60758426" w14:textId="06168536" w:rsidR="00A64C68" w:rsidRPr="009A4036" w:rsidRDefault="00A64C68" w:rsidP="00A64C68">
            <w:pPr>
              <w:widowControl w:val="0"/>
              <w:spacing w:line="252" w:lineRule="auto"/>
              <w:jc w:val="both"/>
              <w:rPr>
                <w:rFonts w:eastAsia="Times New Roman" w:cs="Times New Roman"/>
                <w:szCs w:val="26"/>
              </w:rPr>
            </w:pPr>
            <w:r w:rsidRPr="009A4036">
              <w:rPr>
                <w:rFonts w:eastAsia="Times New Roman" w:cs="Times New Roman"/>
                <w:i/>
                <w:szCs w:val="26"/>
              </w:rPr>
              <w:t>-Mô hình 1</w:t>
            </w:r>
            <w:r w:rsidRPr="009A4036">
              <w:rPr>
                <w:rFonts w:eastAsia="Times New Roman" w:cs="Times New Roman"/>
                <w:szCs w:val="26"/>
              </w:rPr>
              <w:t>: Nhân viên thu gom đi thu gom</w:t>
            </w:r>
            <w:r w:rsidR="00225F90" w:rsidRPr="009A4036">
              <w:rPr>
                <w:rFonts w:eastAsia="Times New Roman" w:cs="Times New Roman"/>
                <w:szCs w:val="26"/>
              </w:rPr>
              <w:t xml:space="preserve"> CTR</w:t>
            </w:r>
            <w:r w:rsidRPr="009A4036">
              <w:rPr>
                <w:rFonts w:eastAsia="Times New Roman" w:cs="Times New Roman"/>
                <w:szCs w:val="26"/>
              </w:rPr>
              <w:t xml:space="preserve"> từ hộ gia đình trên xe đẩy tay chuyển đến vị trí tập trung tại UBND các xã để Đội Quản lý các công trình công cộng và thu gom xử lý </w:t>
            </w:r>
            <w:r w:rsidR="00225F90" w:rsidRPr="009A4036">
              <w:rPr>
                <w:rFonts w:eastAsia="Times New Roman" w:cs="Times New Roman"/>
                <w:szCs w:val="26"/>
              </w:rPr>
              <w:t>CTR</w:t>
            </w:r>
            <w:r w:rsidRPr="009A4036">
              <w:rPr>
                <w:rFonts w:eastAsia="Times New Roman" w:cs="Times New Roman"/>
                <w:szCs w:val="26"/>
              </w:rPr>
              <w:t xml:space="preserve"> từ huyện Quảng Điền (do Phòng KT-HT trực tiếp quản lý) về BCL Quảng Lợi  </w:t>
            </w:r>
          </w:p>
          <w:p w14:paraId="175B7CF3" w14:textId="42D5A18C" w:rsidR="00A64C68" w:rsidRPr="009A4036" w:rsidRDefault="00A64C68" w:rsidP="00A64C68">
            <w:pPr>
              <w:widowControl w:val="0"/>
              <w:spacing w:line="252" w:lineRule="auto"/>
              <w:jc w:val="both"/>
              <w:rPr>
                <w:rFonts w:eastAsia="Times New Roman" w:cs="Times New Roman"/>
                <w:szCs w:val="26"/>
              </w:rPr>
            </w:pPr>
            <w:r w:rsidRPr="009A4036">
              <w:rPr>
                <w:rFonts w:eastAsia="Times New Roman" w:cs="Times New Roman"/>
                <w:i/>
                <w:szCs w:val="26"/>
              </w:rPr>
              <w:t>-Mô hình 2:</w:t>
            </w:r>
            <w:r w:rsidRPr="009A4036">
              <w:rPr>
                <w:rFonts w:eastAsia="Times New Roman" w:cs="Times New Roman"/>
                <w:szCs w:val="26"/>
              </w:rPr>
              <w:t xml:space="preserve"> Đối với những khu vực các hộ gia đình tự đem đổ tại địa điểm tập trung sau đó đội Quản lý đến vận chuyển tới vị trí BCL </w:t>
            </w:r>
            <w:r w:rsidR="00225F90" w:rsidRPr="009A4036">
              <w:rPr>
                <w:rFonts w:eastAsia="Times New Roman" w:cs="Times New Roman"/>
                <w:szCs w:val="26"/>
              </w:rPr>
              <w:t>CTR</w:t>
            </w:r>
            <w:r w:rsidRPr="009A4036">
              <w:rPr>
                <w:rFonts w:eastAsia="Times New Roman" w:cs="Times New Roman"/>
                <w:szCs w:val="26"/>
              </w:rPr>
              <w:t xml:space="preserve"> tập trung Quảng Lợi.</w:t>
            </w:r>
          </w:p>
          <w:p w14:paraId="2BD53345" w14:textId="6ABBA193" w:rsidR="00A64C68" w:rsidRPr="009A4036" w:rsidRDefault="00A64C68" w:rsidP="00A64C68">
            <w:pPr>
              <w:widowControl w:val="0"/>
              <w:spacing w:line="252" w:lineRule="auto"/>
              <w:jc w:val="both"/>
              <w:rPr>
                <w:rFonts w:eastAsia="Calibri" w:cs="Times New Roman"/>
                <w:szCs w:val="26"/>
                <w:lang w:val="es-ES"/>
              </w:rPr>
            </w:pPr>
            <w:r w:rsidRPr="009A4036">
              <w:rPr>
                <w:rFonts w:eastAsia="Calibri" w:cs="Times New Roman"/>
                <w:szCs w:val="26"/>
                <w:lang w:val="es-ES"/>
              </w:rPr>
              <w:t xml:space="preserve">- Từ năm 2019 đến nay, việc tổ chức thu gom, vận chuyển và xử lý </w:t>
            </w:r>
            <w:r w:rsidR="00225F90" w:rsidRPr="009A4036">
              <w:rPr>
                <w:rFonts w:eastAsia="Times New Roman" w:cs="Times New Roman"/>
                <w:szCs w:val="26"/>
              </w:rPr>
              <w:t>CTR</w:t>
            </w:r>
            <w:r w:rsidRPr="009A4036">
              <w:rPr>
                <w:rFonts w:eastAsia="Calibri" w:cs="Times New Roman"/>
                <w:szCs w:val="26"/>
                <w:lang w:val="es-ES"/>
              </w:rPr>
              <w:t xml:space="preserve"> trên địa bàn huyện do Công ty TNHH MTV Xây dựng và Thương mại Nhật Đăng Phát đảm nhận.</w:t>
            </w:r>
          </w:p>
          <w:p w14:paraId="2D1CB25D" w14:textId="77777777" w:rsidR="00A64C68" w:rsidRPr="009A4036" w:rsidRDefault="00A64C68" w:rsidP="00A64C68">
            <w:pPr>
              <w:widowControl w:val="0"/>
              <w:spacing w:line="252" w:lineRule="auto"/>
              <w:jc w:val="both"/>
              <w:rPr>
                <w:rFonts w:eastAsia="Times New Roman" w:cs="Times New Roman"/>
                <w:szCs w:val="26"/>
                <w:lang w:val="es-ES"/>
              </w:rPr>
            </w:pPr>
            <w:r w:rsidRPr="009A4036">
              <w:rPr>
                <w:rFonts w:eastAsia="Calibri" w:cs="Times New Roman"/>
                <w:szCs w:val="26"/>
                <w:lang w:val="es-ES"/>
              </w:rPr>
              <w:t xml:space="preserve">- Việc thu gom CTR được thực hiện thường xuyên, đến từng hộ gia đình với tần suất 02 lần/tuần. 100% tổng lượng </w:t>
            </w:r>
            <w:r w:rsidRPr="009A4036">
              <w:rPr>
                <w:rFonts w:eastAsia="Calibri" w:cs="Times New Roman"/>
                <w:bCs/>
                <w:szCs w:val="26"/>
                <w:lang w:val="es-ES"/>
              </w:rPr>
              <w:t>CTRSH</w:t>
            </w:r>
            <w:r w:rsidRPr="009A4036">
              <w:rPr>
                <w:rFonts w:eastAsia="Calibri" w:cs="Times New Roman"/>
                <w:szCs w:val="26"/>
                <w:lang w:val="es-ES"/>
              </w:rPr>
              <w:t xml:space="preserve"> tại </w:t>
            </w:r>
            <w:r w:rsidRPr="009A4036">
              <w:rPr>
                <w:rFonts w:eastAsia="Calibri" w:cs="Times New Roman"/>
                <w:szCs w:val="26"/>
                <w:lang w:val="es-ES"/>
              </w:rPr>
              <w:lastRenderedPageBreak/>
              <w:t>các xã, thị trấn được thu gom và xử lý đảm bảo môi trường tại BCL tập trung của huyện</w:t>
            </w:r>
            <w:r w:rsidRPr="009A4036">
              <w:rPr>
                <w:rFonts w:eastAsia="Times New Roman" w:cs="Times New Roman"/>
                <w:szCs w:val="26"/>
                <w:lang w:val="es-ES"/>
              </w:rPr>
              <w:t>.</w:t>
            </w:r>
          </w:p>
        </w:tc>
      </w:tr>
      <w:tr w:rsidR="0047046E" w:rsidRPr="009A4036" w14:paraId="0513C04C" w14:textId="77777777" w:rsidTr="00666DFF">
        <w:trPr>
          <w:trHeight w:val="5518"/>
        </w:trPr>
        <w:tc>
          <w:tcPr>
            <w:tcW w:w="391" w:type="pct"/>
          </w:tcPr>
          <w:p w14:paraId="52E49E1F" w14:textId="77777777" w:rsidR="00A64C68" w:rsidRPr="009A4036" w:rsidRDefault="00A64C68" w:rsidP="00A64C68">
            <w:pPr>
              <w:widowControl w:val="0"/>
              <w:spacing w:line="252" w:lineRule="auto"/>
              <w:rPr>
                <w:rFonts w:eastAsia="Calibri" w:cs="Times New Roman"/>
                <w:szCs w:val="26"/>
              </w:rPr>
            </w:pPr>
            <w:r w:rsidRPr="009A4036">
              <w:rPr>
                <w:rFonts w:eastAsia="Calibri" w:cs="Times New Roman"/>
                <w:szCs w:val="26"/>
              </w:rPr>
              <w:lastRenderedPageBreak/>
              <w:t>6</w:t>
            </w:r>
          </w:p>
        </w:tc>
        <w:tc>
          <w:tcPr>
            <w:tcW w:w="858" w:type="pct"/>
          </w:tcPr>
          <w:p w14:paraId="2792E421" w14:textId="77777777" w:rsidR="00A64C68" w:rsidRPr="009A4036" w:rsidRDefault="00A64C68" w:rsidP="00A64C68">
            <w:pPr>
              <w:widowControl w:val="0"/>
              <w:spacing w:line="252" w:lineRule="auto"/>
              <w:rPr>
                <w:rFonts w:eastAsia="Times New Roman" w:cs="Times New Roman"/>
                <w:szCs w:val="26"/>
              </w:rPr>
            </w:pPr>
            <w:r w:rsidRPr="009A4036">
              <w:rPr>
                <w:rFonts w:eastAsia="Times New Roman" w:cs="Times New Roman"/>
                <w:szCs w:val="26"/>
              </w:rPr>
              <w:t>Huyện Phú Vang</w:t>
            </w:r>
          </w:p>
        </w:tc>
        <w:tc>
          <w:tcPr>
            <w:tcW w:w="3751" w:type="pct"/>
          </w:tcPr>
          <w:p w14:paraId="494689CC" w14:textId="6C45233C" w:rsidR="00A64C68" w:rsidRPr="009A4036" w:rsidRDefault="00A64C68" w:rsidP="00A64C68">
            <w:pPr>
              <w:widowControl w:val="0"/>
              <w:spacing w:line="252" w:lineRule="auto"/>
              <w:jc w:val="both"/>
              <w:rPr>
                <w:rFonts w:eastAsia="Times New Roman" w:cs="Times New Roman"/>
                <w:szCs w:val="26"/>
              </w:rPr>
            </w:pPr>
            <w:r w:rsidRPr="009A4036">
              <w:rPr>
                <w:rFonts w:eastAsia="Times New Roman" w:cs="Times New Roman"/>
                <w:i/>
                <w:szCs w:val="26"/>
              </w:rPr>
              <w:t>-Mô hình:</w:t>
            </w:r>
            <w:r w:rsidRPr="009A4036">
              <w:rPr>
                <w:rFonts w:eastAsia="Times New Roman" w:cs="Times New Roman"/>
                <w:szCs w:val="26"/>
              </w:rPr>
              <w:t xml:space="preserve"> Toàn huyện tổ chức thực hiện công tác thu gom, xử lý 20/20 xã, thị trấn (trước 7/2021). Hình thức thu gom là tổ thu gom xã đến thu gom từ hộ gia đình, sau đó tập trung </w:t>
            </w:r>
            <w:r w:rsidR="00225F90" w:rsidRPr="009A4036">
              <w:rPr>
                <w:rFonts w:eastAsia="Times New Roman" w:cs="Times New Roman"/>
                <w:szCs w:val="26"/>
              </w:rPr>
              <w:t>CTR</w:t>
            </w:r>
            <w:r w:rsidRPr="009A4036">
              <w:rPr>
                <w:rFonts w:eastAsia="Times New Roman" w:cs="Times New Roman"/>
                <w:szCs w:val="26"/>
              </w:rPr>
              <w:t xml:space="preserve"> tại vị trí quy định, công ty TNHH Hằng Trung (hợp đồng vận chuyển </w:t>
            </w:r>
            <w:r w:rsidR="00225F90" w:rsidRPr="009A4036">
              <w:rPr>
                <w:rFonts w:eastAsia="Times New Roman" w:cs="Times New Roman"/>
                <w:szCs w:val="26"/>
              </w:rPr>
              <w:t>CTR</w:t>
            </w:r>
            <w:r w:rsidRPr="009A4036">
              <w:rPr>
                <w:rFonts w:eastAsia="Times New Roman" w:cs="Times New Roman"/>
                <w:szCs w:val="26"/>
              </w:rPr>
              <w:t xml:space="preserve"> với UBND huyện) đến chuyển rác chở về BCL Lộc Thủy và BCL Thủy Phương, riêng xã Phú Diên (hợp đồng vận chuyển với </w:t>
            </w:r>
            <w:r w:rsidRPr="009A4036">
              <w:rPr>
                <w:rFonts w:eastAsia="Calibri" w:cs="Times New Roman"/>
                <w:bCs/>
                <w:szCs w:val="26"/>
              </w:rPr>
              <w:t>HEPCO</w:t>
            </w:r>
            <w:r w:rsidRPr="009A4036">
              <w:rPr>
                <w:rFonts w:eastAsia="Times New Roman" w:cs="Times New Roman"/>
                <w:szCs w:val="26"/>
              </w:rPr>
              <w:t xml:space="preserve">).  </w:t>
            </w:r>
          </w:p>
          <w:p w14:paraId="32213FB6" w14:textId="0FDAA0E6" w:rsidR="00A64C68" w:rsidRPr="009A4036" w:rsidRDefault="00A64C68" w:rsidP="00A64C68">
            <w:pPr>
              <w:widowControl w:val="0"/>
              <w:spacing w:line="252" w:lineRule="auto"/>
              <w:jc w:val="both"/>
              <w:rPr>
                <w:rFonts w:eastAsia="Times New Roman" w:cs="Times New Roman"/>
                <w:szCs w:val="26"/>
              </w:rPr>
            </w:pPr>
            <w:r w:rsidRPr="009A4036">
              <w:rPr>
                <w:rFonts w:eastAsia="Times New Roman" w:cs="Times New Roman"/>
                <w:szCs w:val="26"/>
              </w:rPr>
              <w:t xml:space="preserve">Hiện nay mô hình thu gom </w:t>
            </w:r>
            <w:r w:rsidR="00225F90" w:rsidRPr="009A4036">
              <w:rPr>
                <w:rFonts w:eastAsia="Times New Roman" w:cs="Times New Roman"/>
                <w:szCs w:val="26"/>
              </w:rPr>
              <w:t>CTR</w:t>
            </w:r>
            <w:r w:rsidRPr="009A4036">
              <w:rPr>
                <w:rFonts w:eastAsia="Times New Roman" w:cs="Times New Roman"/>
                <w:szCs w:val="26"/>
              </w:rPr>
              <w:t xml:space="preserve"> được thực hiện bằng xe tải nhỏ để thu gom đến từng ngõ xóm theo thời gian cụ thể. Công ty TNHH Hằng Trung thực hiện việc thu gom và vận chuyển </w:t>
            </w:r>
            <w:r w:rsidR="00225F90" w:rsidRPr="009A4036">
              <w:rPr>
                <w:rFonts w:eastAsia="Times New Roman" w:cs="Times New Roman"/>
                <w:szCs w:val="26"/>
              </w:rPr>
              <w:t>CTR</w:t>
            </w:r>
          </w:p>
          <w:p w14:paraId="4095F279" w14:textId="77777777" w:rsidR="00A64C68" w:rsidRPr="009A4036" w:rsidRDefault="00A64C68" w:rsidP="00A64C68">
            <w:pPr>
              <w:widowControl w:val="0"/>
              <w:spacing w:line="252" w:lineRule="auto"/>
              <w:jc w:val="both"/>
              <w:rPr>
                <w:rFonts w:eastAsia="Calibri" w:cs="Times New Roman"/>
                <w:szCs w:val="26"/>
              </w:rPr>
            </w:pPr>
            <w:r w:rsidRPr="009A4036">
              <w:rPr>
                <w:rFonts w:eastAsia="Calibri" w:cs="Times New Roman"/>
                <w:szCs w:val="26"/>
              </w:rPr>
              <w:t>Công ty TNHH Hằng Trung thu gom, xử lý rác 07 xã gồm: Phú An, Phú Xuân, Phú Lương, Vinh Hà, Vinh Xuân, Vinh Thanh và Vinh An</w:t>
            </w:r>
          </w:p>
          <w:p w14:paraId="5383DF20" w14:textId="245068CA" w:rsidR="00A64C68" w:rsidRPr="009A4036" w:rsidRDefault="00A64C68" w:rsidP="00A64C68">
            <w:pPr>
              <w:widowControl w:val="0"/>
              <w:spacing w:line="252" w:lineRule="auto"/>
              <w:jc w:val="both"/>
              <w:rPr>
                <w:rFonts w:eastAsia="Times New Roman" w:cs="Times New Roman"/>
                <w:szCs w:val="26"/>
              </w:rPr>
            </w:pPr>
            <w:r w:rsidRPr="009A4036">
              <w:rPr>
                <w:rFonts w:eastAsia="Calibri" w:cs="Times New Roman"/>
                <w:szCs w:val="26"/>
              </w:rPr>
              <w:t xml:space="preserve">Liên doanh </w:t>
            </w:r>
            <w:r w:rsidRPr="009A4036">
              <w:rPr>
                <w:rFonts w:eastAsia="Calibri" w:cs="Times New Roman"/>
                <w:bCs/>
                <w:szCs w:val="26"/>
              </w:rPr>
              <w:t>HEPCO</w:t>
            </w:r>
            <w:r w:rsidRPr="009A4036">
              <w:rPr>
                <w:rFonts w:eastAsia="Calibri" w:cs="Times New Roman"/>
                <w:szCs w:val="26"/>
              </w:rPr>
              <w:t xml:space="preserve"> và Công ty TNHH thương mại xây dựng và Dịch vụ môi trường Thừa Thiên Huế (Công ty Môi trường) thu gom, xử lý </w:t>
            </w:r>
            <w:r w:rsidR="00225F90" w:rsidRPr="009A4036">
              <w:rPr>
                <w:rFonts w:eastAsia="Times New Roman" w:cs="Times New Roman"/>
                <w:szCs w:val="26"/>
              </w:rPr>
              <w:t>CTR</w:t>
            </w:r>
            <w:r w:rsidR="00225F90" w:rsidRPr="009A4036">
              <w:rPr>
                <w:rFonts w:eastAsia="Calibri" w:cs="Times New Roman"/>
                <w:szCs w:val="26"/>
              </w:rPr>
              <w:t xml:space="preserve"> </w:t>
            </w:r>
            <w:r w:rsidRPr="009A4036">
              <w:rPr>
                <w:rFonts w:eastAsia="Calibri" w:cs="Times New Roman"/>
                <w:szCs w:val="26"/>
              </w:rPr>
              <w:t xml:space="preserve">07 xã, thị trấn gồm: Phú </w:t>
            </w:r>
            <w:r w:rsidRPr="009A4036">
              <w:rPr>
                <w:rFonts w:eastAsia="Times New Roman" w:cs="Times New Roman"/>
                <w:szCs w:val="26"/>
              </w:rPr>
              <w:t>Mỹ</w:t>
            </w:r>
            <w:r w:rsidRPr="009A4036">
              <w:rPr>
                <w:rFonts w:eastAsia="Calibri" w:cs="Times New Roman"/>
                <w:szCs w:val="26"/>
              </w:rPr>
              <w:t>, Phú Hồ, Phú Gia, Phú Thuận, Phú Hải, Phú Diên và thị trấn Phú Đa.</w:t>
            </w:r>
          </w:p>
        </w:tc>
      </w:tr>
      <w:tr w:rsidR="0047046E" w:rsidRPr="009A4036" w14:paraId="5C544030" w14:textId="77777777" w:rsidTr="00666DFF">
        <w:trPr>
          <w:trHeight w:val="1399"/>
        </w:trPr>
        <w:tc>
          <w:tcPr>
            <w:tcW w:w="391" w:type="pct"/>
          </w:tcPr>
          <w:p w14:paraId="61C4C5C6" w14:textId="77777777" w:rsidR="00A64C68" w:rsidRPr="009A4036" w:rsidRDefault="00A64C68" w:rsidP="00A64C68">
            <w:pPr>
              <w:widowControl w:val="0"/>
              <w:spacing w:line="252" w:lineRule="auto"/>
              <w:rPr>
                <w:rFonts w:eastAsia="Calibri" w:cs="Times New Roman"/>
                <w:szCs w:val="26"/>
              </w:rPr>
            </w:pPr>
            <w:r w:rsidRPr="009A4036">
              <w:rPr>
                <w:rFonts w:eastAsia="Calibri" w:cs="Times New Roman"/>
                <w:szCs w:val="26"/>
              </w:rPr>
              <w:t>7</w:t>
            </w:r>
          </w:p>
        </w:tc>
        <w:tc>
          <w:tcPr>
            <w:tcW w:w="858" w:type="pct"/>
            <w:vAlign w:val="center"/>
          </w:tcPr>
          <w:p w14:paraId="54E4368A" w14:textId="77777777" w:rsidR="00A64C68" w:rsidRPr="009A4036" w:rsidRDefault="00A64C68" w:rsidP="00A64C68">
            <w:pPr>
              <w:widowControl w:val="0"/>
              <w:spacing w:line="252" w:lineRule="auto"/>
              <w:rPr>
                <w:rFonts w:eastAsia="Times New Roman" w:cs="Times New Roman"/>
                <w:szCs w:val="26"/>
              </w:rPr>
            </w:pPr>
            <w:r w:rsidRPr="009A4036">
              <w:rPr>
                <w:rFonts w:eastAsia="Times New Roman" w:cs="Times New Roman"/>
                <w:szCs w:val="26"/>
              </w:rPr>
              <w:t>Huyện Phú Lộc</w:t>
            </w:r>
          </w:p>
        </w:tc>
        <w:tc>
          <w:tcPr>
            <w:tcW w:w="3751" w:type="pct"/>
          </w:tcPr>
          <w:p w14:paraId="520D1E67" w14:textId="65862600" w:rsidR="00A64C68" w:rsidRPr="009A4036" w:rsidRDefault="00A64C68" w:rsidP="0084759F">
            <w:pPr>
              <w:widowControl w:val="0"/>
              <w:spacing w:line="252" w:lineRule="auto"/>
              <w:jc w:val="both"/>
              <w:rPr>
                <w:rFonts w:eastAsia="Times New Roman" w:cs="Times New Roman"/>
                <w:szCs w:val="26"/>
              </w:rPr>
            </w:pPr>
            <w:r w:rsidRPr="009A4036">
              <w:rPr>
                <w:rFonts w:eastAsia="Times New Roman" w:cs="Times New Roman"/>
                <w:i/>
                <w:szCs w:val="26"/>
              </w:rPr>
              <w:t>-Mô hình:</w:t>
            </w:r>
            <w:r w:rsidRPr="009A4036">
              <w:rPr>
                <w:rFonts w:eastAsia="Times New Roman" w:cs="Times New Roman"/>
                <w:szCs w:val="26"/>
              </w:rPr>
              <w:t xml:space="preserve"> các xã tự thành lập đội thu gom </w:t>
            </w:r>
            <w:r w:rsidR="00225F90" w:rsidRPr="009A4036">
              <w:rPr>
                <w:rFonts w:eastAsia="Times New Roman" w:cs="Times New Roman"/>
                <w:szCs w:val="26"/>
              </w:rPr>
              <w:t>CTR</w:t>
            </w:r>
            <w:r w:rsidRPr="009A4036">
              <w:rPr>
                <w:rFonts w:eastAsia="Times New Roman" w:cs="Times New Roman"/>
                <w:szCs w:val="26"/>
              </w:rPr>
              <w:t xml:space="preserve"> từ các hộ gia đình, có 18/18 xã thực hiện, mỗi xã được trang bị 1 xe thu gom rác, sau đó </w:t>
            </w:r>
            <w:r w:rsidR="00225F90" w:rsidRPr="009A4036">
              <w:rPr>
                <w:rFonts w:eastAsia="Times New Roman" w:cs="Times New Roman"/>
                <w:szCs w:val="26"/>
              </w:rPr>
              <w:t>CTR</w:t>
            </w:r>
            <w:r w:rsidRPr="009A4036">
              <w:rPr>
                <w:rFonts w:eastAsia="Times New Roman" w:cs="Times New Roman"/>
                <w:szCs w:val="26"/>
              </w:rPr>
              <w:t xml:space="preserve"> được tập kết đến xuồng tại mỗi địa phương. UBND huyện hợp đồng với </w:t>
            </w:r>
            <w:r w:rsidRPr="009A4036">
              <w:rPr>
                <w:rFonts w:eastAsia="Calibri" w:cs="Times New Roman"/>
                <w:bCs/>
                <w:szCs w:val="26"/>
              </w:rPr>
              <w:t>HEPCO</w:t>
            </w:r>
            <w:r w:rsidRPr="009A4036" w:rsidDel="0031076F">
              <w:rPr>
                <w:rFonts w:eastAsia="Times New Roman" w:cs="Times New Roman"/>
                <w:szCs w:val="26"/>
              </w:rPr>
              <w:t xml:space="preserve"> </w:t>
            </w:r>
            <w:r w:rsidRPr="009A4036">
              <w:rPr>
                <w:rFonts w:eastAsia="Times New Roman" w:cs="Times New Roman"/>
                <w:szCs w:val="26"/>
              </w:rPr>
              <w:t>thực hiện vận chuyển và xử lý rác.</w:t>
            </w:r>
          </w:p>
        </w:tc>
      </w:tr>
      <w:tr w:rsidR="0047046E" w:rsidRPr="009A4036" w14:paraId="735092F9" w14:textId="77777777" w:rsidTr="00666DFF">
        <w:trPr>
          <w:trHeight w:val="1278"/>
        </w:trPr>
        <w:tc>
          <w:tcPr>
            <w:tcW w:w="391" w:type="pct"/>
          </w:tcPr>
          <w:p w14:paraId="272F6B6C" w14:textId="77777777" w:rsidR="00A64C68" w:rsidRPr="009A4036" w:rsidRDefault="00A64C68" w:rsidP="00A64C68">
            <w:pPr>
              <w:widowControl w:val="0"/>
              <w:spacing w:line="252" w:lineRule="auto"/>
              <w:rPr>
                <w:rFonts w:eastAsia="Calibri" w:cs="Times New Roman"/>
                <w:szCs w:val="26"/>
              </w:rPr>
            </w:pPr>
            <w:r w:rsidRPr="009A4036">
              <w:rPr>
                <w:rFonts w:eastAsia="Calibri" w:cs="Times New Roman"/>
                <w:szCs w:val="26"/>
              </w:rPr>
              <w:t>8</w:t>
            </w:r>
          </w:p>
        </w:tc>
        <w:tc>
          <w:tcPr>
            <w:tcW w:w="858" w:type="pct"/>
            <w:vAlign w:val="center"/>
          </w:tcPr>
          <w:p w14:paraId="6138DCFB" w14:textId="77777777" w:rsidR="00A64C68" w:rsidRPr="009A4036" w:rsidRDefault="00A64C68" w:rsidP="00A64C68">
            <w:pPr>
              <w:widowControl w:val="0"/>
              <w:spacing w:line="252" w:lineRule="auto"/>
              <w:rPr>
                <w:rFonts w:eastAsia="Times New Roman" w:cs="Times New Roman"/>
                <w:szCs w:val="26"/>
              </w:rPr>
            </w:pPr>
            <w:r w:rsidRPr="009A4036">
              <w:rPr>
                <w:rFonts w:eastAsia="Times New Roman" w:cs="Times New Roman"/>
                <w:szCs w:val="26"/>
              </w:rPr>
              <w:t>Huyện Nam Đông</w:t>
            </w:r>
          </w:p>
        </w:tc>
        <w:tc>
          <w:tcPr>
            <w:tcW w:w="3751" w:type="pct"/>
          </w:tcPr>
          <w:p w14:paraId="5D8285B7" w14:textId="1C7BBB1F" w:rsidR="00A64C68" w:rsidRPr="009A4036" w:rsidRDefault="00A64C68" w:rsidP="000A06A5">
            <w:pPr>
              <w:widowControl w:val="0"/>
              <w:spacing w:line="252" w:lineRule="auto"/>
              <w:jc w:val="both"/>
              <w:rPr>
                <w:rFonts w:eastAsia="Times New Roman" w:cs="Times New Roman"/>
                <w:szCs w:val="26"/>
              </w:rPr>
            </w:pPr>
            <w:r w:rsidRPr="009A4036">
              <w:rPr>
                <w:rFonts w:eastAsia="Times New Roman" w:cs="Times New Roman"/>
                <w:i/>
                <w:szCs w:val="26"/>
              </w:rPr>
              <w:t>-Mô hình:</w:t>
            </w:r>
            <w:r w:rsidRPr="009A4036">
              <w:rPr>
                <w:rFonts w:eastAsia="Times New Roman" w:cs="Times New Roman"/>
                <w:szCs w:val="26"/>
              </w:rPr>
              <w:t xml:space="preserve"> Người dân tự đem đi đổ vào các thùng rác đặt tại các trục đường chính. UBND huyện hợp đồng với</w:t>
            </w:r>
            <w:r w:rsidRPr="009A4036">
              <w:rPr>
                <w:rFonts w:eastAsia="Calibri" w:cs="Times New Roman"/>
                <w:szCs w:val="26"/>
              </w:rPr>
              <w:t xml:space="preserve"> Công ty TNHH Môi trường Nam Đông</w:t>
            </w:r>
            <w:r w:rsidRPr="009A4036">
              <w:rPr>
                <w:rFonts w:eastAsia="Times New Roman" w:cs="Times New Roman"/>
                <w:szCs w:val="26"/>
              </w:rPr>
              <w:t xml:space="preserve"> vận chuyển đến BCL </w:t>
            </w:r>
            <w:r w:rsidR="000A06A5" w:rsidRPr="009A4036">
              <w:rPr>
                <w:rFonts w:eastAsia="Times New Roman" w:cs="Times New Roman"/>
                <w:szCs w:val="26"/>
              </w:rPr>
              <w:t>Hương Phú</w:t>
            </w:r>
            <w:r w:rsidRPr="009A4036">
              <w:rPr>
                <w:rFonts w:eastAsia="Times New Roman" w:cs="Times New Roman"/>
                <w:szCs w:val="26"/>
              </w:rPr>
              <w:t xml:space="preserve">.  </w:t>
            </w:r>
          </w:p>
        </w:tc>
      </w:tr>
      <w:tr w:rsidR="0047046E" w:rsidRPr="009A4036" w14:paraId="00EF853D" w14:textId="77777777" w:rsidTr="00666DFF">
        <w:trPr>
          <w:trHeight w:val="3121"/>
        </w:trPr>
        <w:tc>
          <w:tcPr>
            <w:tcW w:w="391" w:type="pct"/>
          </w:tcPr>
          <w:p w14:paraId="75233DF5" w14:textId="77777777" w:rsidR="00A64C68" w:rsidRPr="009A4036" w:rsidRDefault="00A64C68" w:rsidP="00A64C68">
            <w:pPr>
              <w:widowControl w:val="0"/>
              <w:spacing w:line="252" w:lineRule="auto"/>
              <w:rPr>
                <w:rFonts w:eastAsia="Calibri" w:cs="Times New Roman"/>
                <w:szCs w:val="26"/>
              </w:rPr>
            </w:pPr>
            <w:r w:rsidRPr="009A4036">
              <w:rPr>
                <w:rFonts w:eastAsia="Calibri" w:cs="Times New Roman"/>
                <w:szCs w:val="26"/>
              </w:rPr>
              <w:t>9</w:t>
            </w:r>
          </w:p>
        </w:tc>
        <w:tc>
          <w:tcPr>
            <w:tcW w:w="858" w:type="pct"/>
            <w:vAlign w:val="center"/>
          </w:tcPr>
          <w:p w14:paraId="640CE899" w14:textId="77777777" w:rsidR="00A64C68" w:rsidRPr="009A4036" w:rsidRDefault="00A64C68" w:rsidP="00A64C68">
            <w:pPr>
              <w:widowControl w:val="0"/>
              <w:spacing w:line="252" w:lineRule="auto"/>
              <w:rPr>
                <w:rFonts w:eastAsia="Times New Roman" w:cs="Times New Roman"/>
                <w:szCs w:val="26"/>
              </w:rPr>
            </w:pPr>
            <w:r w:rsidRPr="009A4036">
              <w:rPr>
                <w:rFonts w:eastAsia="Times New Roman" w:cs="Times New Roman"/>
                <w:szCs w:val="26"/>
              </w:rPr>
              <w:t>Huyện A Lưới</w:t>
            </w:r>
          </w:p>
        </w:tc>
        <w:tc>
          <w:tcPr>
            <w:tcW w:w="3751" w:type="pct"/>
          </w:tcPr>
          <w:p w14:paraId="5E441484" w14:textId="73D2CFCF" w:rsidR="00A64C68" w:rsidRPr="009A4036" w:rsidRDefault="00A64C68" w:rsidP="00A64C68">
            <w:pPr>
              <w:widowControl w:val="0"/>
              <w:spacing w:line="252" w:lineRule="auto"/>
              <w:jc w:val="both"/>
              <w:rPr>
                <w:rFonts w:eastAsia="Times New Roman" w:cs="Times New Roman"/>
                <w:szCs w:val="26"/>
              </w:rPr>
            </w:pPr>
            <w:r w:rsidRPr="009A4036">
              <w:rPr>
                <w:rFonts w:eastAsia="Times New Roman" w:cs="Times New Roman"/>
                <w:i/>
                <w:szCs w:val="26"/>
              </w:rPr>
              <w:t>-Mô hình:</w:t>
            </w:r>
            <w:r w:rsidRPr="009A4036">
              <w:rPr>
                <w:rFonts w:eastAsia="Times New Roman" w:cs="Times New Roman"/>
                <w:szCs w:val="26"/>
              </w:rPr>
              <w:t xml:space="preserve"> Hoạt động thu gom, vận chuyển và xử lý được thực hiện bởi </w:t>
            </w:r>
            <w:r w:rsidR="0084759F" w:rsidRPr="009A4036">
              <w:rPr>
                <w:rFonts w:eastAsia="Times New Roman" w:cs="Times New Roman"/>
                <w:szCs w:val="26"/>
              </w:rPr>
              <w:t xml:space="preserve">Ban quản lý công trình công cộng và dịch vụ công ích huyện A Lưới </w:t>
            </w:r>
            <w:r w:rsidRPr="009A4036">
              <w:rPr>
                <w:rFonts w:eastAsia="Times New Roman" w:cs="Times New Roman"/>
                <w:szCs w:val="26"/>
              </w:rPr>
              <w:t xml:space="preserve">thu gom </w:t>
            </w:r>
            <w:r w:rsidR="00225F90" w:rsidRPr="009A4036">
              <w:rPr>
                <w:rFonts w:eastAsia="Times New Roman" w:cs="Times New Roman"/>
                <w:szCs w:val="26"/>
              </w:rPr>
              <w:t>CTR</w:t>
            </w:r>
            <w:r w:rsidRPr="009A4036">
              <w:rPr>
                <w:rFonts w:eastAsia="Times New Roman" w:cs="Times New Roman"/>
                <w:szCs w:val="26"/>
              </w:rPr>
              <w:t xml:space="preserve"> từ các hộ gia đình, và các chợ trên địa bàn. Các hộ gia đình sẽ tập kết </w:t>
            </w:r>
            <w:r w:rsidR="00225F90" w:rsidRPr="009A4036">
              <w:rPr>
                <w:rFonts w:eastAsia="Times New Roman" w:cs="Times New Roman"/>
                <w:szCs w:val="26"/>
              </w:rPr>
              <w:t xml:space="preserve">CTR </w:t>
            </w:r>
            <w:r w:rsidRPr="009A4036">
              <w:rPr>
                <w:rFonts w:eastAsia="Times New Roman" w:cs="Times New Roman"/>
                <w:szCs w:val="26"/>
              </w:rPr>
              <w:t xml:space="preserve">ở cổng, sau đó sẽ được công nhân của Ban thu gom trên xe đẩy tay đến khu vực tập trung, xe cuốn ép rác chuyên dụng sẽ đến vận chuyển đi tới BCL Hồng Thượng. </w:t>
            </w:r>
          </w:p>
          <w:p w14:paraId="74D3EB1C" w14:textId="77777777" w:rsidR="00A64C68" w:rsidRPr="009A4036" w:rsidRDefault="00A64C68" w:rsidP="00A64C68">
            <w:pPr>
              <w:widowControl w:val="0"/>
              <w:spacing w:line="252" w:lineRule="auto"/>
              <w:jc w:val="both"/>
              <w:rPr>
                <w:rFonts w:eastAsia="Times New Roman" w:cs="Times New Roman"/>
                <w:szCs w:val="26"/>
              </w:rPr>
            </w:pPr>
            <w:r w:rsidRPr="009A4036">
              <w:rPr>
                <w:rFonts w:eastAsia="Calibri" w:cs="Times New Roman"/>
                <w:szCs w:val="26"/>
              </w:rPr>
              <w:t>Mô hình thực hiện tại 5/18 xã, thị trấn. Các xã còn lại tự thu gom, chôn đốt tại vườn.</w:t>
            </w:r>
          </w:p>
        </w:tc>
      </w:tr>
    </w:tbl>
    <w:p w14:paraId="622C68D9" w14:textId="70C5D1CD" w:rsidR="00EB2CCC" w:rsidRPr="009A4036" w:rsidRDefault="00106055" w:rsidP="00A973D8">
      <w:pPr>
        <w:spacing w:after="0" w:line="276" w:lineRule="auto"/>
        <w:ind w:firstLine="567"/>
        <w:jc w:val="right"/>
        <w:rPr>
          <w:rFonts w:cs="Times New Roman"/>
          <w:i/>
          <w:szCs w:val="26"/>
          <w:lang w:val="it-IT"/>
        </w:rPr>
      </w:pPr>
      <w:r w:rsidRPr="009A4036">
        <w:rPr>
          <w:rFonts w:cs="Times New Roman"/>
          <w:i/>
          <w:szCs w:val="26"/>
          <w:lang w:val="it-IT"/>
        </w:rPr>
        <w:t>(Nguồn: Kết quả khảo sát thu thập, 2022)</w:t>
      </w:r>
    </w:p>
    <w:p w14:paraId="5CBF32A8" w14:textId="2CB6914E" w:rsidR="00D97CD0" w:rsidRPr="009A4036" w:rsidRDefault="00D97CD0" w:rsidP="00A973D8">
      <w:pPr>
        <w:spacing w:after="0" w:line="276" w:lineRule="auto"/>
        <w:ind w:firstLine="567"/>
        <w:jc w:val="both"/>
        <w:rPr>
          <w:rFonts w:cs="Times New Roman"/>
          <w:szCs w:val="26"/>
          <w:lang w:val="it-IT"/>
        </w:rPr>
      </w:pPr>
      <w:r w:rsidRPr="009A4036">
        <w:rPr>
          <w:rFonts w:cs="Times New Roman"/>
          <w:szCs w:val="26"/>
          <w:lang w:val="it-IT"/>
        </w:rPr>
        <w:t>Tỷ lệ thu gom CTR ở các huyện</w:t>
      </w:r>
      <w:r w:rsidR="008B334B" w:rsidRPr="009A4036">
        <w:rPr>
          <w:rFonts w:cs="Times New Roman"/>
          <w:szCs w:val="26"/>
          <w:lang w:val="it-IT"/>
        </w:rPr>
        <w:t xml:space="preserve">, </w:t>
      </w:r>
      <w:r w:rsidRPr="009A4036">
        <w:rPr>
          <w:rFonts w:cs="Times New Roman"/>
          <w:szCs w:val="26"/>
          <w:lang w:val="it-IT"/>
        </w:rPr>
        <w:t>thành phố</w:t>
      </w:r>
      <w:r w:rsidR="008B334B" w:rsidRPr="009A4036">
        <w:rPr>
          <w:rFonts w:cs="Times New Roman"/>
          <w:szCs w:val="26"/>
          <w:lang w:val="it-IT"/>
        </w:rPr>
        <w:t>,</w:t>
      </w:r>
      <w:r w:rsidRPr="009A4036">
        <w:rPr>
          <w:rFonts w:cs="Times New Roman"/>
          <w:szCs w:val="26"/>
          <w:lang w:val="it-IT"/>
        </w:rPr>
        <w:t xml:space="preserve"> thị xã qua các năm được thể hiện ở bảng sau</w:t>
      </w:r>
      <w:r w:rsidR="00D07EFA" w:rsidRPr="009A4036">
        <w:rPr>
          <w:rFonts w:cs="Times New Roman"/>
          <w:szCs w:val="26"/>
          <w:lang w:val="it-IT"/>
        </w:rPr>
        <w:t>:</w:t>
      </w:r>
    </w:p>
    <w:p w14:paraId="23951CFF" w14:textId="77777777" w:rsidR="00814595" w:rsidRPr="009A4036" w:rsidRDefault="00814595" w:rsidP="00806475">
      <w:pPr>
        <w:pStyle w:val="3bang"/>
        <w:rPr>
          <w:b/>
        </w:rPr>
      </w:pPr>
    </w:p>
    <w:p w14:paraId="2A861717" w14:textId="77777777" w:rsidR="00814595" w:rsidRPr="009A4036" w:rsidRDefault="00814595" w:rsidP="00806475">
      <w:pPr>
        <w:pStyle w:val="3bang"/>
        <w:rPr>
          <w:b/>
        </w:rPr>
      </w:pPr>
    </w:p>
    <w:p w14:paraId="75308686" w14:textId="77777777" w:rsidR="00814595" w:rsidRPr="009A4036" w:rsidRDefault="00814595" w:rsidP="00806475">
      <w:pPr>
        <w:pStyle w:val="3bang"/>
        <w:rPr>
          <w:b/>
        </w:rPr>
      </w:pPr>
    </w:p>
    <w:p w14:paraId="550A3B53" w14:textId="77777777" w:rsidR="00814595" w:rsidRPr="009A4036" w:rsidRDefault="00814595">
      <w:pPr>
        <w:rPr>
          <w:rFonts w:eastAsia="Calibri" w:cs="Times New Roman"/>
          <w:b/>
          <w:i/>
          <w:szCs w:val="24"/>
          <w:lang w:val="it-IT"/>
        </w:rPr>
      </w:pPr>
      <w:r w:rsidRPr="009A4036">
        <w:rPr>
          <w:rFonts w:cs="Times New Roman"/>
          <w:b/>
          <w:lang w:val="it-IT"/>
        </w:rPr>
        <w:br w:type="page"/>
      </w:r>
    </w:p>
    <w:p w14:paraId="2E075177" w14:textId="4FA055D9" w:rsidR="00D97CD0" w:rsidRPr="009A4036" w:rsidRDefault="00D97CD0" w:rsidP="00806475">
      <w:pPr>
        <w:pStyle w:val="3bang"/>
      </w:pPr>
      <w:bookmarkStart w:id="26" w:name="_Toc128550160"/>
      <w:r w:rsidRPr="009A4036">
        <w:rPr>
          <w:b/>
        </w:rPr>
        <w:lastRenderedPageBreak/>
        <w:t>Bảng</w:t>
      </w:r>
      <w:r w:rsidR="00947B7E" w:rsidRPr="009A4036">
        <w:rPr>
          <w:b/>
        </w:rPr>
        <w:t xml:space="preserve"> 1.</w:t>
      </w:r>
      <w:r w:rsidR="00106055" w:rsidRPr="009A4036">
        <w:rPr>
          <w:b/>
        </w:rPr>
        <w:t>4</w:t>
      </w:r>
      <w:r w:rsidRPr="009A4036">
        <w:rPr>
          <w:b/>
        </w:rPr>
        <w:t>.</w:t>
      </w:r>
      <w:r w:rsidRPr="009A4036">
        <w:t xml:space="preserve"> Tỷ lệ thu gom chất thải rắn</w:t>
      </w:r>
      <w:bookmarkEnd w:id="26"/>
    </w:p>
    <w:p w14:paraId="69CD146D" w14:textId="77777777" w:rsidR="00D97CD0" w:rsidRPr="009A4036" w:rsidRDefault="00D97CD0" w:rsidP="00A973D8">
      <w:pPr>
        <w:spacing w:after="0" w:line="276" w:lineRule="auto"/>
        <w:ind w:firstLine="312"/>
        <w:jc w:val="right"/>
        <w:rPr>
          <w:rFonts w:eastAsia="Calibri" w:cs="Times New Roman"/>
          <w:bCs/>
          <w:szCs w:val="26"/>
          <w:lang w:val="pt-BR"/>
        </w:rPr>
      </w:pPr>
      <w:r w:rsidRPr="009A4036">
        <w:rPr>
          <w:rFonts w:eastAsia="Calibri" w:cs="Times New Roman"/>
          <w:bCs/>
          <w:szCs w:val="26"/>
          <w:lang w:val="pt-BR"/>
        </w:rPr>
        <w:t>ĐVT: %</w:t>
      </w:r>
    </w:p>
    <w:tbl>
      <w:tblPr>
        <w:tblStyle w:val="TableGrid"/>
        <w:tblW w:w="5000" w:type="pct"/>
        <w:tblLook w:val="04A0" w:firstRow="1" w:lastRow="0" w:firstColumn="1" w:lastColumn="0" w:noHBand="0" w:noVBand="1"/>
      </w:tblPr>
      <w:tblGrid>
        <w:gridCol w:w="719"/>
        <w:gridCol w:w="3165"/>
        <w:gridCol w:w="1437"/>
        <w:gridCol w:w="1131"/>
        <w:gridCol w:w="1225"/>
        <w:gridCol w:w="1385"/>
      </w:tblGrid>
      <w:tr w:rsidR="0047046E" w:rsidRPr="009A4036" w14:paraId="28B31A85" w14:textId="77777777" w:rsidTr="00A64C68">
        <w:tc>
          <w:tcPr>
            <w:tcW w:w="396" w:type="pct"/>
          </w:tcPr>
          <w:p w14:paraId="7B957D66" w14:textId="77777777" w:rsidR="006319CA" w:rsidRPr="009A4036" w:rsidRDefault="006319CA" w:rsidP="00D07EFA">
            <w:pPr>
              <w:spacing w:line="276" w:lineRule="auto"/>
              <w:jc w:val="center"/>
              <w:rPr>
                <w:rFonts w:eastAsia="Calibri" w:cs="Times New Roman"/>
                <w:b/>
                <w:bCs/>
                <w:szCs w:val="26"/>
                <w:lang w:val="pt-BR"/>
              </w:rPr>
            </w:pPr>
            <w:r w:rsidRPr="009A4036">
              <w:rPr>
                <w:rFonts w:eastAsia="Calibri" w:cs="Times New Roman"/>
                <w:b/>
                <w:bCs/>
                <w:szCs w:val="26"/>
                <w:lang w:val="pt-BR"/>
              </w:rPr>
              <w:t>STT</w:t>
            </w:r>
          </w:p>
        </w:tc>
        <w:tc>
          <w:tcPr>
            <w:tcW w:w="1746" w:type="pct"/>
          </w:tcPr>
          <w:p w14:paraId="30F8B029" w14:textId="77777777" w:rsidR="006319CA" w:rsidRPr="009A4036" w:rsidRDefault="006319CA" w:rsidP="00D07EFA">
            <w:pPr>
              <w:spacing w:line="276" w:lineRule="auto"/>
              <w:jc w:val="center"/>
              <w:rPr>
                <w:rFonts w:eastAsia="Calibri" w:cs="Times New Roman"/>
                <w:b/>
                <w:bCs/>
                <w:szCs w:val="26"/>
                <w:lang w:val="pt-BR"/>
              </w:rPr>
            </w:pPr>
            <w:r w:rsidRPr="009A4036">
              <w:rPr>
                <w:rFonts w:eastAsia="Calibri" w:cs="Times New Roman"/>
                <w:b/>
                <w:bCs/>
                <w:szCs w:val="26"/>
                <w:lang w:val="pt-BR"/>
              </w:rPr>
              <w:t xml:space="preserve">Địa phương </w:t>
            </w:r>
          </w:p>
        </w:tc>
        <w:tc>
          <w:tcPr>
            <w:tcW w:w="793" w:type="pct"/>
          </w:tcPr>
          <w:p w14:paraId="4F8AE358" w14:textId="77777777" w:rsidR="006319CA" w:rsidRPr="009A4036" w:rsidRDefault="006319CA" w:rsidP="00D07EFA">
            <w:pPr>
              <w:spacing w:line="276" w:lineRule="auto"/>
              <w:jc w:val="center"/>
              <w:rPr>
                <w:rFonts w:eastAsia="Calibri" w:cs="Times New Roman"/>
                <w:b/>
                <w:bCs/>
                <w:szCs w:val="26"/>
                <w:lang w:val="pt-BR"/>
              </w:rPr>
            </w:pPr>
            <w:r w:rsidRPr="009A4036">
              <w:rPr>
                <w:rFonts w:eastAsia="Calibri" w:cs="Times New Roman"/>
                <w:b/>
                <w:bCs/>
                <w:szCs w:val="26"/>
                <w:lang w:val="pt-BR"/>
              </w:rPr>
              <w:t>Năm</w:t>
            </w:r>
          </w:p>
          <w:p w14:paraId="1E4087A1" w14:textId="77777777" w:rsidR="006319CA" w:rsidRPr="009A4036" w:rsidRDefault="006319CA" w:rsidP="00D07EFA">
            <w:pPr>
              <w:spacing w:line="276" w:lineRule="auto"/>
              <w:jc w:val="center"/>
              <w:rPr>
                <w:rFonts w:eastAsia="Calibri" w:cs="Times New Roman"/>
                <w:b/>
                <w:bCs/>
                <w:szCs w:val="26"/>
                <w:lang w:val="pt-BR"/>
              </w:rPr>
            </w:pPr>
            <w:r w:rsidRPr="009A4036">
              <w:rPr>
                <w:rFonts w:eastAsia="Calibri" w:cs="Times New Roman"/>
                <w:b/>
                <w:bCs/>
                <w:szCs w:val="26"/>
                <w:lang w:val="pt-BR"/>
              </w:rPr>
              <w:t>2018</w:t>
            </w:r>
          </w:p>
        </w:tc>
        <w:tc>
          <w:tcPr>
            <w:tcW w:w="624" w:type="pct"/>
          </w:tcPr>
          <w:p w14:paraId="2C9FEB1B" w14:textId="77777777" w:rsidR="006319CA" w:rsidRPr="009A4036" w:rsidRDefault="006319CA" w:rsidP="00D07EFA">
            <w:pPr>
              <w:spacing w:line="276" w:lineRule="auto"/>
              <w:jc w:val="center"/>
              <w:rPr>
                <w:rFonts w:eastAsia="Calibri" w:cs="Times New Roman"/>
                <w:b/>
                <w:bCs/>
                <w:szCs w:val="26"/>
                <w:lang w:val="pt-BR"/>
              </w:rPr>
            </w:pPr>
            <w:r w:rsidRPr="009A4036">
              <w:rPr>
                <w:rFonts w:eastAsia="Calibri" w:cs="Times New Roman"/>
                <w:b/>
                <w:bCs/>
                <w:szCs w:val="26"/>
                <w:lang w:val="pt-BR"/>
              </w:rPr>
              <w:t>Năm 2019</w:t>
            </w:r>
          </w:p>
        </w:tc>
        <w:tc>
          <w:tcPr>
            <w:tcW w:w="676" w:type="pct"/>
          </w:tcPr>
          <w:p w14:paraId="0E0B2674" w14:textId="77777777" w:rsidR="006319CA" w:rsidRPr="009A4036" w:rsidRDefault="006319CA" w:rsidP="00D07EFA">
            <w:pPr>
              <w:spacing w:line="276" w:lineRule="auto"/>
              <w:jc w:val="center"/>
              <w:rPr>
                <w:rFonts w:eastAsia="Calibri" w:cs="Times New Roman"/>
                <w:b/>
                <w:bCs/>
                <w:szCs w:val="26"/>
                <w:lang w:val="pt-BR"/>
              </w:rPr>
            </w:pPr>
            <w:r w:rsidRPr="009A4036">
              <w:rPr>
                <w:rFonts w:eastAsia="Calibri" w:cs="Times New Roman"/>
                <w:b/>
                <w:bCs/>
                <w:szCs w:val="26"/>
                <w:lang w:val="pt-BR"/>
              </w:rPr>
              <w:t>Năm</w:t>
            </w:r>
          </w:p>
          <w:p w14:paraId="5CCEFA18" w14:textId="77777777" w:rsidR="006319CA" w:rsidRPr="009A4036" w:rsidRDefault="006319CA" w:rsidP="00D07EFA">
            <w:pPr>
              <w:spacing w:line="276" w:lineRule="auto"/>
              <w:jc w:val="center"/>
              <w:rPr>
                <w:rFonts w:eastAsia="Calibri" w:cs="Times New Roman"/>
                <w:b/>
                <w:bCs/>
                <w:szCs w:val="26"/>
                <w:lang w:val="pt-BR"/>
              </w:rPr>
            </w:pPr>
            <w:r w:rsidRPr="009A4036">
              <w:rPr>
                <w:rFonts w:eastAsia="Calibri" w:cs="Times New Roman"/>
                <w:b/>
                <w:bCs/>
                <w:szCs w:val="26"/>
                <w:lang w:val="pt-BR"/>
              </w:rPr>
              <w:t>2020</w:t>
            </w:r>
          </w:p>
        </w:tc>
        <w:tc>
          <w:tcPr>
            <w:tcW w:w="764" w:type="pct"/>
          </w:tcPr>
          <w:p w14:paraId="0B5D4F47" w14:textId="77777777" w:rsidR="006319CA" w:rsidRPr="009A4036" w:rsidRDefault="006319CA" w:rsidP="00D07EFA">
            <w:pPr>
              <w:spacing w:line="276" w:lineRule="auto"/>
              <w:jc w:val="center"/>
              <w:rPr>
                <w:rFonts w:eastAsia="Calibri" w:cs="Times New Roman"/>
                <w:b/>
                <w:bCs/>
                <w:szCs w:val="26"/>
                <w:lang w:val="pt-BR"/>
              </w:rPr>
            </w:pPr>
            <w:r w:rsidRPr="009A4036">
              <w:rPr>
                <w:rFonts w:eastAsia="Calibri" w:cs="Times New Roman"/>
                <w:b/>
                <w:bCs/>
                <w:szCs w:val="26"/>
                <w:lang w:val="pt-BR"/>
              </w:rPr>
              <w:t>Năm</w:t>
            </w:r>
          </w:p>
          <w:p w14:paraId="15B70121" w14:textId="77777777" w:rsidR="006319CA" w:rsidRPr="009A4036" w:rsidRDefault="006319CA" w:rsidP="00D07EFA">
            <w:pPr>
              <w:spacing w:line="276" w:lineRule="auto"/>
              <w:jc w:val="center"/>
              <w:rPr>
                <w:rFonts w:eastAsia="Calibri" w:cs="Times New Roman"/>
                <w:b/>
                <w:bCs/>
                <w:szCs w:val="26"/>
                <w:lang w:val="pt-BR"/>
              </w:rPr>
            </w:pPr>
            <w:r w:rsidRPr="009A4036">
              <w:rPr>
                <w:rFonts w:eastAsia="Calibri" w:cs="Times New Roman"/>
                <w:b/>
                <w:bCs/>
                <w:szCs w:val="26"/>
                <w:lang w:val="pt-BR"/>
              </w:rPr>
              <w:t>2021</w:t>
            </w:r>
            <w:r w:rsidR="00697594" w:rsidRPr="009A4036">
              <w:rPr>
                <w:rFonts w:eastAsia="Calibri" w:cs="Times New Roman"/>
                <w:b/>
                <w:bCs/>
                <w:szCs w:val="26"/>
                <w:lang w:val="pt-BR"/>
              </w:rPr>
              <w:t>*</w:t>
            </w:r>
          </w:p>
        </w:tc>
      </w:tr>
      <w:tr w:rsidR="0047046E" w:rsidRPr="009A4036" w14:paraId="64CB9D38" w14:textId="77777777" w:rsidTr="00A64C68">
        <w:tc>
          <w:tcPr>
            <w:tcW w:w="396" w:type="pct"/>
          </w:tcPr>
          <w:p w14:paraId="7A0D1763"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1</w:t>
            </w:r>
          </w:p>
        </w:tc>
        <w:tc>
          <w:tcPr>
            <w:tcW w:w="1746" w:type="pct"/>
          </w:tcPr>
          <w:p w14:paraId="63471E35"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Thành phố Huế</w:t>
            </w:r>
          </w:p>
        </w:tc>
        <w:tc>
          <w:tcPr>
            <w:tcW w:w="793" w:type="pct"/>
          </w:tcPr>
          <w:p w14:paraId="3A5ED12A" w14:textId="77777777" w:rsidR="006319CA" w:rsidRPr="009A4036" w:rsidRDefault="006319CA" w:rsidP="00D07EFA">
            <w:pPr>
              <w:spacing w:line="276" w:lineRule="auto"/>
              <w:jc w:val="center"/>
              <w:rPr>
                <w:rFonts w:eastAsia="Calibri" w:cs="Times New Roman"/>
                <w:bCs/>
                <w:szCs w:val="26"/>
                <w:lang w:val="pt-BR"/>
              </w:rPr>
            </w:pPr>
            <w:r w:rsidRPr="009A4036">
              <w:rPr>
                <w:rFonts w:cs="Times New Roman"/>
                <w:szCs w:val="26"/>
              </w:rPr>
              <w:t>95,8</w:t>
            </w:r>
          </w:p>
        </w:tc>
        <w:tc>
          <w:tcPr>
            <w:tcW w:w="624" w:type="pct"/>
          </w:tcPr>
          <w:p w14:paraId="628B000A" w14:textId="77777777" w:rsidR="006319CA" w:rsidRPr="009A4036" w:rsidRDefault="00911CAF" w:rsidP="00D07EFA">
            <w:pPr>
              <w:spacing w:line="276" w:lineRule="auto"/>
              <w:jc w:val="center"/>
              <w:rPr>
                <w:rFonts w:eastAsia="Calibri" w:cs="Times New Roman"/>
                <w:bCs/>
                <w:szCs w:val="26"/>
                <w:lang w:val="pt-BR"/>
              </w:rPr>
            </w:pPr>
            <w:r w:rsidRPr="009A4036">
              <w:rPr>
                <w:rFonts w:cs="Times New Roman"/>
                <w:szCs w:val="26"/>
              </w:rPr>
              <w:t>96</w:t>
            </w:r>
            <w:r w:rsidR="005F608E" w:rsidRPr="009A4036">
              <w:rPr>
                <w:rFonts w:cs="Times New Roman"/>
                <w:szCs w:val="26"/>
              </w:rPr>
              <w:t>,0</w:t>
            </w:r>
          </w:p>
        </w:tc>
        <w:tc>
          <w:tcPr>
            <w:tcW w:w="676" w:type="pct"/>
          </w:tcPr>
          <w:p w14:paraId="098D59ED" w14:textId="77777777" w:rsidR="006319CA" w:rsidRPr="009A4036" w:rsidRDefault="00911CAF" w:rsidP="00D07EFA">
            <w:pPr>
              <w:spacing w:line="276" w:lineRule="auto"/>
              <w:jc w:val="center"/>
              <w:rPr>
                <w:rFonts w:eastAsia="Calibri" w:cs="Times New Roman"/>
                <w:bCs/>
                <w:szCs w:val="26"/>
                <w:lang w:val="pt-BR"/>
              </w:rPr>
            </w:pPr>
            <w:r w:rsidRPr="009A4036">
              <w:rPr>
                <w:rFonts w:cs="Times New Roman"/>
                <w:szCs w:val="26"/>
              </w:rPr>
              <w:t>96</w:t>
            </w:r>
            <w:r w:rsidR="005F608E" w:rsidRPr="009A4036">
              <w:rPr>
                <w:rFonts w:cs="Times New Roman"/>
                <w:szCs w:val="26"/>
              </w:rPr>
              <w:t>,0</w:t>
            </w:r>
          </w:p>
        </w:tc>
        <w:tc>
          <w:tcPr>
            <w:tcW w:w="764" w:type="pct"/>
          </w:tcPr>
          <w:p w14:paraId="0EBF87DB" w14:textId="77777777" w:rsidR="006319CA" w:rsidRPr="009A4036" w:rsidRDefault="006319CA" w:rsidP="00D07EFA">
            <w:pPr>
              <w:spacing w:line="276" w:lineRule="auto"/>
              <w:jc w:val="center"/>
              <w:rPr>
                <w:rFonts w:eastAsia="Calibri" w:cs="Times New Roman"/>
                <w:bCs/>
                <w:szCs w:val="26"/>
                <w:lang w:val="pt-BR"/>
              </w:rPr>
            </w:pPr>
            <w:r w:rsidRPr="009A4036">
              <w:rPr>
                <w:rFonts w:eastAsia="Calibri" w:cs="Times New Roman"/>
                <w:bCs/>
                <w:szCs w:val="26"/>
                <w:lang w:val="pt-BR"/>
              </w:rPr>
              <w:t>98</w:t>
            </w:r>
            <w:r w:rsidR="005F608E" w:rsidRPr="009A4036">
              <w:rPr>
                <w:rFonts w:eastAsia="Calibri" w:cs="Times New Roman"/>
                <w:bCs/>
                <w:szCs w:val="26"/>
                <w:lang w:val="pt-BR"/>
              </w:rPr>
              <w:t>,0</w:t>
            </w:r>
          </w:p>
        </w:tc>
      </w:tr>
      <w:tr w:rsidR="0047046E" w:rsidRPr="009A4036" w14:paraId="06FD7EFC" w14:textId="77777777" w:rsidTr="00A64C68">
        <w:tc>
          <w:tcPr>
            <w:tcW w:w="396" w:type="pct"/>
          </w:tcPr>
          <w:p w14:paraId="725B642D"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2</w:t>
            </w:r>
          </w:p>
        </w:tc>
        <w:tc>
          <w:tcPr>
            <w:tcW w:w="1746" w:type="pct"/>
          </w:tcPr>
          <w:p w14:paraId="371F15B3"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Thị xã Hương Thủy</w:t>
            </w:r>
          </w:p>
        </w:tc>
        <w:tc>
          <w:tcPr>
            <w:tcW w:w="793" w:type="pct"/>
          </w:tcPr>
          <w:p w14:paraId="3E90378A" w14:textId="77777777" w:rsidR="006319CA" w:rsidRPr="009A4036" w:rsidRDefault="006319CA" w:rsidP="00D07EFA">
            <w:pPr>
              <w:spacing w:line="276" w:lineRule="auto"/>
              <w:jc w:val="center"/>
              <w:rPr>
                <w:rFonts w:eastAsia="Calibri" w:cs="Times New Roman"/>
                <w:bCs/>
                <w:szCs w:val="26"/>
                <w:lang w:val="pt-BR"/>
              </w:rPr>
            </w:pPr>
            <w:r w:rsidRPr="009A4036">
              <w:rPr>
                <w:rFonts w:eastAsia="Calibri" w:cs="Times New Roman"/>
                <w:bCs/>
                <w:szCs w:val="26"/>
                <w:lang w:val="pt-BR"/>
              </w:rPr>
              <w:t>87</w:t>
            </w:r>
            <w:r w:rsidR="005F608E" w:rsidRPr="009A4036">
              <w:rPr>
                <w:rFonts w:eastAsia="Calibri" w:cs="Times New Roman"/>
                <w:bCs/>
                <w:szCs w:val="26"/>
                <w:lang w:val="pt-BR"/>
              </w:rPr>
              <w:t>,0</w:t>
            </w:r>
          </w:p>
        </w:tc>
        <w:tc>
          <w:tcPr>
            <w:tcW w:w="624" w:type="pct"/>
          </w:tcPr>
          <w:p w14:paraId="3DAF75DC" w14:textId="77777777" w:rsidR="006319CA" w:rsidRPr="009A4036" w:rsidRDefault="006319CA" w:rsidP="00D07EFA">
            <w:pPr>
              <w:spacing w:line="276" w:lineRule="auto"/>
              <w:jc w:val="center"/>
              <w:rPr>
                <w:rFonts w:eastAsia="Calibri" w:cs="Times New Roman"/>
                <w:bCs/>
                <w:szCs w:val="26"/>
                <w:lang w:val="pt-BR"/>
              </w:rPr>
            </w:pPr>
            <w:r w:rsidRPr="009A4036">
              <w:rPr>
                <w:rFonts w:eastAsia="Calibri" w:cs="Times New Roman"/>
                <w:bCs/>
                <w:szCs w:val="26"/>
                <w:lang w:val="pt-BR"/>
              </w:rPr>
              <w:t>87</w:t>
            </w:r>
            <w:r w:rsidR="005F608E" w:rsidRPr="009A4036">
              <w:rPr>
                <w:rFonts w:eastAsia="Calibri" w:cs="Times New Roman"/>
                <w:bCs/>
                <w:szCs w:val="26"/>
                <w:lang w:val="pt-BR"/>
              </w:rPr>
              <w:t>,0</w:t>
            </w:r>
          </w:p>
        </w:tc>
        <w:tc>
          <w:tcPr>
            <w:tcW w:w="676" w:type="pct"/>
          </w:tcPr>
          <w:p w14:paraId="0F4952C4" w14:textId="77777777" w:rsidR="006319CA" w:rsidRPr="009A4036" w:rsidRDefault="006319CA" w:rsidP="00D07EFA">
            <w:pPr>
              <w:spacing w:line="276" w:lineRule="auto"/>
              <w:jc w:val="center"/>
              <w:rPr>
                <w:rFonts w:eastAsia="Calibri" w:cs="Times New Roman"/>
                <w:bCs/>
                <w:szCs w:val="26"/>
                <w:lang w:val="pt-BR"/>
              </w:rPr>
            </w:pPr>
            <w:r w:rsidRPr="009A4036">
              <w:rPr>
                <w:rFonts w:eastAsia="Calibri" w:cs="Times New Roman"/>
                <w:bCs/>
                <w:szCs w:val="26"/>
                <w:lang w:val="pt-BR"/>
              </w:rPr>
              <w:t>90</w:t>
            </w:r>
            <w:r w:rsidR="005F608E" w:rsidRPr="009A4036">
              <w:rPr>
                <w:rFonts w:eastAsia="Calibri" w:cs="Times New Roman"/>
                <w:bCs/>
                <w:szCs w:val="26"/>
                <w:lang w:val="pt-BR"/>
              </w:rPr>
              <w:t>,0</w:t>
            </w:r>
          </w:p>
        </w:tc>
        <w:tc>
          <w:tcPr>
            <w:tcW w:w="764" w:type="pct"/>
          </w:tcPr>
          <w:p w14:paraId="0AF8D484" w14:textId="77777777" w:rsidR="006319CA" w:rsidRPr="009A4036" w:rsidRDefault="00262AF4" w:rsidP="00D07EFA">
            <w:pPr>
              <w:spacing w:line="276" w:lineRule="auto"/>
              <w:jc w:val="center"/>
              <w:rPr>
                <w:rFonts w:eastAsia="Calibri" w:cs="Times New Roman"/>
                <w:bCs/>
                <w:szCs w:val="26"/>
                <w:lang w:val="pt-BR"/>
              </w:rPr>
            </w:pPr>
            <w:r w:rsidRPr="009A4036">
              <w:rPr>
                <w:rFonts w:eastAsia="Calibri" w:cs="Times New Roman"/>
                <w:bCs/>
                <w:szCs w:val="26"/>
                <w:lang w:val="pt-BR"/>
              </w:rPr>
              <w:t>93,8</w:t>
            </w:r>
          </w:p>
        </w:tc>
      </w:tr>
      <w:tr w:rsidR="0047046E" w:rsidRPr="009A4036" w14:paraId="39B085E4" w14:textId="77777777" w:rsidTr="00A64C68">
        <w:tc>
          <w:tcPr>
            <w:tcW w:w="396" w:type="pct"/>
          </w:tcPr>
          <w:p w14:paraId="45FD3169"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3</w:t>
            </w:r>
          </w:p>
        </w:tc>
        <w:tc>
          <w:tcPr>
            <w:tcW w:w="1746" w:type="pct"/>
          </w:tcPr>
          <w:p w14:paraId="1D5D54E6"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Thị xã Hương Trà</w:t>
            </w:r>
          </w:p>
        </w:tc>
        <w:tc>
          <w:tcPr>
            <w:tcW w:w="793" w:type="pct"/>
          </w:tcPr>
          <w:p w14:paraId="208EC789" w14:textId="77777777" w:rsidR="006319CA" w:rsidRPr="009A4036" w:rsidRDefault="006319CA" w:rsidP="00D07EFA">
            <w:pPr>
              <w:spacing w:line="276" w:lineRule="auto"/>
              <w:jc w:val="center"/>
              <w:rPr>
                <w:rFonts w:eastAsia="Calibri" w:cs="Times New Roman"/>
                <w:bCs/>
                <w:szCs w:val="26"/>
                <w:lang w:val="pt-BR"/>
              </w:rPr>
            </w:pPr>
            <w:r w:rsidRPr="009A4036">
              <w:rPr>
                <w:rFonts w:cs="Times New Roman"/>
                <w:szCs w:val="26"/>
              </w:rPr>
              <w:t>89</w:t>
            </w:r>
            <w:r w:rsidR="005F608E" w:rsidRPr="009A4036">
              <w:rPr>
                <w:rFonts w:cs="Times New Roman"/>
                <w:szCs w:val="26"/>
              </w:rPr>
              <w:t>,0</w:t>
            </w:r>
          </w:p>
        </w:tc>
        <w:tc>
          <w:tcPr>
            <w:tcW w:w="624" w:type="pct"/>
          </w:tcPr>
          <w:p w14:paraId="20898D4A" w14:textId="77777777" w:rsidR="006319CA" w:rsidRPr="009A4036" w:rsidRDefault="006319CA" w:rsidP="00D07EFA">
            <w:pPr>
              <w:spacing w:line="276" w:lineRule="auto"/>
              <w:jc w:val="center"/>
              <w:rPr>
                <w:rFonts w:eastAsia="Calibri" w:cs="Times New Roman"/>
                <w:bCs/>
                <w:szCs w:val="26"/>
                <w:lang w:val="pt-BR"/>
              </w:rPr>
            </w:pPr>
            <w:r w:rsidRPr="009A4036">
              <w:rPr>
                <w:rFonts w:eastAsia="Calibri" w:cs="Times New Roman"/>
                <w:bCs/>
                <w:szCs w:val="26"/>
                <w:lang w:val="pt-BR"/>
              </w:rPr>
              <w:t>90</w:t>
            </w:r>
            <w:r w:rsidR="005F608E" w:rsidRPr="009A4036">
              <w:rPr>
                <w:rFonts w:eastAsia="Calibri" w:cs="Times New Roman"/>
                <w:bCs/>
                <w:szCs w:val="26"/>
                <w:lang w:val="pt-BR"/>
              </w:rPr>
              <w:t>,0</w:t>
            </w:r>
          </w:p>
        </w:tc>
        <w:tc>
          <w:tcPr>
            <w:tcW w:w="676" w:type="pct"/>
          </w:tcPr>
          <w:p w14:paraId="57FE2467" w14:textId="77777777" w:rsidR="006319CA" w:rsidRPr="009A4036" w:rsidRDefault="006319CA" w:rsidP="00D07EFA">
            <w:pPr>
              <w:spacing w:line="276" w:lineRule="auto"/>
              <w:jc w:val="center"/>
              <w:rPr>
                <w:rFonts w:eastAsia="Calibri" w:cs="Times New Roman"/>
                <w:bCs/>
                <w:szCs w:val="26"/>
                <w:lang w:val="pt-BR"/>
              </w:rPr>
            </w:pPr>
            <w:r w:rsidRPr="009A4036">
              <w:rPr>
                <w:rFonts w:eastAsia="Calibri" w:cs="Times New Roman"/>
                <w:bCs/>
                <w:szCs w:val="26"/>
                <w:lang w:val="pt-BR"/>
              </w:rPr>
              <w:t>92</w:t>
            </w:r>
            <w:r w:rsidR="005F608E" w:rsidRPr="009A4036">
              <w:rPr>
                <w:rFonts w:eastAsia="Calibri" w:cs="Times New Roman"/>
                <w:bCs/>
                <w:szCs w:val="26"/>
                <w:lang w:val="pt-BR"/>
              </w:rPr>
              <w:t>,0</w:t>
            </w:r>
          </w:p>
        </w:tc>
        <w:tc>
          <w:tcPr>
            <w:tcW w:w="764" w:type="pct"/>
          </w:tcPr>
          <w:p w14:paraId="4BC75910" w14:textId="77777777" w:rsidR="006319CA" w:rsidRPr="009A4036" w:rsidRDefault="006319CA" w:rsidP="00D07EFA">
            <w:pPr>
              <w:spacing w:line="276" w:lineRule="auto"/>
              <w:jc w:val="center"/>
              <w:rPr>
                <w:rFonts w:eastAsia="Calibri" w:cs="Times New Roman"/>
                <w:bCs/>
                <w:szCs w:val="26"/>
                <w:lang w:val="pt-BR"/>
              </w:rPr>
            </w:pPr>
            <w:r w:rsidRPr="009A4036">
              <w:rPr>
                <w:rFonts w:eastAsia="Calibri" w:cs="Times New Roman"/>
                <w:bCs/>
                <w:szCs w:val="26"/>
                <w:lang w:val="pt-BR"/>
              </w:rPr>
              <w:t>93</w:t>
            </w:r>
            <w:r w:rsidR="005F608E" w:rsidRPr="009A4036">
              <w:rPr>
                <w:rFonts w:eastAsia="Calibri" w:cs="Times New Roman"/>
                <w:bCs/>
                <w:szCs w:val="26"/>
                <w:lang w:val="pt-BR"/>
              </w:rPr>
              <w:t>,0</w:t>
            </w:r>
          </w:p>
        </w:tc>
      </w:tr>
      <w:tr w:rsidR="0047046E" w:rsidRPr="009A4036" w14:paraId="62BBD640" w14:textId="77777777" w:rsidTr="00A64C68">
        <w:tc>
          <w:tcPr>
            <w:tcW w:w="396" w:type="pct"/>
          </w:tcPr>
          <w:p w14:paraId="440D55D1"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4</w:t>
            </w:r>
          </w:p>
        </w:tc>
        <w:tc>
          <w:tcPr>
            <w:tcW w:w="1746" w:type="pct"/>
          </w:tcPr>
          <w:p w14:paraId="4EA21289"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Huyện Phú Vang</w:t>
            </w:r>
          </w:p>
        </w:tc>
        <w:tc>
          <w:tcPr>
            <w:tcW w:w="793" w:type="pct"/>
          </w:tcPr>
          <w:p w14:paraId="3AADE2EB" w14:textId="77777777" w:rsidR="006319CA" w:rsidRPr="009A4036" w:rsidRDefault="006319CA" w:rsidP="00D07EFA">
            <w:pPr>
              <w:spacing w:line="276" w:lineRule="auto"/>
              <w:jc w:val="center"/>
              <w:rPr>
                <w:rFonts w:eastAsia="Calibri" w:cs="Times New Roman"/>
                <w:bCs/>
                <w:szCs w:val="26"/>
                <w:lang w:val="pt-BR"/>
              </w:rPr>
            </w:pPr>
            <w:r w:rsidRPr="009A4036">
              <w:rPr>
                <w:rFonts w:eastAsia="Calibri" w:cs="Times New Roman"/>
                <w:bCs/>
                <w:szCs w:val="26"/>
                <w:lang w:val="pt-BR"/>
              </w:rPr>
              <w:t>78</w:t>
            </w:r>
            <w:r w:rsidR="005F608E" w:rsidRPr="009A4036">
              <w:rPr>
                <w:rFonts w:eastAsia="Calibri" w:cs="Times New Roman"/>
                <w:bCs/>
                <w:szCs w:val="26"/>
                <w:lang w:val="pt-BR"/>
              </w:rPr>
              <w:t>,0</w:t>
            </w:r>
          </w:p>
        </w:tc>
        <w:tc>
          <w:tcPr>
            <w:tcW w:w="624" w:type="pct"/>
          </w:tcPr>
          <w:p w14:paraId="3BE72059" w14:textId="77777777" w:rsidR="006319CA" w:rsidRPr="009A4036" w:rsidRDefault="006319CA" w:rsidP="00D07EFA">
            <w:pPr>
              <w:spacing w:line="276" w:lineRule="auto"/>
              <w:jc w:val="center"/>
              <w:rPr>
                <w:rFonts w:eastAsia="Calibri" w:cs="Times New Roman"/>
                <w:bCs/>
                <w:szCs w:val="26"/>
                <w:lang w:val="pt-BR"/>
              </w:rPr>
            </w:pPr>
            <w:r w:rsidRPr="009A4036">
              <w:rPr>
                <w:rFonts w:eastAsia="Calibri" w:cs="Times New Roman"/>
                <w:bCs/>
                <w:szCs w:val="26"/>
                <w:lang w:val="pt-BR"/>
              </w:rPr>
              <w:t>83</w:t>
            </w:r>
            <w:r w:rsidR="005F608E" w:rsidRPr="009A4036">
              <w:rPr>
                <w:rFonts w:eastAsia="Calibri" w:cs="Times New Roman"/>
                <w:bCs/>
                <w:szCs w:val="26"/>
                <w:lang w:val="pt-BR"/>
              </w:rPr>
              <w:t>,0</w:t>
            </w:r>
          </w:p>
        </w:tc>
        <w:tc>
          <w:tcPr>
            <w:tcW w:w="676" w:type="pct"/>
          </w:tcPr>
          <w:p w14:paraId="2CD0BB0B" w14:textId="77777777" w:rsidR="006319CA" w:rsidRPr="009A4036" w:rsidRDefault="006319CA" w:rsidP="00D07EFA">
            <w:pPr>
              <w:spacing w:line="276" w:lineRule="auto"/>
              <w:jc w:val="center"/>
              <w:rPr>
                <w:rFonts w:eastAsia="Calibri" w:cs="Times New Roman"/>
                <w:bCs/>
                <w:szCs w:val="26"/>
                <w:lang w:val="pt-BR"/>
              </w:rPr>
            </w:pPr>
            <w:r w:rsidRPr="009A4036">
              <w:rPr>
                <w:rFonts w:eastAsia="Calibri" w:cs="Times New Roman"/>
                <w:bCs/>
                <w:szCs w:val="26"/>
                <w:lang w:val="pt-BR"/>
              </w:rPr>
              <w:t>86</w:t>
            </w:r>
            <w:r w:rsidR="005F608E" w:rsidRPr="009A4036">
              <w:rPr>
                <w:rFonts w:eastAsia="Calibri" w:cs="Times New Roman"/>
                <w:bCs/>
                <w:szCs w:val="26"/>
                <w:lang w:val="pt-BR"/>
              </w:rPr>
              <w:t>,0</w:t>
            </w:r>
          </w:p>
        </w:tc>
        <w:tc>
          <w:tcPr>
            <w:tcW w:w="764" w:type="pct"/>
          </w:tcPr>
          <w:p w14:paraId="5EA45E20" w14:textId="77777777" w:rsidR="006319CA" w:rsidRPr="009A4036" w:rsidRDefault="003C6BCB" w:rsidP="00D07EFA">
            <w:pPr>
              <w:spacing w:line="276" w:lineRule="auto"/>
              <w:jc w:val="center"/>
              <w:rPr>
                <w:rFonts w:eastAsia="Calibri" w:cs="Times New Roman"/>
                <w:bCs/>
                <w:szCs w:val="26"/>
                <w:lang w:val="pt-BR"/>
              </w:rPr>
            </w:pPr>
            <w:r w:rsidRPr="009A4036">
              <w:rPr>
                <w:rFonts w:eastAsia="Calibri" w:cs="Times New Roman"/>
                <w:bCs/>
                <w:szCs w:val="26"/>
                <w:lang w:val="pt-BR"/>
              </w:rPr>
              <w:t>97,5</w:t>
            </w:r>
          </w:p>
        </w:tc>
      </w:tr>
      <w:tr w:rsidR="0047046E" w:rsidRPr="009A4036" w14:paraId="6A72DC18" w14:textId="77777777" w:rsidTr="00A64C68">
        <w:tc>
          <w:tcPr>
            <w:tcW w:w="396" w:type="pct"/>
          </w:tcPr>
          <w:p w14:paraId="5B175347"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5</w:t>
            </w:r>
          </w:p>
        </w:tc>
        <w:tc>
          <w:tcPr>
            <w:tcW w:w="1746" w:type="pct"/>
          </w:tcPr>
          <w:p w14:paraId="28E2B891"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Huyện Phong Điền</w:t>
            </w:r>
          </w:p>
        </w:tc>
        <w:tc>
          <w:tcPr>
            <w:tcW w:w="793" w:type="pct"/>
          </w:tcPr>
          <w:p w14:paraId="1CCF4A20" w14:textId="77777777" w:rsidR="006319CA" w:rsidRPr="009A4036" w:rsidRDefault="00697594" w:rsidP="00D07EFA">
            <w:pPr>
              <w:spacing w:line="276" w:lineRule="auto"/>
              <w:jc w:val="center"/>
              <w:rPr>
                <w:rFonts w:eastAsia="Calibri" w:cs="Times New Roman"/>
                <w:bCs/>
                <w:szCs w:val="26"/>
                <w:lang w:val="pt-BR"/>
              </w:rPr>
            </w:pPr>
            <w:r w:rsidRPr="009A4036">
              <w:rPr>
                <w:rFonts w:eastAsia="Calibri" w:cs="Times New Roman"/>
                <w:bCs/>
                <w:szCs w:val="26"/>
                <w:lang w:val="pt-BR"/>
              </w:rPr>
              <w:t>95,3</w:t>
            </w:r>
          </w:p>
        </w:tc>
        <w:tc>
          <w:tcPr>
            <w:tcW w:w="624" w:type="pct"/>
          </w:tcPr>
          <w:p w14:paraId="575B70FC" w14:textId="77777777" w:rsidR="006319CA" w:rsidRPr="009A4036" w:rsidRDefault="00697594" w:rsidP="00D07EFA">
            <w:pPr>
              <w:spacing w:line="276" w:lineRule="auto"/>
              <w:jc w:val="center"/>
              <w:rPr>
                <w:rFonts w:eastAsia="Calibri" w:cs="Times New Roman"/>
                <w:bCs/>
                <w:szCs w:val="26"/>
                <w:lang w:val="pt-BR"/>
              </w:rPr>
            </w:pPr>
            <w:r w:rsidRPr="009A4036">
              <w:rPr>
                <w:rFonts w:eastAsia="Calibri" w:cs="Times New Roman"/>
                <w:bCs/>
                <w:szCs w:val="26"/>
                <w:lang w:val="pt-BR"/>
              </w:rPr>
              <w:t>95,4</w:t>
            </w:r>
          </w:p>
        </w:tc>
        <w:tc>
          <w:tcPr>
            <w:tcW w:w="676" w:type="pct"/>
          </w:tcPr>
          <w:p w14:paraId="6A0A58B3" w14:textId="77777777" w:rsidR="006319CA" w:rsidRPr="009A4036" w:rsidRDefault="00697594" w:rsidP="00D07EFA">
            <w:pPr>
              <w:spacing w:line="276" w:lineRule="auto"/>
              <w:jc w:val="center"/>
              <w:rPr>
                <w:rFonts w:eastAsia="Calibri" w:cs="Times New Roman"/>
                <w:bCs/>
                <w:szCs w:val="26"/>
                <w:lang w:val="pt-BR"/>
              </w:rPr>
            </w:pPr>
            <w:r w:rsidRPr="009A4036">
              <w:rPr>
                <w:rFonts w:eastAsia="Calibri" w:cs="Times New Roman"/>
                <w:bCs/>
                <w:szCs w:val="26"/>
                <w:lang w:val="pt-BR"/>
              </w:rPr>
              <w:t>95,4</w:t>
            </w:r>
          </w:p>
        </w:tc>
        <w:tc>
          <w:tcPr>
            <w:tcW w:w="764" w:type="pct"/>
          </w:tcPr>
          <w:p w14:paraId="29F9AD1C" w14:textId="77777777" w:rsidR="006319CA" w:rsidRPr="009A4036" w:rsidRDefault="006319CA" w:rsidP="00D07EFA">
            <w:pPr>
              <w:spacing w:line="276" w:lineRule="auto"/>
              <w:jc w:val="center"/>
              <w:rPr>
                <w:rFonts w:eastAsia="Calibri" w:cs="Times New Roman"/>
                <w:bCs/>
                <w:szCs w:val="26"/>
                <w:lang w:val="pt-BR"/>
              </w:rPr>
            </w:pPr>
            <w:r w:rsidRPr="009A4036">
              <w:rPr>
                <w:rFonts w:cs="Times New Roman"/>
                <w:szCs w:val="26"/>
                <w:shd w:val="clear" w:color="auto" w:fill="FFFFFF"/>
              </w:rPr>
              <w:t>95,3</w:t>
            </w:r>
          </w:p>
        </w:tc>
      </w:tr>
      <w:tr w:rsidR="0047046E" w:rsidRPr="009A4036" w14:paraId="223F81CE" w14:textId="77777777" w:rsidTr="00A64C68">
        <w:tc>
          <w:tcPr>
            <w:tcW w:w="396" w:type="pct"/>
          </w:tcPr>
          <w:p w14:paraId="53726527"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6</w:t>
            </w:r>
          </w:p>
        </w:tc>
        <w:tc>
          <w:tcPr>
            <w:tcW w:w="1746" w:type="pct"/>
          </w:tcPr>
          <w:p w14:paraId="669F5A3D"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Huyện Quảng Điền</w:t>
            </w:r>
          </w:p>
        </w:tc>
        <w:tc>
          <w:tcPr>
            <w:tcW w:w="793" w:type="pct"/>
          </w:tcPr>
          <w:p w14:paraId="0A55C488" w14:textId="77777777" w:rsidR="006319CA" w:rsidRPr="009A4036" w:rsidRDefault="00697594" w:rsidP="00D07EFA">
            <w:pPr>
              <w:spacing w:line="276" w:lineRule="auto"/>
              <w:jc w:val="center"/>
              <w:rPr>
                <w:rFonts w:eastAsia="Calibri" w:cs="Times New Roman"/>
                <w:bCs/>
                <w:szCs w:val="26"/>
                <w:lang w:val="pt-BR"/>
              </w:rPr>
            </w:pPr>
            <w:r w:rsidRPr="009A4036">
              <w:rPr>
                <w:rFonts w:eastAsia="Calibri" w:cs="Times New Roman"/>
                <w:bCs/>
                <w:szCs w:val="26"/>
                <w:lang w:val="pt-BR"/>
              </w:rPr>
              <w:t>89,0</w:t>
            </w:r>
          </w:p>
        </w:tc>
        <w:tc>
          <w:tcPr>
            <w:tcW w:w="624" w:type="pct"/>
          </w:tcPr>
          <w:p w14:paraId="17615E3D" w14:textId="77777777" w:rsidR="006319CA" w:rsidRPr="009A4036" w:rsidRDefault="00697594" w:rsidP="00D07EFA">
            <w:pPr>
              <w:spacing w:line="276" w:lineRule="auto"/>
              <w:jc w:val="center"/>
              <w:rPr>
                <w:rFonts w:eastAsia="Calibri" w:cs="Times New Roman"/>
                <w:bCs/>
                <w:szCs w:val="26"/>
                <w:lang w:val="pt-BR"/>
              </w:rPr>
            </w:pPr>
            <w:r w:rsidRPr="009A4036">
              <w:rPr>
                <w:rFonts w:eastAsia="Calibri" w:cs="Times New Roman"/>
                <w:bCs/>
                <w:szCs w:val="26"/>
                <w:lang w:val="pt-BR"/>
              </w:rPr>
              <w:t>89,6</w:t>
            </w:r>
          </w:p>
        </w:tc>
        <w:tc>
          <w:tcPr>
            <w:tcW w:w="676" w:type="pct"/>
          </w:tcPr>
          <w:p w14:paraId="0D6912EB" w14:textId="77777777" w:rsidR="006319CA" w:rsidRPr="009A4036" w:rsidRDefault="006319CA" w:rsidP="00D07EFA">
            <w:pPr>
              <w:spacing w:line="276" w:lineRule="auto"/>
              <w:jc w:val="center"/>
              <w:rPr>
                <w:rFonts w:eastAsia="Calibri" w:cs="Times New Roman"/>
                <w:bCs/>
                <w:szCs w:val="26"/>
                <w:lang w:val="pt-BR"/>
              </w:rPr>
            </w:pPr>
            <w:r w:rsidRPr="009A4036">
              <w:rPr>
                <w:rFonts w:eastAsia="Times New Roman" w:cs="Times New Roman"/>
                <w:szCs w:val="26"/>
              </w:rPr>
              <w:t>89,7</w:t>
            </w:r>
          </w:p>
        </w:tc>
        <w:tc>
          <w:tcPr>
            <w:tcW w:w="764" w:type="pct"/>
          </w:tcPr>
          <w:p w14:paraId="13078329" w14:textId="77777777" w:rsidR="006319CA" w:rsidRPr="009A4036" w:rsidRDefault="00CF662A" w:rsidP="00D07EFA">
            <w:pPr>
              <w:spacing w:line="276" w:lineRule="auto"/>
              <w:jc w:val="center"/>
              <w:rPr>
                <w:rFonts w:eastAsia="Calibri" w:cs="Times New Roman"/>
                <w:bCs/>
                <w:szCs w:val="26"/>
                <w:lang w:val="pt-BR"/>
              </w:rPr>
            </w:pPr>
            <w:r w:rsidRPr="009A4036">
              <w:rPr>
                <w:rFonts w:eastAsia="Calibri" w:cs="Times New Roman"/>
                <w:bCs/>
                <w:szCs w:val="26"/>
                <w:lang w:val="pt-BR"/>
              </w:rPr>
              <w:t>92,1</w:t>
            </w:r>
          </w:p>
        </w:tc>
      </w:tr>
      <w:tr w:rsidR="0047046E" w:rsidRPr="009A4036" w14:paraId="3C493DB1" w14:textId="77777777" w:rsidTr="00A64C68">
        <w:tc>
          <w:tcPr>
            <w:tcW w:w="396" w:type="pct"/>
          </w:tcPr>
          <w:p w14:paraId="7963815E"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7</w:t>
            </w:r>
          </w:p>
        </w:tc>
        <w:tc>
          <w:tcPr>
            <w:tcW w:w="1746" w:type="pct"/>
          </w:tcPr>
          <w:p w14:paraId="7966E290"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Huyện Phú Lộc</w:t>
            </w:r>
          </w:p>
        </w:tc>
        <w:tc>
          <w:tcPr>
            <w:tcW w:w="793" w:type="pct"/>
          </w:tcPr>
          <w:p w14:paraId="7B0EB268" w14:textId="77777777" w:rsidR="006319CA" w:rsidRPr="009A4036" w:rsidRDefault="00697594" w:rsidP="00D07EFA">
            <w:pPr>
              <w:spacing w:line="276" w:lineRule="auto"/>
              <w:jc w:val="center"/>
              <w:rPr>
                <w:rFonts w:eastAsia="Calibri" w:cs="Times New Roman"/>
                <w:bCs/>
                <w:szCs w:val="26"/>
                <w:lang w:val="pt-BR"/>
              </w:rPr>
            </w:pPr>
            <w:r w:rsidRPr="009A4036">
              <w:rPr>
                <w:rFonts w:eastAsia="Calibri" w:cs="Times New Roman"/>
                <w:bCs/>
                <w:szCs w:val="26"/>
                <w:lang w:val="pt-BR"/>
              </w:rPr>
              <w:t>54,0</w:t>
            </w:r>
          </w:p>
        </w:tc>
        <w:tc>
          <w:tcPr>
            <w:tcW w:w="624" w:type="pct"/>
          </w:tcPr>
          <w:p w14:paraId="7DDF48F9" w14:textId="77777777" w:rsidR="006319CA" w:rsidRPr="009A4036" w:rsidRDefault="00697594" w:rsidP="00D07EFA">
            <w:pPr>
              <w:spacing w:line="276" w:lineRule="auto"/>
              <w:jc w:val="center"/>
              <w:rPr>
                <w:rFonts w:eastAsia="Calibri" w:cs="Times New Roman"/>
                <w:bCs/>
                <w:szCs w:val="26"/>
                <w:lang w:val="pt-BR"/>
              </w:rPr>
            </w:pPr>
            <w:r w:rsidRPr="009A4036">
              <w:rPr>
                <w:rFonts w:eastAsia="Calibri" w:cs="Times New Roman"/>
                <w:bCs/>
                <w:szCs w:val="26"/>
                <w:lang w:val="pt-BR"/>
              </w:rPr>
              <w:t>81,7</w:t>
            </w:r>
          </w:p>
        </w:tc>
        <w:tc>
          <w:tcPr>
            <w:tcW w:w="676" w:type="pct"/>
          </w:tcPr>
          <w:p w14:paraId="79FF68C5" w14:textId="77777777" w:rsidR="006319CA" w:rsidRPr="009A4036" w:rsidRDefault="00697594" w:rsidP="00D07EFA">
            <w:pPr>
              <w:spacing w:line="276" w:lineRule="auto"/>
              <w:jc w:val="center"/>
              <w:rPr>
                <w:rFonts w:eastAsia="Calibri" w:cs="Times New Roman"/>
                <w:bCs/>
                <w:szCs w:val="26"/>
                <w:lang w:val="pt-BR"/>
              </w:rPr>
            </w:pPr>
            <w:r w:rsidRPr="009A4036">
              <w:rPr>
                <w:rFonts w:eastAsia="Calibri" w:cs="Times New Roman"/>
                <w:bCs/>
                <w:szCs w:val="26"/>
                <w:lang w:val="pt-BR"/>
              </w:rPr>
              <w:t>90,9</w:t>
            </w:r>
          </w:p>
        </w:tc>
        <w:tc>
          <w:tcPr>
            <w:tcW w:w="764" w:type="pct"/>
          </w:tcPr>
          <w:p w14:paraId="5663588F" w14:textId="77777777" w:rsidR="006319CA" w:rsidRPr="009A4036" w:rsidRDefault="00964564" w:rsidP="00D07EFA">
            <w:pPr>
              <w:spacing w:line="276" w:lineRule="auto"/>
              <w:jc w:val="center"/>
              <w:rPr>
                <w:rFonts w:eastAsia="Calibri" w:cs="Times New Roman"/>
                <w:bCs/>
                <w:szCs w:val="26"/>
                <w:lang w:val="pt-BR"/>
              </w:rPr>
            </w:pPr>
            <w:r w:rsidRPr="009A4036">
              <w:rPr>
                <w:rFonts w:eastAsia="Calibri" w:cs="Times New Roman"/>
                <w:bCs/>
                <w:szCs w:val="26"/>
                <w:lang w:val="pt-BR"/>
              </w:rPr>
              <w:t>98</w:t>
            </w:r>
            <w:r w:rsidR="001964D0" w:rsidRPr="009A4036">
              <w:rPr>
                <w:rFonts w:eastAsia="Calibri" w:cs="Times New Roman"/>
                <w:bCs/>
                <w:szCs w:val="26"/>
                <w:lang w:val="pt-BR"/>
              </w:rPr>
              <w:t>,0</w:t>
            </w:r>
          </w:p>
        </w:tc>
      </w:tr>
      <w:tr w:rsidR="0047046E" w:rsidRPr="009A4036" w14:paraId="5E313F05" w14:textId="77777777" w:rsidTr="00A64C68">
        <w:tc>
          <w:tcPr>
            <w:tcW w:w="396" w:type="pct"/>
          </w:tcPr>
          <w:p w14:paraId="60D07DAD"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8</w:t>
            </w:r>
          </w:p>
        </w:tc>
        <w:tc>
          <w:tcPr>
            <w:tcW w:w="1746" w:type="pct"/>
          </w:tcPr>
          <w:p w14:paraId="39722F8A"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Huyện Nam Đông</w:t>
            </w:r>
          </w:p>
        </w:tc>
        <w:tc>
          <w:tcPr>
            <w:tcW w:w="793" w:type="pct"/>
          </w:tcPr>
          <w:p w14:paraId="6C9684DE" w14:textId="77777777" w:rsidR="006319CA" w:rsidRPr="009A4036" w:rsidRDefault="006319CA" w:rsidP="00D07EFA">
            <w:pPr>
              <w:spacing w:line="276" w:lineRule="auto"/>
              <w:jc w:val="center"/>
              <w:rPr>
                <w:rFonts w:eastAsia="Calibri" w:cs="Times New Roman"/>
                <w:bCs/>
                <w:szCs w:val="26"/>
                <w:lang w:val="pt-BR"/>
              </w:rPr>
            </w:pPr>
            <w:r w:rsidRPr="009A4036">
              <w:rPr>
                <w:rFonts w:cs="Times New Roman"/>
                <w:szCs w:val="26"/>
              </w:rPr>
              <w:t>90,09</w:t>
            </w:r>
          </w:p>
        </w:tc>
        <w:tc>
          <w:tcPr>
            <w:tcW w:w="624" w:type="pct"/>
          </w:tcPr>
          <w:p w14:paraId="65741A47" w14:textId="77777777" w:rsidR="006319CA" w:rsidRPr="009A4036" w:rsidRDefault="006319CA" w:rsidP="00D07EFA">
            <w:pPr>
              <w:spacing w:line="276" w:lineRule="auto"/>
              <w:jc w:val="center"/>
              <w:rPr>
                <w:rFonts w:eastAsia="Calibri" w:cs="Times New Roman"/>
                <w:bCs/>
                <w:szCs w:val="26"/>
                <w:lang w:val="pt-BR"/>
              </w:rPr>
            </w:pPr>
            <w:r w:rsidRPr="009A4036">
              <w:rPr>
                <w:rFonts w:cs="Times New Roman"/>
                <w:szCs w:val="26"/>
              </w:rPr>
              <w:t>94,0</w:t>
            </w:r>
          </w:p>
        </w:tc>
        <w:tc>
          <w:tcPr>
            <w:tcW w:w="676" w:type="pct"/>
          </w:tcPr>
          <w:p w14:paraId="322109B5" w14:textId="77777777" w:rsidR="006319CA" w:rsidRPr="009A4036" w:rsidRDefault="006319CA" w:rsidP="00D07EFA">
            <w:pPr>
              <w:spacing w:line="276" w:lineRule="auto"/>
              <w:jc w:val="center"/>
              <w:rPr>
                <w:rFonts w:eastAsia="Calibri" w:cs="Times New Roman"/>
                <w:bCs/>
                <w:szCs w:val="26"/>
                <w:lang w:val="pt-BR"/>
              </w:rPr>
            </w:pPr>
            <w:r w:rsidRPr="009A4036">
              <w:rPr>
                <w:rFonts w:cs="Times New Roman"/>
                <w:szCs w:val="26"/>
              </w:rPr>
              <w:t>94,5</w:t>
            </w:r>
          </w:p>
        </w:tc>
        <w:tc>
          <w:tcPr>
            <w:tcW w:w="764" w:type="pct"/>
          </w:tcPr>
          <w:p w14:paraId="387E3E85" w14:textId="77777777" w:rsidR="006319CA" w:rsidRPr="009A4036" w:rsidRDefault="006319CA" w:rsidP="00D07EFA">
            <w:pPr>
              <w:spacing w:line="276" w:lineRule="auto"/>
              <w:jc w:val="center"/>
              <w:rPr>
                <w:rFonts w:eastAsia="Calibri" w:cs="Times New Roman"/>
                <w:bCs/>
                <w:szCs w:val="26"/>
                <w:lang w:val="pt-BR"/>
              </w:rPr>
            </w:pPr>
            <w:r w:rsidRPr="009A4036">
              <w:rPr>
                <w:rFonts w:eastAsia="Calibri" w:cs="Times New Roman"/>
                <w:bCs/>
                <w:szCs w:val="26"/>
                <w:lang w:val="pt-BR"/>
              </w:rPr>
              <w:t>95,5</w:t>
            </w:r>
          </w:p>
        </w:tc>
      </w:tr>
      <w:tr w:rsidR="0047046E" w:rsidRPr="009A4036" w14:paraId="0CBB7C4C" w14:textId="77777777" w:rsidTr="00A64C68">
        <w:tc>
          <w:tcPr>
            <w:tcW w:w="396" w:type="pct"/>
          </w:tcPr>
          <w:p w14:paraId="224B8054"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9</w:t>
            </w:r>
          </w:p>
        </w:tc>
        <w:tc>
          <w:tcPr>
            <w:tcW w:w="1746" w:type="pct"/>
          </w:tcPr>
          <w:p w14:paraId="4586E45E" w14:textId="77777777" w:rsidR="006319CA" w:rsidRPr="009A4036" w:rsidRDefault="006319CA" w:rsidP="00D07EFA">
            <w:pPr>
              <w:spacing w:line="276" w:lineRule="auto"/>
              <w:jc w:val="both"/>
              <w:rPr>
                <w:rFonts w:eastAsia="Calibri" w:cs="Times New Roman"/>
                <w:bCs/>
                <w:szCs w:val="26"/>
                <w:lang w:val="pt-BR"/>
              </w:rPr>
            </w:pPr>
            <w:r w:rsidRPr="009A4036">
              <w:rPr>
                <w:rFonts w:eastAsia="Calibri" w:cs="Times New Roman"/>
                <w:bCs/>
                <w:szCs w:val="26"/>
                <w:lang w:val="pt-BR"/>
              </w:rPr>
              <w:t>Huyện A Lưới</w:t>
            </w:r>
          </w:p>
        </w:tc>
        <w:tc>
          <w:tcPr>
            <w:tcW w:w="793" w:type="pct"/>
          </w:tcPr>
          <w:p w14:paraId="62F3B96C" w14:textId="77777777" w:rsidR="006319CA" w:rsidRPr="009A4036" w:rsidRDefault="00697594" w:rsidP="00D07EFA">
            <w:pPr>
              <w:spacing w:line="276" w:lineRule="auto"/>
              <w:jc w:val="center"/>
              <w:rPr>
                <w:rFonts w:eastAsia="Calibri" w:cs="Times New Roman"/>
                <w:bCs/>
                <w:szCs w:val="26"/>
                <w:lang w:val="pt-BR"/>
              </w:rPr>
            </w:pPr>
            <w:r w:rsidRPr="009A4036">
              <w:rPr>
                <w:rFonts w:eastAsia="Calibri" w:cs="Times New Roman"/>
                <w:bCs/>
                <w:szCs w:val="26"/>
                <w:lang w:val="pt-BR"/>
              </w:rPr>
              <w:t>-</w:t>
            </w:r>
          </w:p>
        </w:tc>
        <w:tc>
          <w:tcPr>
            <w:tcW w:w="624" w:type="pct"/>
          </w:tcPr>
          <w:p w14:paraId="3B1D44D1" w14:textId="77777777" w:rsidR="006319CA" w:rsidRPr="009A4036" w:rsidRDefault="00697594" w:rsidP="00D07EFA">
            <w:pPr>
              <w:spacing w:line="276" w:lineRule="auto"/>
              <w:jc w:val="center"/>
              <w:rPr>
                <w:rFonts w:eastAsia="Calibri" w:cs="Times New Roman"/>
                <w:bCs/>
                <w:szCs w:val="26"/>
                <w:lang w:val="pt-BR"/>
              </w:rPr>
            </w:pPr>
            <w:r w:rsidRPr="009A4036">
              <w:rPr>
                <w:rFonts w:eastAsia="Calibri" w:cs="Times New Roman"/>
                <w:bCs/>
                <w:szCs w:val="26"/>
                <w:lang w:val="pt-BR"/>
              </w:rPr>
              <w:t>-</w:t>
            </w:r>
          </w:p>
        </w:tc>
        <w:tc>
          <w:tcPr>
            <w:tcW w:w="676" w:type="pct"/>
          </w:tcPr>
          <w:p w14:paraId="6CE5E4EF" w14:textId="77777777" w:rsidR="006319CA" w:rsidRPr="009A4036" w:rsidRDefault="006319CA" w:rsidP="00D07EFA">
            <w:pPr>
              <w:spacing w:line="276" w:lineRule="auto"/>
              <w:jc w:val="center"/>
              <w:rPr>
                <w:rFonts w:eastAsia="Calibri" w:cs="Times New Roman"/>
                <w:bCs/>
                <w:szCs w:val="26"/>
                <w:lang w:val="pt-BR"/>
              </w:rPr>
            </w:pPr>
            <w:r w:rsidRPr="009A4036">
              <w:rPr>
                <w:rFonts w:eastAsia="Calibri" w:cs="Times New Roman"/>
                <w:bCs/>
                <w:szCs w:val="26"/>
                <w:lang w:val="pt-BR"/>
              </w:rPr>
              <w:t>85,4</w:t>
            </w:r>
          </w:p>
        </w:tc>
        <w:tc>
          <w:tcPr>
            <w:tcW w:w="764" w:type="pct"/>
          </w:tcPr>
          <w:p w14:paraId="4A8C8AF3" w14:textId="77777777" w:rsidR="006319CA" w:rsidRPr="009A4036" w:rsidRDefault="00964564" w:rsidP="00D07EFA">
            <w:pPr>
              <w:spacing w:line="276" w:lineRule="auto"/>
              <w:jc w:val="center"/>
              <w:rPr>
                <w:rFonts w:eastAsia="Calibri" w:cs="Times New Roman"/>
                <w:bCs/>
                <w:szCs w:val="26"/>
                <w:lang w:val="pt-BR"/>
              </w:rPr>
            </w:pPr>
            <w:r w:rsidRPr="009A4036">
              <w:rPr>
                <w:rFonts w:eastAsia="Calibri" w:cs="Times New Roman"/>
                <w:bCs/>
                <w:szCs w:val="26"/>
                <w:lang w:val="pt-BR"/>
              </w:rPr>
              <w:t>85,6</w:t>
            </w:r>
          </w:p>
        </w:tc>
      </w:tr>
    </w:tbl>
    <w:p w14:paraId="0F9C384B" w14:textId="77777777" w:rsidR="008355D4" w:rsidRPr="009A4036" w:rsidRDefault="006319CA" w:rsidP="00A973D8">
      <w:pPr>
        <w:spacing w:after="0" w:line="276" w:lineRule="auto"/>
        <w:ind w:firstLine="313"/>
        <w:jc w:val="right"/>
        <w:rPr>
          <w:rFonts w:eastAsia="Calibri" w:cs="Times New Roman"/>
          <w:bCs/>
          <w:i/>
          <w:szCs w:val="26"/>
        </w:rPr>
      </w:pPr>
      <w:r w:rsidRPr="009A4036">
        <w:rPr>
          <w:rFonts w:eastAsia="Calibri" w:cs="Times New Roman"/>
          <w:bCs/>
          <w:i/>
          <w:szCs w:val="26"/>
        </w:rPr>
        <w:t xml:space="preserve">(Nguồn: </w:t>
      </w:r>
      <w:r w:rsidR="00697594" w:rsidRPr="009A4036">
        <w:rPr>
          <w:rFonts w:eastAsia="Calibri" w:cs="Times New Roman"/>
          <w:bCs/>
          <w:i/>
          <w:szCs w:val="26"/>
        </w:rPr>
        <w:t>*</w:t>
      </w:r>
      <w:r w:rsidR="00964564" w:rsidRPr="009A4036">
        <w:rPr>
          <w:rFonts w:eastAsia="Calibri" w:cs="Times New Roman"/>
          <w:bCs/>
          <w:i/>
          <w:szCs w:val="26"/>
        </w:rPr>
        <w:t>Điều tra, t</w:t>
      </w:r>
      <w:r w:rsidRPr="009A4036">
        <w:rPr>
          <w:rFonts w:eastAsia="Calibri" w:cs="Times New Roman"/>
          <w:bCs/>
          <w:i/>
          <w:szCs w:val="26"/>
        </w:rPr>
        <w:t>hu thập năm 2022)</w:t>
      </w:r>
    </w:p>
    <w:p w14:paraId="77285010" w14:textId="77777777" w:rsidR="0014167A" w:rsidRPr="009A4036" w:rsidRDefault="00EF45D3" w:rsidP="00666DFF">
      <w:pPr>
        <w:spacing w:after="0" w:line="312" w:lineRule="auto"/>
        <w:ind w:firstLine="567"/>
        <w:jc w:val="both"/>
        <w:rPr>
          <w:rFonts w:eastAsia="Calibri" w:cs="Times New Roman"/>
          <w:bCs/>
          <w:szCs w:val="26"/>
        </w:rPr>
      </w:pPr>
      <w:r w:rsidRPr="009A4036">
        <w:rPr>
          <w:rFonts w:eastAsia="Calibri" w:cs="Times New Roman"/>
          <w:bCs/>
          <w:szCs w:val="26"/>
        </w:rPr>
        <w:t>Tỷ lệ thu gom CTRSH chưa có sự đồng đều giữa các địa phương, t</w:t>
      </w:r>
      <w:r w:rsidR="0014167A" w:rsidRPr="009A4036">
        <w:rPr>
          <w:rFonts w:eastAsia="Calibri" w:cs="Times New Roman"/>
          <w:bCs/>
          <w:szCs w:val="26"/>
        </w:rPr>
        <w:t xml:space="preserve">ỷ lệ thu gom cao nhất ở thành phố Huế và thấp nhất ở huyện A Lưới. Nguyên nhân </w:t>
      </w:r>
      <w:r w:rsidR="001B49B2" w:rsidRPr="009A4036">
        <w:rPr>
          <w:rFonts w:eastAsia="Calibri" w:cs="Times New Roman"/>
          <w:bCs/>
          <w:szCs w:val="26"/>
        </w:rPr>
        <w:t>tỷ lệ thu gom CTR ở huyện A Lưới thấp</w:t>
      </w:r>
      <w:r w:rsidR="0014167A" w:rsidRPr="009A4036">
        <w:rPr>
          <w:rFonts w:eastAsia="Calibri" w:cs="Times New Roman"/>
          <w:bCs/>
          <w:szCs w:val="26"/>
        </w:rPr>
        <w:t xml:space="preserve"> do một số xã không thuận lợi về đường giao thông, dân cư ở các xã phân bố rãi rác nên các phương tiện thu gom khó tiếp cận.</w:t>
      </w:r>
      <w:r w:rsidRPr="009A4036">
        <w:rPr>
          <w:rFonts w:eastAsia="Calibri" w:cs="Times New Roman"/>
          <w:bCs/>
          <w:szCs w:val="26"/>
        </w:rPr>
        <w:t xml:space="preserve"> Như vậy, khối lượng CTRSH tồn đọ</w:t>
      </w:r>
      <w:r w:rsidR="00FC59EF" w:rsidRPr="009A4036">
        <w:rPr>
          <w:rFonts w:eastAsia="Calibri" w:cs="Times New Roman"/>
          <w:bCs/>
          <w:szCs w:val="26"/>
        </w:rPr>
        <w:t>ng</w:t>
      </w:r>
      <w:r w:rsidRPr="009A4036">
        <w:rPr>
          <w:rFonts w:eastAsia="Calibri" w:cs="Times New Roman"/>
          <w:bCs/>
          <w:szCs w:val="26"/>
        </w:rPr>
        <w:t>, thất thoát vào môi trường vẫn còn lớn</w:t>
      </w:r>
      <w:r w:rsidR="00FC59EF" w:rsidRPr="009A4036">
        <w:rPr>
          <w:rFonts w:eastAsia="Calibri" w:cs="Times New Roman"/>
          <w:bCs/>
          <w:szCs w:val="26"/>
        </w:rPr>
        <w:t xml:space="preserve"> ở các địa phương</w:t>
      </w:r>
      <w:r w:rsidRPr="009A4036">
        <w:rPr>
          <w:rFonts w:eastAsia="Calibri" w:cs="Times New Roman"/>
          <w:bCs/>
          <w:szCs w:val="26"/>
        </w:rPr>
        <w:t>.</w:t>
      </w:r>
    </w:p>
    <w:p w14:paraId="60946634" w14:textId="16BC6ACD" w:rsidR="00D97CD0" w:rsidRPr="009A4036" w:rsidRDefault="008355D4" w:rsidP="00666DFF">
      <w:pPr>
        <w:spacing w:after="0" w:line="312" w:lineRule="auto"/>
        <w:ind w:firstLine="567"/>
        <w:jc w:val="both"/>
        <w:rPr>
          <w:rFonts w:eastAsia="Calibri" w:cs="Times New Roman"/>
          <w:bCs/>
          <w:szCs w:val="26"/>
        </w:rPr>
      </w:pPr>
      <w:r w:rsidRPr="009A4036">
        <w:rPr>
          <w:rFonts w:eastAsia="Calibri" w:cs="Times New Roman"/>
          <w:bCs/>
          <w:szCs w:val="26"/>
        </w:rPr>
        <w:t xml:space="preserve">  </w:t>
      </w:r>
      <w:r w:rsidR="00FC59EF" w:rsidRPr="009A4036">
        <w:rPr>
          <w:rFonts w:eastAsia="Calibri" w:cs="Times New Roman"/>
          <w:bCs/>
          <w:szCs w:val="26"/>
        </w:rPr>
        <w:t>Việc thu gom với tần suất khác nhau ở các địa phương chủ yếu phụ thuộc vào lượ</w:t>
      </w:r>
      <w:r w:rsidR="000A06A5" w:rsidRPr="009A4036">
        <w:rPr>
          <w:rFonts w:eastAsia="Calibri" w:cs="Times New Roman"/>
          <w:bCs/>
          <w:szCs w:val="26"/>
        </w:rPr>
        <w:t xml:space="preserve">ng </w:t>
      </w:r>
      <w:r w:rsidR="00225F90" w:rsidRPr="009A4036">
        <w:rPr>
          <w:rFonts w:eastAsia="Times New Roman" w:cs="Times New Roman"/>
          <w:szCs w:val="26"/>
        </w:rPr>
        <w:t>CTR</w:t>
      </w:r>
      <w:r w:rsidR="00225F90" w:rsidRPr="009A4036">
        <w:rPr>
          <w:rFonts w:eastAsia="Calibri" w:cs="Times New Roman"/>
          <w:bCs/>
          <w:szCs w:val="26"/>
        </w:rPr>
        <w:t xml:space="preserve"> </w:t>
      </w:r>
      <w:r w:rsidR="000A06A5" w:rsidRPr="009A4036">
        <w:rPr>
          <w:rFonts w:eastAsia="Calibri" w:cs="Times New Roman"/>
          <w:bCs/>
          <w:szCs w:val="26"/>
        </w:rPr>
        <w:t>phát sinh</w:t>
      </w:r>
      <w:r w:rsidR="00FC59EF" w:rsidRPr="009A4036">
        <w:rPr>
          <w:rFonts w:eastAsia="Calibri" w:cs="Times New Roman"/>
          <w:bCs/>
          <w:szCs w:val="26"/>
        </w:rPr>
        <w:t xml:space="preserve"> và năng lực thu gom của các đơn vị chuyên trách thu gom chất thải. </w:t>
      </w:r>
      <w:r w:rsidRPr="009A4036">
        <w:rPr>
          <w:rFonts w:eastAsia="Calibri" w:cs="Times New Roman"/>
          <w:bCs/>
          <w:szCs w:val="26"/>
        </w:rPr>
        <w:t xml:space="preserve">Tần suất thu gom </w:t>
      </w:r>
      <w:r w:rsidR="00225F90" w:rsidRPr="009A4036">
        <w:rPr>
          <w:rFonts w:eastAsia="Times New Roman" w:cs="Times New Roman"/>
          <w:szCs w:val="26"/>
        </w:rPr>
        <w:t>CTR</w:t>
      </w:r>
      <w:r w:rsidRPr="009A4036">
        <w:rPr>
          <w:rFonts w:eastAsia="Calibri" w:cs="Times New Roman"/>
          <w:bCs/>
          <w:szCs w:val="26"/>
        </w:rPr>
        <w:t xml:space="preserve"> có sự khác nhau ở các địa phương</w:t>
      </w:r>
      <w:r w:rsidR="00043BC1" w:rsidRPr="009A4036">
        <w:rPr>
          <w:rFonts w:eastAsia="Calibri" w:cs="Times New Roman"/>
          <w:bCs/>
          <w:szCs w:val="26"/>
        </w:rPr>
        <w:t>, cụ thể:</w:t>
      </w:r>
    </w:p>
    <w:p w14:paraId="3821C46A" w14:textId="77777777" w:rsidR="00043BC1" w:rsidRPr="009A4036" w:rsidRDefault="00E14241" w:rsidP="00666DFF">
      <w:pPr>
        <w:spacing w:after="0" w:line="312" w:lineRule="auto"/>
        <w:ind w:firstLine="567"/>
        <w:jc w:val="both"/>
        <w:rPr>
          <w:rFonts w:eastAsia="Calibri" w:cs="Times New Roman"/>
          <w:bCs/>
          <w:szCs w:val="26"/>
        </w:rPr>
      </w:pPr>
      <w:r w:rsidRPr="009A4036">
        <w:rPr>
          <w:rFonts w:eastAsia="Calibri" w:cs="Times New Roman"/>
          <w:bCs/>
          <w:szCs w:val="26"/>
        </w:rPr>
        <w:t>+ K</w:t>
      </w:r>
      <w:r w:rsidR="00043BC1" w:rsidRPr="009A4036">
        <w:rPr>
          <w:rFonts w:eastAsia="Calibri" w:cs="Times New Roman"/>
          <w:bCs/>
          <w:szCs w:val="26"/>
        </w:rPr>
        <w:t>hu vực thành phố Huế</w:t>
      </w:r>
      <w:r w:rsidR="0014167A" w:rsidRPr="009A4036">
        <w:rPr>
          <w:rFonts w:eastAsia="Calibri" w:cs="Times New Roman"/>
          <w:bCs/>
          <w:szCs w:val="26"/>
        </w:rPr>
        <w:t>: thu gom</w:t>
      </w:r>
      <w:r w:rsidR="00043BC1" w:rsidRPr="009A4036">
        <w:rPr>
          <w:rFonts w:eastAsia="Calibri" w:cs="Times New Roman"/>
          <w:bCs/>
          <w:szCs w:val="26"/>
        </w:rPr>
        <w:t xml:space="preserve"> với tần suấ</w:t>
      </w:r>
      <w:r w:rsidR="0014167A" w:rsidRPr="009A4036">
        <w:rPr>
          <w:rFonts w:eastAsia="Calibri" w:cs="Times New Roman"/>
          <w:bCs/>
          <w:szCs w:val="26"/>
        </w:rPr>
        <w:t>t 1 lần/1 ngày</w:t>
      </w:r>
      <w:r w:rsidRPr="009A4036">
        <w:rPr>
          <w:rFonts w:eastAsia="Calibri" w:cs="Times New Roman"/>
          <w:bCs/>
          <w:szCs w:val="26"/>
        </w:rPr>
        <w:t xml:space="preserve"> (đường chính), 2-3 lần/tuần (đường kiệt)</w:t>
      </w:r>
      <w:r w:rsidR="00043BC1" w:rsidRPr="009A4036">
        <w:rPr>
          <w:rFonts w:eastAsia="Calibri" w:cs="Times New Roman"/>
          <w:bCs/>
          <w:szCs w:val="26"/>
        </w:rPr>
        <w:t>; thu gom ở các cơ quan theo thỏa thuận</w:t>
      </w:r>
      <w:r w:rsidR="001B49B2" w:rsidRPr="009A4036">
        <w:rPr>
          <w:rFonts w:eastAsia="Calibri" w:cs="Times New Roman"/>
          <w:bCs/>
          <w:szCs w:val="26"/>
        </w:rPr>
        <w:t>;</w:t>
      </w:r>
    </w:p>
    <w:p w14:paraId="0278E317" w14:textId="77777777" w:rsidR="00E14241" w:rsidRPr="009A4036" w:rsidRDefault="00E14241" w:rsidP="00666DFF">
      <w:pPr>
        <w:spacing w:after="0" w:line="312" w:lineRule="auto"/>
        <w:ind w:firstLine="567"/>
        <w:jc w:val="both"/>
        <w:rPr>
          <w:rFonts w:eastAsia="Calibri" w:cs="Times New Roman"/>
          <w:bCs/>
          <w:szCs w:val="26"/>
        </w:rPr>
      </w:pPr>
      <w:r w:rsidRPr="009A4036">
        <w:rPr>
          <w:rFonts w:eastAsia="Calibri" w:cs="Times New Roman"/>
          <w:bCs/>
          <w:szCs w:val="26"/>
        </w:rPr>
        <w:t>+ Khu vực Thị xã Hương Thủy; Thị xã Hương Trà: 1 l</w:t>
      </w:r>
      <w:r w:rsidR="0014167A" w:rsidRPr="009A4036">
        <w:rPr>
          <w:rFonts w:eastAsia="Calibri" w:cs="Times New Roman"/>
          <w:bCs/>
          <w:szCs w:val="26"/>
        </w:rPr>
        <w:t>ần</w:t>
      </w:r>
      <w:r w:rsidRPr="009A4036">
        <w:rPr>
          <w:rFonts w:eastAsia="Calibri" w:cs="Times New Roman"/>
          <w:bCs/>
          <w:szCs w:val="26"/>
        </w:rPr>
        <w:t>/ngày ở thị trấn, các xã, phường 2-3 lần/tu</w:t>
      </w:r>
      <w:r w:rsidR="00BD76B9" w:rsidRPr="009A4036">
        <w:rPr>
          <w:rFonts w:eastAsia="Calibri" w:cs="Times New Roman"/>
          <w:bCs/>
          <w:szCs w:val="26"/>
        </w:rPr>
        <w:t>ầ</w:t>
      </w:r>
      <w:r w:rsidRPr="009A4036">
        <w:rPr>
          <w:rFonts w:eastAsia="Calibri" w:cs="Times New Roman"/>
          <w:bCs/>
          <w:szCs w:val="26"/>
        </w:rPr>
        <w:t xml:space="preserve">n; </w:t>
      </w:r>
    </w:p>
    <w:p w14:paraId="72AC8EE4" w14:textId="77777777" w:rsidR="00E14241" w:rsidRPr="009A4036" w:rsidRDefault="00E14241" w:rsidP="00666DFF">
      <w:pPr>
        <w:spacing w:after="0" w:line="312" w:lineRule="auto"/>
        <w:ind w:firstLine="567"/>
        <w:jc w:val="both"/>
        <w:rPr>
          <w:rFonts w:eastAsia="Calibri" w:cs="Times New Roman"/>
          <w:bCs/>
          <w:szCs w:val="26"/>
        </w:rPr>
      </w:pPr>
      <w:r w:rsidRPr="009A4036">
        <w:rPr>
          <w:rFonts w:eastAsia="Calibri" w:cs="Times New Roman"/>
          <w:bCs/>
          <w:szCs w:val="26"/>
        </w:rPr>
        <w:t>+ Khu vực huyện Quảng Điền: 1-2 lần/tuần</w:t>
      </w:r>
      <w:r w:rsidR="001B49B2" w:rsidRPr="009A4036">
        <w:rPr>
          <w:rFonts w:eastAsia="Calibri" w:cs="Times New Roman"/>
          <w:bCs/>
          <w:szCs w:val="26"/>
        </w:rPr>
        <w:t>;</w:t>
      </w:r>
    </w:p>
    <w:p w14:paraId="60F2C11B" w14:textId="77777777" w:rsidR="00043BC1" w:rsidRPr="009A4036" w:rsidRDefault="00E14241" w:rsidP="00666DFF">
      <w:pPr>
        <w:spacing w:after="0" w:line="312" w:lineRule="auto"/>
        <w:ind w:firstLine="567"/>
        <w:jc w:val="both"/>
        <w:rPr>
          <w:rFonts w:eastAsia="Calibri" w:cs="Times New Roman"/>
          <w:bCs/>
          <w:szCs w:val="26"/>
        </w:rPr>
      </w:pPr>
      <w:r w:rsidRPr="009A4036">
        <w:rPr>
          <w:rFonts w:eastAsia="Calibri" w:cs="Times New Roman"/>
          <w:bCs/>
          <w:szCs w:val="26"/>
        </w:rPr>
        <w:t>+ K</w:t>
      </w:r>
      <w:r w:rsidR="00043BC1" w:rsidRPr="009A4036">
        <w:rPr>
          <w:rFonts w:eastAsia="Calibri" w:cs="Times New Roman"/>
          <w:bCs/>
          <w:szCs w:val="26"/>
        </w:rPr>
        <w:t>hu vực huyện Phú Vang</w:t>
      </w:r>
      <w:r w:rsidRPr="009A4036">
        <w:rPr>
          <w:rFonts w:eastAsia="Calibri" w:cs="Times New Roman"/>
          <w:bCs/>
          <w:szCs w:val="26"/>
        </w:rPr>
        <w:t>, huyện Phú Lộ</w:t>
      </w:r>
      <w:r w:rsidR="001B49B2" w:rsidRPr="009A4036">
        <w:rPr>
          <w:rFonts w:eastAsia="Calibri" w:cs="Times New Roman"/>
          <w:bCs/>
          <w:szCs w:val="26"/>
        </w:rPr>
        <w:t>c</w:t>
      </w:r>
      <w:r w:rsidR="00043BC1" w:rsidRPr="009A4036">
        <w:rPr>
          <w:rFonts w:eastAsia="Calibri" w:cs="Times New Roman"/>
          <w:bCs/>
          <w:szCs w:val="26"/>
        </w:rPr>
        <w:t xml:space="preserve">: </w:t>
      </w:r>
      <w:r w:rsidRPr="009A4036">
        <w:rPr>
          <w:rFonts w:eastAsia="Calibri" w:cs="Times New Roman"/>
          <w:bCs/>
          <w:szCs w:val="26"/>
        </w:rPr>
        <w:t xml:space="preserve">1 lần/ngày, </w:t>
      </w:r>
      <w:r w:rsidR="00043BC1" w:rsidRPr="009A4036">
        <w:rPr>
          <w:rFonts w:eastAsia="Calibri" w:cs="Times New Roman"/>
          <w:bCs/>
          <w:szCs w:val="26"/>
        </w:rPr>
        <w:t>có xã thu gom 3 lần/tuần</w:t>
      </w:r>
      <w:r w:rsidR="001B49B2" w:rsidRPr="009A4036">
        <w:rPr>
          <w:rFonts w:eastAsia="Calibri" w:cs="Times New Roman"/>
          <w:bCs/>
          <w:szCs w:val="26"/>
        </w:rPr>
        <w:t>;</w:t>
      </w:r>
    </w:p>
    <w:p w14:paraId="5BE71886" w14:textId="77777777" w:rsidR="00E14241" w:rsidRPr="009A4036" w:rsidRDefault="00E14241" w:rsidP="00666DFF">
      <w:pPr>
        <w:spacing w:after="0" w:line="312" w:lineRule="auto"/>
        <w:ind w:firstLine="567"/>
        <w:jc w:val="both"/>
        <w:rPr>
          <w:rFonts w:eastAsia="Calibri" w:cs="Times New Roman"/>
          <w:bCs/>
          <w:szCs w:val="26"/>
        </w:rPr>
      </w:pPr>
      <w:r w:rsidRPr="009A4036">
        <w:rPr>
          <w:rFonts w:eastAsia="Calibri" w:cs="Times New Roman"/>
          <w:bCs/>
          <w:szCs w:val="26"/>
        </w:rPr>
        <w:t>+ Khu vực huyện Phong Điền: dao động 1-4 lần/tuần</w:t>
      </w:r>
      <w:r w:rsidR="001B49B2" w:rsidRPr="009A4036">
        <w:rPr>
          <w:rFonts w:eastAsia="Calibri" w:cs="Times New Roman"/>
          <w:bCs/>
          <w:szCs w:val="26"/>
        </w:rPr>
        <w:t>;</w:t>
      </w:r>
    </w:p>
    <w:p w14:paraId="4BA4C637" w14:textId="77777777" w:rsidR="00E14241" w:rsidRPr="009A4036" w:rsidRDefault="00E14241" w:rsidP="00666DFF">
      <w:pPr>
        <w:spacing w:after="0" w:line="312" w:lineRule="auto"/>
        <w:ind w:firstLine="567"/>
        <w:jc w:val="both"/>
        <w:rPr>
          <w:rFonts w:eastAsia="Calibri" w:cs="Times New Roman"/>
          <w:bCs/>
          <w:szCs w:val="26"/>
        </w:rPr>
      </w:pPr>
      <w:r w:rsidRPr="009A4036">
        <w:rPr>
          <w:rFonts w:eastAsia="Calibri" w:cs="Times New Roman"/>
          <w:bCs/>
          <w:szCs w:val="26"/>
        </w:rPr>
        <w:t xml:space="preserve">+ Khu vực huyện Nam Đông: </w:t>
      </w:r>
      <w:r w:rsidR="0074535C" w:rsidRPr="009A4036">
        <w:rPr>
          <w:rFonts w:cs="Times New Roman"/>
        </w:rPr>
        <w:t>01 lần/ngày tại thị trấn Khe Tre và xã Hương Xuân; 02 ngày/lần tại các xã còn lại</w:t>
      </w:r>
      <w:r w:rsidR="001B49B2" w:rsidRPr="009A4036">
        <w:rPr>
          <w:rFonts w:eastAsia="Calibri" w:cs="Times New Roman"/>
          <w:bCs/>
          <w:szCs w:val="26"/>
        </w:rPr>
        <w:t>;</w:t>
      </w:r>
    </w:p>
    <w:p w14:paraId="0B54F749" w14:textId="77777777" w:rsidR="00E14241" w:rsidRPr="009A4036" w:rsidRDefault="00E14241" w:rsidP="00666DFF">
      <w:pPr>
        <w:spacing w:after="0" w:line="312" w:lineRule="auto"/>
        <w:ind w:firstLine="567"/>
        <w:jc w:val="both"/>
        <w:rPr>
          <w:rFonts w:eastAsia="Calibri" w:cs="Times New Roman"/>
          <w:bCs/>
          <w:szCs w:val="26"/>
        </w:rPr>
      </w:pPr>
      <w:r w:rsidRPr="009A4036">
        <w:rPr>
          <w:rFonts w:eastAsia="Calibri" w:cs="Times New Roman"/>
          <w:bCs/>
          <w:szCs w:val="26"/>
        </w:rPr>
        <w:t xml:space="preserve">+ Khu vực huyện A Lưới: </w:t>
      </w:r>
      <w:r w:rsidR="001565A4" w:rsidRPr="009A4036">
        <w:rPr>
          <w:rFonts w:eastAsia="Calibri" w:cs="Times New Roman"/>
          <w:bCs/>
          <w:szCs w:val="26"/>
        </w:rPr>
        <w:t xml:space="preserve">tại thị trấn A Lưới với tần suất </w:t>
      </w:r>
      <w:r w:rsidRPr="009A4036">
        <w:rPr>
          <w:rFonts w:eastAsia="Calibri" w:cs="Times New Roman"/>
          <w:bCs/>
          <w:szCs w:val="26"/>
        </w:rPr>
        <w:t>1 lần/ngày</w:t>
      </w:r>
      <w:r w:rsidR="001565A4" w:rsidRPr="009A4036">
        <w:rPr>
          <w:rFonts w:eastAsia="Calibri" w:cs="Times New Roman"/>
          <w:bCs/>
          <w:szCs w:val="26"/>
        </w:rPr>
        <w:t>;</w:t>
      </w:r>
      <w:r w:rsidRPr="009A4036">
        <w:rPr>
          <w:rFonts w:eastAsia="Calibri" w:cs="Times New Roman"/>
          <w:bCs/>
          <w:szCs w:val="26"/>
        </w:rPr>
        <w:t xml:space="preserve"> có xã </w:t>
      </w:r>
      <w:r w:rsidR="001565A4" w:rsidRPr="009A4036">
        <w:rPr>
          <w:rFonts w:eastAsia="Calibri" w:cs="Times New Roman"/>
          <w:bCs/>
          <w:szCs w:val="26"/>
        </w:rPr>
        <w:t xml:space="preserve">04 xã thuộc khu vực độ thị mở rộng: </w:t>
      </w:r>
      <w:r w:rsidR="0082466E" w:rsidRPr="009A4036">
        <w:rPr>
          <w:rFonts w:eastAsia="Calibri" w:cs="Times New Roman"/>
          <w:bCs/>
          <w:szCs w:val="26"/>
        </w:rPr>
        <w:t>2</w:t>
      </w:r>
      <w:r w:rsidR="001565A4" w:rsidRPr="009A4036">
        <w:rPr>
          <w:rFonts w:eastAsia="Calibri" w:cs="Times New Roman"/>
          <w:bCs/>
          <w:szCs w:val="26"/>
        </w:rPr>
        <w:t xml:space="preserve"> ngày/lần;</w:t>
      </w:r>
      <w:r w:rsidRPr="009A4036">
        <w:rPr>
          <w:rFonts w:eastAsia="Calibri" w:cs="Times New Roman"/>
          <w:bCs/>
          <w:szCs w:val="26"/>
        </w:rPr>
        <w:t xml:space="preserve"> </w:t>
      </w:r>
      <w:r w:rsidR="001565A4" w:rsidRPr="009A4036">
        <w:rPr>
          <w:rFonts w:eastAsia="Calibri" w:cs="Times New Roman"/>
          <w:bCs/>
          <w:szCs w:val="26"/>
        </w:rPr>
        <w:t>13 xã còn lại</w:t>
      </w:r>
      <w:r w:rsidRPr="009A4036">
        <w:rPr>
          <w:rFonts w:eastAsia="Calibri" w:cs="Times New Roman"/>
          <w:bCs/>
          <w:szCs w:val="26"/>
        </w:rPr>
        <w:t xml:space="preserve"> người dân tự thu gom và xử lý</w:t>
      </w:r>
      <w:r w:rsidR="0014167A" w:rsidRPr="009A4036">
        <w:rPr>
          <w:rFonts w:eastAsia="Calibri" w:cs="Times New Roman"/>
          <w:bCs/>
          <w:szCs w:val="26"/>
        </w:rPr>
        <w:t>.</w:t>
      </w:r>
    </w:p>
    <w:p w14:paraId="559F740D" w14:textId="4778D1D2" w:rsidR="003F2352" w:rsidRPr="009A4036" w:rsidRDefault="003F2352" w:rsidP="00666DFF">
      <w:pPr>
        <w:spacing w:after="0" w:line="312" w:lineRule="auto"/>
        <w:ind w:firstLine="567"/>
        <w:jc w:val="both"/>
        <w:rPr>
          <w:rFonts w:eastAsia="Calibri" w:cs="Times New Roman"/>
          <w:bCs/>
          <w:szCs w:val="26"/>
        </w:rPr>
      </w:pPr>
      <w:r w:rsidRPr="009A4036">
        <w:rPr>
          <w:rFonts w:eastAsia="Calibri" w:cs="Times New Roman"/>
          <w:bCs/>
          <w:szCs w:val="26"/>
        </w:rPr>
        <w:t xml:space="preserve">- Phương thức thu gom vận chuyển: </w:t>
      </w:r>
      <w:r w:rsidRPr="009A4036">
        <w:rPr>
          <w:rFonts w:cs="Times New Roman"/>
        </w:rPr>
        <w:t>Công tác thu gom và vận chuyển CTR trên địa bàn tỉnh chủ yếu do các đơn vị có chức năng phụ trách. Đối với các đị</w:t>
      </w:r>
      <w:r w:rsidR="000A06A5" w:rsidRPr="009A4036">
        <w:rPr>
          <w:rFonts w:cs="Times New Roman"/>
        </w:rPr>
        <w:t>a phương,</w:t>
      </w:r>
      <w:r w:rsidRPr="009A4036">
        <w:rPr>
          <w:rFonts w:cs="Times New Roman"/>
        </w:rPr>
        <w:t xml:space="preserve"> chính quyền ký hợp đồng trực tiếp với để thực hiện việc thu gom và vận chuyển về các BCL như Thủy Phương, Hương Phú, Quảng Lợi... </w:t>
      </w:r>
    </w:p>
    <w:p w14:paraId="6133E9F7" w14:textId="77777777" w:rsidR="00D2092F" w:rsidRPr="009A4036" w:rsidRDefault="00D2092F" w:rsidP="00666DFF">
      <w:pPr>
        <w:pStyle w:val="3"/>
        <w:spacing w:after="0" w:line="312" w:lineRule="auto"/>
      </w:pPr>
      <w:bookmarkStart w:id="27" w:name="_Toc128550037"/>
      <w:r w:rsidRPr="009A4036">
        <w:lastRenderedPageBreak/>
        <w:t>1.1.1.4. Hiện trạng xử lý CTR sinh hoạt</w:t>
      </w:r>
      <w:bookmarkEnd w:id="27"/>
    </w:p>
    <w:p w14:paraId="1FA3A15E" w14:textId="309B9DFF" w:rsidR="00D2092F" w:rsidRPr="009A4036" w:rsidRDefault="002747E1" w:rsidP="00666DFF">
      <w:pPr>
        <w:spacing w:after="0" w:line="312" w:lineRule="auto"/>
        <w:ind w:firstLine="313"/>
        <w:rPr>
          <w:rFonts w:cs="Times New Roman"/>
          <w:i/>
          <w:lang w:val="it-IT"/>
        </w:rPr>
      </w:pPr>
      <w:r w:rsidRPr="009A4036">
        <w:rPr>
          <w:rFonts w:cs="Times New Roman"/>
          <w:i/>
          <w:lang w:val="it-IT"/>
        </w:rPr>
        <w:t>(1)</w:t>
      </w:r>
      <w:r w:rsidR="002D019D" w:rsidRPr="009A4036">
        <w:rPr>
          <w:rFonts w:cs="Times New Roman"/>
          <w:i/>
          <w:lang w:val="it-IT"/>
        </w:rPr>
        <w:t xml:space="preserve"> </w:t>
      </w:r>
      <w:r w:rsidRPr="009A4036">
        <w:rPr>
          <w:rFonts w:cs="Times New Roman"/>
          <w:i/>
          <w:lang w:val="it-IT"/>
        </w:rPr>
        <w:t xml:space="preserve">Tình hình hoạt động của các </w:t>
      </w:r>
      <w:r w:rsidR="002D019D" w:rsidRPr="009A4036">
        <w:rPr>
          <w:rFonts w:cs="Times New Roman"/>
          <w:i/>
          <w:lang w:val="it-IT"/>
        </w:rPr>
        <w:t>KXL</w:t>
      </w:r>
      <w:r w:rsidRPr="009A4036">
        <w:rPr>
          <w:rFonts w:cs="Times New Roman"/>
          <w:i/>
          <w:lang w:val="it-IT"/>
        </w:rPr>
        <w:t xml:space="preserve"> </w:t>
      </w:r>
      <w:r w:rsidR="00C560C6" w:rsidRPr="009A4036">
        <w:rPr>
          <w:rFonts w:cs="Times New Roman"/>
          <w:i/>
          <w:lang w:val="it-IT"/>
        </w:rPr>
        <w:t>CTR</w:t>
      </w:r>
      <w:r w:rsidRPr="009A4036">
        <w:rPr>
          <w:rFonts w:cs="Times New Roman"/>
          <w:i/>
          <w:lang w:val="it-IT"/>
        </w:rPr>
        <w:t xml:space="preserve"> tập trung ở khu vực đồng bằng</w:t>
      </w:r>
    </w:p>
    <w:p w14:paraId="6372578E" w14:textId="5CD7715F" w:rsidR="00EA6E1F" w:rsidRPr="009A4036" w:rsidRDefault="00C560C6" w:rsidP="00666DFF">
      <w:pPr>
        <w:spacing w:after="0" w:line="312" w:lineRule="auto"/>
        <w:ind w:firstLine="567"/>
        <w:jc w:val="both"/>
        <w:rPr>
          <w:rFonts w:cs="Times New Roman"/>
          <w:spacing w:val="-4"/>
          <w:lang w:val="it-IT"/>
        </w:rPr>
      </w:pPr>
      <w:r w:rsidRPr="009A4036">
        <w:rPr>
          <w:rFonts w:cs="Times New Roman"/>
          <w:spacing w:val="-4"/>
          <w:lang w:val="it-IT"/>
        </w:rPr>
        <w:t>CTRSH</w:t>
      </w:r>
      <w:r w:rsidR="002747E1" w:rsidRPr="009A4036">
        <w:rPr>
          <w:rFonts w:cs="Times New Roman"/>
          <w:spacing w:val="-4"/>
          <w:lang w:val="it-IT"/>
        </w:rPr>
        <w:t xml:space="preserve"> trên địa bàn tỉnh chủ yếu được xử lý bằng </w:t>
      </w:r>
      <w:r w:rsidR="00EA6E1F" w:rsidRPr="009A4036">
        <w:rPr>
          <w:rFonts w:cs="Times New Roman"/>
          <w:spacing w:val="-4"/>
          <w:lang w:val="it-IT"/>
        </w:rPr>
        <w:t xml:space="preserve">các </w:t>
      </w:r>
      <w:r w:rsidR="002747E1" w:rsidRPr="009A4036">
        <w:rPr>
          <w:rFonts w:cs="Times New Roman"/>
          <w:spacing w:val="-4"/>
          <w:lang w:val="it-IT"/>
        </w:rPr>
        <w:t xml:space="preserve">hình thức </w:t>
      </w:r>
      <w:r w:rsidR="00EA6E1F" w:rsidRPr="009A4036">
        <w:rPr>
          <w:rFonts w:cs="Times New Roman"/>
          <w:spacing w:val="-4"/>
          <w:lang w:val="it-IT"/>
        </w:rPr>
        <w:t>chính gồm</w:t>
      </w:r>
      <w:r w:rsidR="00161FA0" w:rsidRPr="009A4036">
        <w:rPr>
          <w:rFonts w:cs="Times New Roman"/>
          <w:spacing w:val="-4"/>
          <w:lang w:val="it-IT"/>
        </w:rPr>
        <w:t>:</w:t>
      </w:r>
    </w:p>
    <w:p w14:paraId="3495DC92" w14:textId="0FC7BC34" w:rsidR="00EA6E1F" w:rsidRPr="009A4036" w:rsidRDefault="00EA6E1F" w:rsidP="00666DFF">
      <w:pPr>
        <w:spacing w:after="0" w:line="312" w:lineRule="auto"/>
        <w:ind w:firstLine="567"/>
        <w:jc w:val="both"/>
        <w:rPr>
          <w:rFonts w:cs="Times New Roman"/>
          <w:lang w:val="it-IT"/>
        </w:rPr>
      </w:pPr>
      <w:r w:rsidRPr="009A4036">
        <w:rPr>
          <w:rFonts w:cs="Times New Roman"/>
          <w:lang w:val="it-IT"/>
        </w:rPr>
        <w:t xml:space="preserve">+ Tách, tuyển, phân loại - sản xuất phân hữu cơ - đốt: được thực hiện tại Nhà máy xử lý </w:t>
      </w:r>
      <w:r w:rsidR="00FB49FE" w:rsidRPr="009A4036">
        <w:rPr>
          <w:rFonts w:eastAsia="Times New Roman" w:cs="Times New Roman"/>
          <w:szCs w:val="26"/>
          <w:lang w:val="it-IT"/>
        </w:rPr>
        <w:t>rác</w:t>
      </w:r>
      <w:r w:rsidRPr="009A4036">
        <w:rPr>
          <w:rFonts w:cs="Times New Roman"/>
          <w:lang w:val="it-IT"/>
        </w:rPr>
        <w:t xml:space="preserve"> Thủy Phương (thuộc Công ty Cổ phần Đầu tư - Phát triển Tâm Sinh Nghĩa) hiện đã dừng tiếp nhận </w:t>
      </w:r>
      <w:r w:rsidR="00C5394D" w:rsidRPr="009A4036">
        <w:rPr>
          <w:rFonts w:cs="Times New Roman"/>
          <w:lang w:val="it-IT"/>
        </w:rPr>
        <w:t>CTR</w:t>
      </w:r>
      <w:r w:rsidRPr="009A4036">
        <w:rPr>
          <w:rFonts w:cs="Times New Roman"/>
          <w:lang w:val="it-IT"/>
        </w:rPr>
        <w:t xml:space="preserve"> vào năm 2018</w:t>
      </w:r>
      <w:r w:rsidR="008355D4" w:rsidRPr="009A4036">
        <w:rPr>
          <w:rFonts w:cs="Times New Roman"/>
          <w:lang w:val="it-IT"/>
        </w:rPr>
        <w:t>.</w:t>
      </w:r>
    </w:p>
    <w:p w14:paraId="743B9BC9" w14:textId="535D9535" w:rsidR="00EA6E1F" w:rsidRPr="009A4036" w:rsidRDefault="00EA6E1F" w:rsidP="00666DFF">
      <w:pPr>
        <w:spacing w:after="0" w:line="312" w:lineRule="auto"/>
        <w:ind w:firstLine="567"/>
        <w:jc w:val="both"/>
        <w:rPr>
          <w:rFonts w:cs="Times New Roman"/>
          <w:lang w:val="it-IT"/>
        </w:rPr>
      </w:pPr>
      <w:r w:rsidRPr="009A4036">
        <w:rPr>
          <w:rFonts w:cs="Times New Roman"/>
          <w:lang w:val="it-IT"/>
        </w:rPr>
        <w:t xml:space="preserve">+ Đốt: có 03 lò đốt CTRSH (01 lò tại nhà máy xử lý </w:t>
      </w:r>
      <w:r w:rsidR="00FB49FE" w:rsidRPr="009A4036">
        <w:rPr>
          <w:rFonts w:eastAsia="Times New Roman" w:cs="Times New Roman"/>
          <w:szCs w:val="26"/>
          <w:lang w:val="it-IT"/>
        </w:rPr>
        <w:t>rác</w:t>
      </w:r>
      <w:r w:rsidRPr="009A4036">
        <w:rPr>
          <w:rFonts w:cs="Times New Roman"/>
          <w:lang w:val="it-IT"/>
        </w:rPr>
        <w:t xml:space="preserve"> Thủy Phương (thuộc Công ty Tâm Sinh Nghĩa) với công suất 9 tấn/ngày đang xử lý phần </w:t>
      </w:r>
      <w:r w:rsidR="00225F90" w:rsidRPr="009A4036">
        <w:rPr>
          <w:rFonts w:eastAsia="Times New Roman" w:cs="Times New Roman"/>
          <w:szCs w:val="26"/>
          <w:lang w:val="it-IT"/>
        </w:rPr>
        <w:t>CTR</w:t>
      </w:r>
      <w:r w:rsidRPr="009A4036">
        <w:rPr>
          <w:rFonts w:cs="Times New Roman"/>
          <w:lang w:val="it-IT"/>
        </w:rPr>
        <w:t xml:space="preserve"> tồn đọng tại nhà máy; 01 lò đốt ở xã Điền Hải, huyện Phong Điền với công suất thiết kế 20 tấn/ngày</w:t>
      </w:r>
      <w:r w:rsidR="001C5A9C" w:rsidRPr="009A4036">
        <w:rPr>
          <w:rFonts w:cs="Times New Roman"/>
          <w:lang w:val="it-IT"/>
        </w:rPr>
        <w:t xml:space="preserve"> (đã tạm dừng hoạt động)</w:t>
      </w:r>
      <w:r w:rsidRPr="009A4036">
        <w:rPr>
          <w:rFonts w:cs="Times New Roman"/>
          <w:lang w:val="it-IT"/>
        </w:rPr>
        <w:t>; 01 lò đốt tại xã Quảng Công, huyện Quảng Điền công suất thiết kế 50 kg/giờ</w:t>
      </w:r>
      <w:r w:rsidR="001C5A9C" w:rsidRPr="009A4036">
        <w:rPr>
          <w:rFonts w:cs="Times New Roman"/>
          <w:lang w:val="it-IT"/>
        </w:rPr>
        <w:t xml:space="preserve"> (đã dừng hoạt động)</w:t>
      </w:r>
      <w:r w:rsidR="007D36F4" w:rsidRPr="009A4036">
        <w:rPr>
          <w:rFonts w:cs="Times New Roman"/>
          <w:lang w:val="it-IT"/>
        </w:rPr>
        <w:t>. Các lò đốt ở xã Điền Hải và xã Quảng Công</w:t>
      </w:r>
      <w:r w:rsidRPr="009A4036">
        <w:rPr>
          <w:rFonts w:cs="Times New Roman"/>
          <w:lang w:val="it-IT"/>
        </w:rPr>
        <w:t xml:space="preserve"> hiện nay không hoạt động do không đảm bảo tiêu chuẩn lúc lắp đặt (UBND tỉnh TTH, 2021)</w:t>
      </w:r>
    </w:p>
    <w:p w14:paraId="2DD46A8D" w14:textId="4D700FBA" w:rsidR="002747E1" w:rsidRPr="009A4036" w:rsidRDefault="00EA6E1F" w:rsidP="00666DFF">
      <w:pPr>
        <w:spacing w:after="0" w:line="312" w:lineRule="auto"/>
        <w:ind w:firstLine="567"/>
        <w:jc w:val="both"/>
        <w:rPr>
          <w:rFonts w:cs="Times New Roman"/>
          <w:lang w:val="it-IT"/>
        </w:rPr>
      </w:pPr>
      <w:r w:rsidRPr="009A4036">
        <w:rPr>
          <w:rFonts w:cs="Times New Roman"/>
          <w:lang w:val="it-IT"/>
        </w:rPr>
        <w:t xml:space="preserve">+ Chôn lấp hợp vệ sinh </w:t>
      </w:r>
      <w:r w:rsidR="002747E1" w:rsidRPr="009A4036">
        <w:rPr>
          <w:rFonts w:cs="Times New Roman"/>
          <w:lang w:val="it-IT"/>
        </w:rPr>
        <w:t>tập trung tại 0</w:t>
      </w:r>
      <w:r w:rsidRPr="009A4036">
        <w:rPr>
          <w:rFonts w:cs="Times New Roman"/>
          <w:lang w:val="it-IT"/>
        </w:rPr>
        <w:t>6</w:t>
      </w:r>
      <w:r w:rsidR="002747E1" w:rsidRPr="009A4036">
        <w:rPr>
          <w:rFonts w:cs="Times New Roman"/>
          <w:lang w:val="it-IT"/>
        </w:rPr>
        <w:t xml:space="preserve"> </w:t>
      </w:r>
      <w:r w:rsidR="00D823D2" w:rsidRPr="009A4036">
        <w:rPr>
          <w:rFonts w:cs="Times New Roman"/>
          <w:lang w:val="it-IT"/>
        </w:rPr>
        <w:t>BCL</w:t>
      </w:r>
      <w:r w:rsidR="002747E1" w:rsidRPr="009A4036">
        <w:rPr>
          <w:rFonts w:cs="Times New Roman"/>
          <w:lang w:val="it-IT"/>
        </w:rPr>
        <w:t xml:space="preserve"> xử lý gồm: </w:t>
      </w:r>
      <w:r w:rsidR="00D823D2" w:rsidRPr="009A4036">
        <w:rPr>
          <w:rFonts w:cs="Times New Roman"/>
          <w:lang w:val="it-IT"/>
        </w:rPr>
        <w:t>BCL</w:t>
      </w:r>
      <w:r w:rsidR="002747E1" w:rsidRPr="009A4036">
        <w:rPr>
          <w:rFonts w:cs="Times New Roman"/>
          <w:lang w:val="it-IT"/>
        </w:rPr>
        <w:t xml:space="preserve"> Thủ</w:t>
      </w:r>
      <w:r w:rsidRPr="009A4036">
        <w:rPr>
          <w:rFonts w:cs="Times New Roman"/>
          <w:lang w:val="it-IT"/>
        </w:rPr>
        <w:t xml:space="preserve">y Phương; </w:t>
      </w:r>
      <w:r w:rsidR="002D019D" w:rsidRPr="009A4036">
        <w:rPr>
          <w:rFonts w:cs="Times New Roman"/>
          <w:lang w:val="it-IT"/>
        </w:rPr>
        <w:t>KXL</w:t>
      </w:r>
      <w:r w:rsidR="002747E1" w:rsidRPr="009A4036">
        <w:rPr>
          <w:rFonts w:cs="Times New Roman"/>
          <w:lang w:val="it-IT"/>
        </w:rPr>
        <w:t xml:space="preserve"> </w:t>
      </w:r>
      <w:r w:rsidR="00B05F6F" w:rsidRPr="009A4036">
        <w:rPr>
          <w:rFonts w:cs="Times New Roman"/>
          <w:lang w:val="it-IT"/>
        </w:rPr>
        <w:t>CTR</w:t>
      </w:r>
      <w:r w:rsidR="002D019D" w:rsidRPr="009A4036">
        <w:rPr>
          <w:rFonts w:cs="Times New Roman"/>
          <w:lang w:val="it-IT"/>
        </w:rPr>
        <w:t xml:space="preserve"> </w:t>
      </w:r>
      <w:r w:rsidR="002747E1" w:rsidRPr="009A4036">
        <w:rPr>
          <w:rFonts w:cs="Times New Roman"/>
          <w:lang w:val="it-IT"/>
        </w:rPr>
        <w:t xml:space="preserve">Lộc Thủy; </w:t>
      </w:r>
      <w:r w:rsidR="00D823D2" w:rsidRPr="009A4036">
        <w:rPr>
          <w:rFonts w:cs="Times New Roman"/>
          <w:lang w:val="it-IT"/>
        </w:rPr>
        <w:t>BCL</w:t>
      </w:r>
      <w:r w:rsidRPr="009A4036">
        <w:rPr>
          <w:rFonts w:cs="Times New Roman"/>
          <w:lang w:val="it-IT"/>
        </w:rPr>
        <w:t xml:space="preserve"> Hồng Thượng (</w:t>
      </w:r>
      <w:r w:rsidR="00B000FA" w:rsidRPr="009A4036">
        <w:rPr>
          <w:rFonts w:cs="Times New Roman"/>
          <w:lang w:val="it-IT"/>
        </w:rPr>
        <w:t xml:space="preserve">huyện </w:t>
      </w:r>
      <w:r w:rsidRPr="009A4036">
        <w:rPr>
          <w:rFonts w:cs="Times New Roman"/>
          <w:lang w:val="it-IT"/>
        </w:rPr>
        <w:t>A Lưới) và Phong Thu (</w:t>
      </w:r>
      <w:r w:rsidR="00B000FA" w:rsidRPr="009A4036">
        <w:rPr>
          <w:rFonts w:cs="Times New Roman"/>
          <w:lang w:val="it-IT"/>
        </w:rPr>
        <w:t xml:space="preserve">huyện </w:t>
      </w:r>
      <w:r w:rsidRPr="009A4036">
        <w:rPr>
          <w:rFonts w:cs="Times New Roman"/>
          <w:lang w:val="it-IT"/>
        </w:rPr>
        <w:t>Phong Điền)</w:t>
      </w:r>
      <w:r w:rsidR="00A7485A" w:rsidRPr="009A4036">
        <w:rPr>
          <w:rFonts w:cs="Times New Roman"/>
          <w:lang w:val="it-IT"/>
        </w:rPr>
        <w:t>;</w:t>
      </w:r>
      <w:r w:rsidR="008355D4" w:rsidRPr="009A4036">
        <w:rPr>
          <w:rFonts w:cs="Times New Roman"/>
          <w:lang w:val="it-IT"/>
        </w:rPr>
        <w:t xml:space="preserve"> </w:t>
      </w:r>
      <w:r w:rsidR="000A06A5" w:rsidRPr="009A4036">
        <w:rPr>
          <w:rFonts w:cs="Times New Roman"/>
          <w:lang w:val="it-IT"/>
        </w:rPr>
        <w:t>BCL Hương Phú, huyện Nam Đông</w:t>
      </w:r>
      <w:r w:rsidR="001C5A9C" w:rsidRPr="009A4036">
        <w:rPr>
          <w:rFonts w:cs="Times New Roman"/>
          <w:lang w:val="it-IT"/>
        </w:rPr>
        <w:t xml:space="preserve">; </w:t>
      </w:r>
      <w:r w:rsidR="00D823D2" w:rsidRPr="009A4036">
        <w:rPr>
          <w:rFonts w:cs="Times New Roman"/>
          <w:lang w:val="it-IT"/>
        </w:rPr>
        <w:t>BCL</w:t>
      </w:r>
      <w:r w:rsidR="001C5A9C" w:rsidRPr="009A4036">
        <w:rPr>
          <w:rFonts w:cs="Times New Roman"/>
          <w:lang w:val="it-IT"/>
        </w:rPr>
        <w:t xml:space="preserve"> </w:t>
      </w:r>
      <w:r w:rsidR="00225F90" w:rsidRPr="009A4036">
        <w:rPr>
          <w:rFonts w:eastAsia="Times New Roman" w:cs="Times New Roman"/>
          <w:szCs w:val="26"/>
          <w:lang w:val="it-IT"/>
        </w:rPr>
        <w:t>CTR</w:t>
      </w:r>
      <w:r w:rsidR="001C5A9C" w:rsidRPr="009A4036">
        <w:rPr>
          <w:rFonts w:cs="Times New Roman"/>
          <w:lang w:val="it-IT"/>
        </w:rPr>
        <w:t xml:space="preserve"> Quảng Lợi, huyện Quảng Điền</w:t>
      </w:r>
      <w:r w:rsidR="00200AAB" w:rsidRPr="009A4036">
        <w:rPr>
          <w:rFonts w:cs="Times New Roman"/>
          <w:lang w:val="it-IT"/>
        </w:rPr>
        <w:t>.</w:t>
      </w:r>
    </w:p>
    <w:p w14:paraId="490878DE" w14:textId="00219982" w:rsidR="006E1223" w:rsidRPr="009A4036" w:rsidRDefault="006E1223" w:rsidP="00666DFF">
      <w:pPr>
        <w:spacing w:after="0" w:line="312" w:lineRule="auto"/>
        <w:ind w:firstLine="567"/>
        <w:jc w:val="both"/>
        <w:rPr>
          <w:rFonts w:cs="Times New Roman"/>
          <w:lang w:val="it-IT"/>
        </w:rPr>
      </w:pPr>
      <w:r w:rsidRPr="009A4036">
        <w:rPr>
          <w:rFonts w:cs="Times New Roman"/>
          <w:lang w:val="it-IT"/>
        </w:rPr>
        <w:t xml:space="preserve">Thực trạng các </w:t>
      </w:r>
      <w:r w:rsidR="00D823D2" w:rsidRPr="009A4036">
        <w:rPr>
          <w:rFonts w:cs="Times New Roman"/>
          <w:lang w:val="it-IT"/>
        </w:rPr>
        <w:t>BCL</w:t>
      </w:r>
      <w:r w:rsidR="00B000FA" w:rsidRPr="009A4036">
        <w:rPr>
          <w:rFonts w:cs="Times New Roman"/>
          <w:lang w:val="it-IT"/>
        </w:rPr>
        <w:t xml:space="preserve"> và </w:t>
      </w:r>
      <w:r w:rsidR="002D019D" w:rsidRPr="009A4036">
        <w:rPr>
          <w:rFonts w:cs="Times New Roman"/>
          <w:lang w:val="it-IT"/>
        </w:rPr>
        <w:t>KXL</w:t>
      </w:r>
      <w:r w:rsidRPr="009A4036">
        <w:rPr>
          <w:rFonts w:cs="Times New Roman"/>
          <w:lang w:val="it-IT"/>
        </w:rPr>
        <w:t xml:space="preserve"> tập trung </w:t>
      </w:r>
      <w:r w:rsidR="008355D4" w:rsidRPr="009A4036">
        <w:rPr>
          <w:rFonts w:cs="Times New Roman"/>
          <w:lang w:val="it-IT"/>
        </w:rPr>
        <w:t xml:space="preserve">trên địa bản tỉnh Thừa Thiên Huế </w:t>
      </w:r>
      <w:r w:rsidRPr="009A4036">
        <w:rPr>
          <w:rFonts w:cs="Times New Roman"/>
          <w:lang w:val="it-IT"/>
        </w:rPr>
        <w:t>được thể hiện ở bảng sau</w:t>
      </w:r>
      <w:r w:rsidR="00AB05A9" w:rsidRPr="009A4036">
        <w:rPr>
          <w:rFonts w:cs="Times New Roman"/>
          <w:lang w:val="it-IT"/>
        </w:rPr>
        <w:t>:</w:t>
      </w:r>
    </w:p>
    <w:p w14:paraId="6511A7BA" w14:textId="7F80F27E" w:rsidR="003D09FD" w:rsidRPr="009A4036" w:rsidRDefault="003D09FD" w:rsidP="00806475">
      <w:pPr>
        <w:pStyle w:val="3bang"/>
      </w:pPr>
      <w:bookmarkStart w:id="28" w:name="_Toc128550161"/>
      <w:r w:rsidRPr="009A4036">
        <w:rPr>
          <w:b/>
        </w:rPr>
        <w:t>Bảng</w:t>
      </w:r>
      <w:r w:rsidR="003E4AE2" w:rsidRPr="009A4036">
        <w:rPr>
          <w:b/>
        </w:rPr>
        <w:t xml:space="preserve"> 1.</w:t>
      </w:r>
      <w:r w:rsidR="00106055" w:rsidRPr="009A4036">
        <w:rPr>
          <w:b/>
        </w:rPr>
        <w:t>5.</w:t>
      </w:r>
      <w:r w:rsidRPr="009A4036">
        <w:t xml:space="preserve"> Thực trạng các </w:t>
      </w:r>
      <w:r w:rsidR="00D823D2" w:rsidRPr="009A4036">
        <w:t>BCL</w:t>
      </w:r>
      <w:r w:rsidR="00BD05A8" w:rsidRPr="009A4036">
        <w:t xml:space="preserve"> </w:t>
      </w:r>
      <w:r w:rsidR="00B05F6F" w:rsidRPr="009A4036">
        <w:t>CTR</w:t>
      </w:r>
      <w:bookmarkEnd w:id="28"/>
      <w:r w:rsidR="006E1223" w:rsidRPr="009A4036">
        <w:t xml:space="preserve"> </w:t>
      </w:r>
    </w:p>
    <w:tbl>
      <w:tblPr>
        <w:tblStyle w:val="TableGrid"/>
        <w:tblW w:w="5000" w:type="pct"/>
        <w:tblLook w:val="04A0" w:firstRow="1" w:lastRow="0" w:firstColumn="1" w:lastColumn="0" w:noHBand="0" w:noVBand="1"/>
      </w:tblPr>
      <w:tblGrid>
        <w:gridCol w:w="563"/>
        <w:gridCol w:w="1673"/>
        <w:gridCol w:w="1122"/>
        <w:gridCol w:w="1403"/>
        <w:gridCol w:w="1501"/>
        <w:gridCol w:w="1582"/>
        <w:gridCol w:w="1218"/>
      </w:tblGrid>
      <w:tr w:rsidR="0047046E" w:rsidRPr="009A4036" w14:paraId="1A48FB4F" w14:textId="77777777" w:rsidTr="00225F90">
        <w:tc>
          <w:tcPr>
            <w:tcW w:w="311" w:type="pct"/>
          </w:tcPr>
          <w:p w14:paraId="715C648E" w14:textId="77777777" w:rsidR="003D09FD" w:rsidRPr="009A4036" w:rsidRDefault="003D09FD" w:rsidP="00A973D8">
            <w:pPr>
              <w:spacing w:line="276" w:lineRule="auto"/>
              <w:jc w:val="center"/>
              <w:rPr>
                <w:rFonts w:cs="Times New Roman"/>
                <w:b/>
              </w:rPr>
            </w:pPr>
            <w:r w:rsidRPr="009A4036">
              <w:rPr>
                <w:rFonts w:cs="Times New Roman"/>
                <w:b/>
              </w:rPr>
              <w:t>TT</w:t>
            </w:r>
          </w:p>
        </w:tc>
        <w:tc>
          <w:tcPr>
            <w:tcW w:w="923" w:type="pct"/>
          </w:tcPr>
          <w:p w14:paraId="008AA190" w14:textId="290FDEAB" w:rsidR="003D09FD" w:rsidRPr="009A4036" w:rsidRDefault="00D823D2" w:rsidP="00A973D8">
            <w:pPr>
              <w:spacing w:line="276" w:lineRule="auto"/>
              <w:jc w:val="center"/>
              <w:rPr>
                <w:rFonts w:cs="Times New Roman"/>
                <w:b/>
              </w:rPr>
            </w:pPr>
            <w:r w:rsidRPr="009A4036">
              <w:rPr>
                <w:rFonts w:cs="Times New Roman"/>
                <w:b/>
              </w:rPr>
              <w:t>BCL</w:t>
            </w:r>
          </w:p>
        </w:tc>
        <w:tc>
          <w:tcPr>
            <w:tcW w:w="619" w:type="pct"/>
          </w:tcPr>
          <w:p w14:paraId="6164BC18" w14:textId="77777777" w:rsidR="003D09FD" w:rsidRPr="009A4036" w:rsidRDefault="003D09FD" w:rsidP="00A973D8">
            <w:pPr>
              <w:spacing w:line="276" w:lineRule="auto"/>
              <w:jc w:val="center"/>
              <w:rPr>
                <w:rFonts w:cs="Times New Roman"/>
                <w:b/>
              </w:rPr>
            </w:pPr>
            <w:r w:rsidRPr="009A4036">
              <w:rPr>
                <w:rFonts w:cs="Times New Roman"/>
                <w:b/>
              </w:rPr>
              <w:t>Diện tích</w:t>
            </w:r>
            <w:r w:rsidR="006E1223" w:rsidRPr="009A4036">
              <w:rPr>
                <w:rFonts w:cs="Times New Roman"/>
                <w:b/>
              </w:rPr>
              <w:t>, m</w:t>
            </w:r>
            <w:r w:rsidR="006E1223" w:rsidRPr="009A4036">
              <w:rPr>
                <w:rFonts w:cs="Times New Roman"/>
                <w:b/>
                <w:vertAlign w:val="superscript"/>
              </w:rPr>
              <w:t>2</w:t>
            </w:r>
          </w:p>
        </w:tc>
        <w:tc>
          <w:tcPr>
            <w:tcW w:w="774" w:type="pct"/>
          </w:tcPr>
          <w:p w14:paraId="7090DA0E" w14:textId="394436AE" w:rsidR="003D09FD" w:rsidRPr="009A4036" w:rsidRDefault="003D09FD" w:rsidP="00A973D8">
            <w:pPr>
              <w:spacing w:line="276" w:lineRule="auto"/>
              <w:jc w:val="center"/>
              <w:rPr>
                <w:rFonts w:cs="Times New Roman"/>
                <w:b/>
              </w:rPr>
            </w:pPr>
            <w:r w:rsidRPr="009A4036">
              <w:rPr>
                <w:rFonts w:cs="Times New Roman"/>
                <w:b/>
              </w:rPr>
              <w:t xml:space="preserve">Khối lượng </w:t>
            </w:r>
            <w:r w:rsidR="00225F90" w:rsidRPr="009A4036">
              <w:rPr>
                <w:rFonts w:cs="Times New Roman"/>
                <w:b/>
              </w:rPr>
              <w:t>CTR</w:t>
            </w:r>
            <w:r w:rsidRPr="009A4036">
              <w:rPr>
                <w:rFonts w:cs="Times New Roman"/>
                <w:b/>
              </w:rPr>
              <w:t xml:space="preserve"> tiếp nhận (tấn/năm</w:t>
            </w:r>
            <w:r w:rsidR="006E1223" w:rsidRPr="009A4036">
              <w:rPr>
                <w:rFonts w:cs="Times New Roman"/>
                <w:b/>
              </w:rPr>
              <w:t>)</w:t>
            </w:r>
          </w:p>
        </w:tc>
        <w:tc>
          <w:tcPr>
            <w:tcW w:w="828" w:type="pct"/>
          </w:tcPr>
          <w:p w14:paraId="000A41A0" w14:textId="77777777" w:rsidR="003D09FD" w:rsidRPr="009A4036" w:rsidRDefault="003D09FD" w:rsidP="00A973D8">
            <w:pPr>
              <w:spacing w:line="276" w:lineRule="auto"/>
              <w:jc w:val="center"/>
              <w:rPr>
                <w:rFonts w:cs="Times New Roman"/>
                <w:b/>
              </w:rPr>
            </w:pPr>
            <w:r w:rsidRPr="009A4036">
              <w:rPr>
                <w:rFonts w:cs="Times New Roman"/>
                <w:b/>
              </w:rPr>
              <w:t>Đơn vị quả lý vận hành</w:t>
            </w:r>
          </w:p>
        </w:tc>
        <w:tc>
          <w:tcPr>
            <w:tcW w:w="873" w:type="pct"/>
          </w:tcPr>
          <w:p w14:paraId="24845864" w14:textId="77777777" w:rsidR="003D09FD" w:rsidRPr="009A4036" w:rsidRDefault="003D09FD" w:rsidP="00A973D8">
            <w:pPr>
              <w:spacing w:line="276" w:lineRule="auto"/>
              <w:jc w:val="center"/>
              <w:rPr>
                <w:rFonts w:cs="Times New Roman"/>
                <w:b/>
              </w:rPr>
            </w:pPr>
            <w:r w:rsidRPr="009A4036">
              <w:rPr>
                <w:rFonts w:cs="Times New Roman"/>
                <w:b/>
              </w:rPr>
              <w:t>Phạm vi phục vụ</w:t>
            </w:r>
          </w:p>
        </w:tc>
        <w:tc>
          <w:tcPr>
            <w:tcW w:w="673" w:type="pct"/>
          </w:tcPr>
          <w:p w14:paraId="043FAFD4" w14:textId="77777777" w:rsidR="003D09FD" w:rsidRPr="009A4036" w:rsidRDefault="003D09FD" w:rsidP="00A973D8">
            <w:pPr>
              <w:spacing w:line="276" w:lineRule="auto"/>
              <w:jc w:val="center"/>
              <w:rPr>
                <w:rFonts w:cs="Times New Roman"/>
                <w:b/>
              </w:rPr>
            </w:pPr>
            <w:r w:rsidRPr="009A4036">
              <w:rPr>
                <w:rFonts w:cs="Times New Roman"/>
                <w:b/>
              </w:rPr>
              <w:t>Chi chú</w:t>
            </w:r>
          </w:p>
        </w:tc>
      </w:tr>
      <w:tr w:rsidR="0047046E" w:rsidRPr="009A4036" w14:paraId="50F3898C" w14:textId="77777777" w:rsidTr="00225F90">
        <w:tc>
          <w:tcPr>
            <w:tcW w:w="311" w:type="pct"/>
          </w:tcPr>
          <w:p w14:paraId="7CDDCE60" w14:textId="77777777" w:rsidR="003D09FD" w:rsidRPr="009A4036" w:rsidRDefault="003D09FD" w:rsidP="00D07EFA">
            <w:pPr>
              <w:spacing w:line="276" w:lineRule="auto"/>
              <w:rPr>
                <w:rFonts w:cs="Times New Roman"/>
              </w:rPr>
            </w:pPr>
            <w:r w:rsidRPr="009A4036">
              <w:rPr>
                <w:rFonts w:cs="Times New Roman"/>
              </w:rPr>
              <w:t>1</w:t>
            </w:r>
          </w:p>
        </w:tc>
        <w:tc>
          <w:tcPr>
            <w:tcW w:w="923" w:type="pct"/>
          </w:tcPr>
          <w:p w14:paraId="6443406B" w14:textId="77777777" w:rsidR="003D09FD" w:rsidRPr="009A4036" w:rsidRDefault="003D09FD" w:rsidP="00D07EFA">
            <w:pPr>
              <w:spacing w:line="276" w:lineRule="auto"/>
              <w:rPr>
                <w:rFonts w:cs="Times New Roman"/>
                <w:sz w:val="24"/>
                <w:szCs w:val="24"/>
              </w:rPr>
            </w:pPr>
            <w:r w:rsidRPr="009A4036">
              <w:rPr>
                <w:rFonts w:cs="Times New Roman"/>
                <w:sz w:val="24"/>
                <w:szCs w:val="24"/>
              </w:rPr>
              <w:t xml:space="preserve">BCL Thủy Phương </w:t>
            </w:r>
          </w:p>
        </w:tc>
        <w:tc>
          <w:tcPr>
            <w:tcW w:w="619" w:type="pct"/>
          </w:tcPr>
          <w:p w14:paraId="030B3958" w14:textId="77777777" w:rsidR="003D09FD" w:rsidRPr="009A4036" w:rsidRDefault="003D09FD" w:rsidP="00D07EFA">
            <w:pPr>
              <w:spacing w:line="276" w:lineRule="auto"/>
              <w:rPr>
                <w:rFonts w:cs="Times New Roman"/>
                <w:sz w:val="24"/>
                <w:szCs w:val="24"/>
              </w:rPr>
            </w:pPr>
            <w:r w:rsidRPr="009A4036">
              <w:rPr>
                <w:rFonts w:cs="Times New Roman"/>
                <w:sz w:val="24"/>
                <w:szCs w:val="24"/>
              </w:rPr>
              <w:t>140.800</w:t>
            </w:r>
          </w:p>
        </w:tc>
        <w:tc>
          <w:tcPr>
            <w:tcW w:w="774" w:type="pct"/>
          </w:tcPr>
          <w:p w14:paraId="60A38ABB" w14:textId="77777777" w:rsidR="003D09FD" w:rsidRPr="009A4036" w:rsidRDefault="003D09FD" w:rsidP="00D07EFA">
            <w:pPr>
              <w:spacing w:line="276" w:lineRule="auto"/>
              <w:rPr>
                <w:rFonts w:cs="Times New Roman"/>
                <w:sz w:val="24"/>
                <w:szCs w:val="24"/>
              </w:rPr>
            </w:pPr>
            <w:r w:rsidRPr="009A4036">
              <w:rPr>
                <w:rFonts w:cs="Times New Roman"/>
                <w:sz w:val="24"/>
                <w:szCs w:val="24"/>
              </w:rPr>
              <w:t>91.250</w:t>
            </w:r>
          </w:p>
        </w:tc>
        <w:tc>
          <w:tcPr>
            <w:tcW w:w="828" w:type="pct"/>
          </w:tcPr>
          <w:p w14:paraId="7D0E16C0" w14:textId="77777777" w:rsidR="003D09FD" w:rsidRPr="009A4036" w:rsidRDefault="003D09FD" w:rsidP="00D07EFA">
            <w:pPr>
              <w:spacing w:line="276" w:lineRule="auto"/>
              <w:rPr>
                <w:rFonts w:cs="Times New Roman"/>
                <w:sz w:val="22"/>
              </w:rPr>
            </w:pPr>
            <w:r w:rsidRPr="009A4036">
              <w:rPr>
                <w:rFonts w:cs="Times New Roman"/>
                <w:sz w:val="22"/>
              </w:rPr>
              <w:t>HEPCO</w:t>
            </w:r>
          </w:p>
        </w:tc>
        <w:tc>
          <w:tcPr>
            <w:tcW w:w="873" w:type="pct"/>
          </w:tcPr>
          <w:p w14:paraId="208BCD65" w14:textId="77777777" w:rsidR="003D09FD" w:rsidRPr="009A4036" w:rsidRDefault="003D09FD" w:rsidP="00D07EFA">
            <w:pPr>
              <w:spacing w:line="276" w:lineRule="auto"/>
              <w:rPr>
                <w:rFonts w:cs="Times New Roman"/>
                <w:sz w:val="24"/>
                <w:szCs w:val="24"/>
              </w:rPr>
            </w:pPr>
            <w:r w:rsidRPr="009A4036">
              <w:rPr>
                <w:rFonts w:cs="Times New Roman"/>
                <w:sz w:val="24"/>
                <w:szCs w:val="24"/>
              </w:rPr>
              <w:t>TP. Huế, Hương Trà, Hương Thủy, Phú Vang</w:t>
            </w:r>
          </w:p>
        </w:tc>
        <w:tc>
          <w:tcPr>
            <w:tcW w:w="673" w:type="pct"/>
          </w:tcPr>
          <w:p w14:paraId="2E536918" w14:textId="77777777" w:rsidR="003D09FD" w:rsidRPr="009A4036" w:rsidRDefault="001165C5" w:rsidP="00D07EFA">
            <w:pPr>
              <w:spacing w:line="276" w:lineRule="auto"/>
              <w:rPr>
                <w:rFonts w:cs="Times New Roman"/>
                <w:sz w:val="24"/>
                <w:szCs w:val="24"/>
              </w:rPr>
            </w:pPr>
            <w:r w:rsidRPr="009A4036">
              <w:rPr>
                <w:rFonts w:cs="Times New Roman"/>
                <w:sz w:val="24"/>
                <w:szCs w:val="24"/>
              </w:rPr>
              <w:t>Đang hoạt động</w:t>
            </w:r>
          </w:p>
        </w:tc>
      </w:tr>
      <w:tr w:rsidR="0047046E" w:rsidRPr="009A4036" w14:paraId="186B5977" w14:textId="77777777" w:rsidTr="00225F90">
        <w:tc>
          <w:tcPr>
            <w:tcW w:w="311" w:type="pct"/>
          </w:tcPr>
          <w:p w14:paraId="29F092CF" w14:textId="77777777" w:rsidR="003D09FD" w:rsidRPr="009A4036" w:rsidRDefault="003D09FD" w:rsidP="00D07EFA">
            <w:pPr>
              <w:spacing w:line="276" w:lineRule="auto"/>
              <w:rPr>
                <w:rFonts w:cs="Times New Roman"/>
              </w:rPr>
            </w:pPr>
            <w:r w:rsidRPr="009A4036">
              <w:rPr>
                <w:rFonts w:cs="Times New Roman"/>
              </w:rPr>
              <w:t>2</w:t>
            </w:r>
          </w:p>
        </w:tc>
        <w:tc>
          <w:tcPr>
            <w:tcW w:w="923" w:type="pct"/>
          </w:tcPr>
          <w:p w14:paraId="0D3CC59A" w14:textId="77777777" w:rsidR="003D09FD" w:rsidRPr="009A4036" w:rsidRDefault="003D09FD" w:rsidP="00D07EFA">
            <w:pPr>
              <w:spacing w:line="276" w:lineRule="auto"/>
              <w:rPr>
                <w:rFonts w:cs="Times New Roman"/>
                <w:sz w:val="24"/>
                <w:szCs w:val="24"/>
              </w:rPr>
            </w:pPr>
            <w:r w:rsidRPr="009A4036">
              <w:rPr>
                <w:rFonts w:cs="Times New Roman"/>
                <w:sz w:val="24"/>
                <w:szCs w:val="24"/>
              </w:rPr>
              <w:t>BCL Lộc Thủy</w:t>
            </w:r>
          </w:p>
        </w:tc>
        <w:tc>
          <w:tcPr>
            <w:tcW w:w="619" w:type="pct"/>
          </w:tcPr>
          <w:p w14:paraId="6F755379" w14:textId="77777777" w:rsidR="003D09FD" w:rsidRPr="009A4036" w:rsidRDefault="003D09FD" w:rsidP="00D07EFA">
            <w:pPr>
              <w:spacing w:line="276" w:lineRule="auto"/>
              <w:rPr>
                <w:rFonts w:cs="Times New Roman"/>
                <w:sz w:val="24"/>
                <w:szCs w:val="24"/>
              </w:rPr>
            </w:pPr>
            <w:r w:rsidRPr="009A4036">
              <w:rPr>
                <w:rFonts w:cs="Times New Roman"/>
                <w:sz w:val="24"/>
                <w:szCs w:val="24"/>
              </w:rPr>
              <w:t>26.700</w:t>
            </w:r>
          </w:p>
        </w:tc>
        <w:tc>
          <w:tcPr>
            <w:tcW w:w="774" w:type="pct"/>
          </w:tcPr>
          <w:p w14:paraId="03104172" w14:textId="77777777" w:rsidR="003D09FD" w:rsidRPr="009A4036" w:rsidRDefault="003D09FD" w:rsidP="00D07EFA">
            <w:pPr>
              <w:spacing w:line="276" w:lineRule="auto"/>
              <w:rPr>
                <w:rFonts w:cs="Times New Roman"/>
                <w:sz w:val="24"/>
                <w:szCs w:val="24"/>
              </w:rPr>
            </w:pPr>
            <w:r w:rsidRPr="009A4036">
              <w:rPr>
                <w:rFonts w:cs="Times New Roman"/>
                <w:sz w:val="24"/>
                <w:szCs w:val="24"/>
              </w:rPr>
              <w:t>10</w:t>
            </w:r>
            <w:r w:rsidR="00F21719" w:rsidRPr="009A4036">
              <w:rPr>
                <w:rFonts w:cs="Times New Roman"/>
                <w:sz w:val="24"/>
                <w:szCs w:val="24"/>
              </w:rPr>
              <w:t>.</w:t>
            </w:r>
            <w:r w:rsidRPr="009A4036">
              <w:rPr>
                <w:rFonts w:cs="Times New Roman"/>
                <w:sz w:val="24"/>
                <w:szCs w:val="24"/>
              </w:rPr>
              <w:t>950</w:t>
            </w:r>
          </w:p>
        </w:tc>
        <w:tc>
          <w:tcPr>
            <w:tcW w:w="828" w:type="pct"/>
          </w:tcPr>
          <w:p w14:paraId="21AB68E4" w14:textId="77777777" w:rsidR="003D09FD" w:rsidRPr="009A4036" w:rsidRDefault="003D09FD" w:rsidP="00D07EFA">
            <w:pPr>
              <w:spacing w:line="276" w:lineRule="auto"/>
              <w:rPr>
                <w:rFonts w:cs="Times New Roman"/>
                <w:sz w:val="22"/>
              </w:rPr>
            </w:pPr>
            <w:r w:rsidRPr="009A4036">
              <w:rPr>
                <w:rFonts w:cs="Times New Roman"/>
                <w:sz w:val="22"/>
              </w:rPr>
              <w:t>HEPCO</w:t>
            </w:r>
          </w:p>
        </w:tc>
        <w:tc>
          <w:tcPr>
            <w:tcW w:w="873" w:type="pct"/>
          </w:tcPr>
          <w:p w14:paraId="47E3A854" w14:textId="77777777" w:rsidR="003D09FD" w:rsidRPr="009A4036" w:rsidRDefault="003D09FD" w:rsidP="00D07EFA">
            <w:pPr>
              <w:spacing w:line="276" w:lineRule="auto"/>
              <w:rPr>
                <w:rFonts w:cs="Times New Roman"/>
                <w:sz w:val="24"/>
                <w:szCs w:val="24"/>
              </w:rPr>
            </w:pPr>
            <w:r w:rsidRPr="009A4036">
              <w:rPr>
                <w:rFonts w:cs="Times New Roman"/>
                <w:sz w:val="24"/>
                <w:szCs w:val="24"/>
              </w:rPr>
              <w:t>Phú Lộc, Phú Vang</w:t>
            </w:r>
          </w:p>
        </w:tc>
        <w:tc>
          <w:tcPr>
            <w:tcW w:w="673" w:type="pct"/>
          </w:tcPr>
          <w:p w14:paraId="03BD8386" w14:textId="77777777" w:rsidR="003D09FD" w:rsidRPr="009A4036" w:rsidRDefault="003D09FD" w:rsidP="00D07EFA">
            <w:pPr>
              <w:spacing w:line="276" w:lineRule="auto"/>
              <w:rPr>
                <w:rFonts w:cs="Times New Roman"/>
                <w:sz w:val="24"/>
                <w:szCs w:val="24"/>
              </w:rPr>
            </w:pPr>
            <w:r w:rsidRPr="009A4036">
              <w:rPr>
                <w:rFonts w:cs="Times New Roman"/>
                <w:sz w:val="24"/>
                <w:szCs w:val="24"/>
              </w:rPr>
              <w:t>Tạm dừng hoạt động</w:t>
            </w:r>
          </w:p>
        </w:tc>
      </w:tr>
      <w:tr w:rsidR="0047046E" w:rsidRPr="009A4036" w14:paraId="132F23F3" w14:textId="77777777" w:rsidTr="00225F90">
        <w:tc>
          <w:tcPr>
            <w:tcW w:w="311" w:type="pct"/>
          </w:tcPr>
          <w:p w14:paraId="6953DD08" w14:textId="77777777" w:rsidR="003D09FD" w:rsidRPr="009A4036" w:rsidRDefault="003D09FD" w:rsidP="00D07EFA">
            <w:pPr>
              <w:spacing w:line="276" w:lineRule="auto"/>
              <w:rPr>
                <w:rFonts w:cs="Times New Roman"/>
              </w:rPr>
            </w:pPr>
            <w:r w:rsidRPr="009A4036">
              <w:rPr>
                <w:rFonts w:cs="Times New Roman"/>
              </w:rPr>
              <w:t>3</w:t>
            </w:r>
          </w:p>
        </w:tc>
        <w:tc>
          <w:tcPr>
            <w:tcW w:w="923" w:type="pct"/>
          </w:tcPr>
          <w:p w14:paraId="51535B97" w14:textId="77777777" w:rsidR="003D09FD" w:rsidRPr="009A4036" w:rsidRDefault="003D09FD" w:rsidP="00D07EFA">
            <w:pPr>
              <w:spacing w:line="276" w:lineRule="auto"/>
              <w:rPr>
                <w:rFonts w:cs="Times New Roman"/>
                <w:sz w:val="24"/>
                <w:szCs w:val="24"/>
              </w:rPr>
            </w:pPr>
            <w:r w:rsidRPr="009A4036">
              <w:rPr>
                <w:rFonts w:cs="Times New Roman"/>
                <w:sz w:val="24"/>
                <w:szCs w:val="24"/>
              </w:rPr>
              <w:t>BCL Hồng Thượng</w:t>
            </w:r>
          </w:p>
        </w:tc>
        <w:tc>
          <w:tcPr>
            <w:tcW w:w="619" w:type="pct"/>
          </w:tcPr>
          <w:p w14:paraId="05ED87FA" w14:textId="77777777" w:rsidR="003D09FD" w:rsidRPr="009A4036" w:rsidRDefault="003D09FD" w:rsidP="00D07EFA">
            <w:pPr>
              <w:spacing w:line="276" w:lineRule="auto"/>
              <w:rPr>
                <w:rFonts w:cs="Times New Roman"/>
                <w:sz w:val="24"/>
                <w:szCs w:val="24"/>
              </w:rPr>
            </w:pPr>
            <w:r w:rsidRPr="009A4036">
              <w:rPr>
                <w:rFonts w:cs="Times New Roman"/>
                <w:sz w:val="24"/>
                <w:szCs w:val="24"/>
              </w:rPr>
              <w:t>10.530</w:t>
            </w:r>
          </w:p>
        </w:tc>
        <w:tc>
          <w:tcPr>
            <w:tcW w:w="774" w:type="pct"/>
          </w:tcPr>
          <w:p w14:paraId="04862650" w14:textId="77777777" w:rsidR="003D09FD" w:rsidRPr="009A4036" w:rsidRDefault="00F21719" w:rsidP="00D07EFA">
            <w:pPr>
              <w:spacing w:line="276" w:lineRule="auto"/>
              <w:rPr>
                <w:rFonts w:cs="Times New Roman"/>
                <w:sz w:val="24"/>
                <w:szCs w:val="24"/>
              </w:rPr>
            </w:pPr>
            <w:r w:rsidRPr="009A4036">
              <w:rPr>
                <w:rFonts w:cs="Times New Roman"/>
                <w:sz w:val="24"/>
                <w:szCs w:val="24"/>
              </w:rPr>
              <w:t>4.</w:t>
            </w:r>
            <w:r w:rsidR="003D09FD" w:rsidRPr="009A4036">
              <w:rPr>
                <w:rFonts w:cs="Times New Roman"/>
                <w:sz w:val="24"/>
                <w:szCs w:val="24"/>
              </w:rPr>
              <w:t>015</w:t>
            </w:r>
          </w:p>
        </w:tc>
        <w:tc>
          <w:tcPr>
            <w:tcW w:w="828" w:type="pct"/>
          </w:tcPr>
          <w:p w14:paraId="29789026" w14:textId="77777777" w:rsidR="003D09FD" w:rsidRPr="009A4036" w:rsidRDefault="003D09FD" w:rsidP="00D07EFA">
            <w:pPr>
              <w:spacing w:line="276" w:lineRule="auto"/>
              <w:rPr>
                <w:rFonts w:cs="Times New Roman"/>
                <w:sz w:val="22"/>
              </w:rPr>
            </w:pPr>
            <w:r w:rsidRPr="009A4036">
              <w:rPr>
                <w:rFonts w:cs="Times New Roman"/>
                <w:sz w:val="22"/>
              </w:rPr>
              <w:t>Ban CTCC&amp;DVCI</w:t>
            </w:r>
          </w:p>
        </w:tc>
        <w:tc>
          <w:tcPr>
            <w:tcW w:w="873" w:type="pct"/>
          </w:tcPr>
          <w:p w14:paraId="113EC76B" w14:textId="77777777" w:rsidR="003D09FD" w:rsidRPr="009A4036" w:rsidRDefault="003D09FD" w:rsidP="00D07EFA">
            <w:pPr>
              <w:spacing w:line="276" w:lineRule="auto"/>
              <w:rPr>
                <w:rFonts w:cs="Times New Roman"/>
                <w:sz w:val="24"/>
                <w:szCs w:val="24"/>
              </w:rPr>
            </w:pPr>
            <w:r w:rsidRPr="009A4036">
              <w:rPr>
                <w:rFonts w:cs="Times New Roman"/>
                <w:sz w:val="24"/>
                <w:szCs w:val="24"/>
              </w:rPr>
              <w:t>A Lưới</w:t>
            </w:r>
          </w:p>
        </w:tc>
        <w:tc>
          <w:tcPr>
            <w:tcW w:w="673" w:type="pct"/>
          </w:tcPr>
          <w:p w14:paraId="3074FD88" w14:textId="77777777" w:rsidR="003D09FD" w:rsidRPr="009A4036" w:rsidRDefault="003D09FD" w:rsidP="00D07EFA">
            <w:pPr>
              <w:spacing w:line="276" w:lineRule="auto"/>
              <w:rPr>
                <w:rFonts w:cs="Times New Roman"/>
                <w:sz w:val="24"/>
                <w:szCs w:val="24"/>
              </w:rPr>
            </w:pPr>
            <w:r w:rsidRPr="009A4036">
              <w:rPr>
                <w:rFonts w:cs="Times New Roman"/>
                <w:sz w:val="24"/>
                <w:szCs w:val="24"/>
              </w:rPr>
              <w:t>Không phù hợp QH</w:t>
            </w:r>
          </w:p>
        </w:tc>
      </w:tr>
      <w:tr w:rsidR="0047046E" w:rsidRPr="009A4036" w14:paraId="1EB920DB" w14:textId="77777777" w:rsidTr="00225F90">
        <w:tc>
          <w:tcPr>
            <w:tcW w:w="311" w:type="pct"/>
          </w:tcPr>
          <w:p w14:paraId="1282D714" w14:textId="77777777" w:rsidR="003D09FD" w:rsidRPr="009A4036" w:rsidRDefault="003D09FD" w:rsidP="00D07EFA">
            <w:pPr>
              <w:spacing w:line="276" w:lineRule="auto"/>
              <w:rPr>
                <w:rFonts w:cs="Times New Roman"/>
              </w:rPr>
            </w:pPr>
            <w:r w:rsidRPr="009A4036">
              <w:rPr>
                <w:rFonts w:cs="Times New Roman"/>
              </w:rPr>
              <w:t>4</w:t>
            </w:r>
          </w:p>
        </w:tc>
        <w:tc>
          <w:tcPr>
            <w:tcW w:w="923" w:type="pct"/>
          </w:tcPr>
          <w:p w14:paraId="4081DDC7" w14:textId="77777777" w:rsidR="003D09FD" w:rsidRPr="009A4036" w:rsidRDefault="003D09FD" w:rsidP="00D07EFA">
            <w:pPr>
              <w:spacing w:line="276" w:lineRule="auto"/>
              <w:rPr>
                <w:rFonts w:cs="Times New Roman"/>
                <w:sz w:val="24"/>
                <w:szCs w:val="24"/>
              </w:rPr>
            </w:pPr>
            <w:r w:rsidRPr="009A4036">
              <w:rPr>
                <w:rFonts w:cs="Times New Roman"/>
                <w:sz w:val="24"/>
                <w:szCs w:val="24"/>
              </w:rPr>
              <w:t>BCL Phong Thu</w:t>
            </w:r>
          </w:p>
        </w:tc>
        <w:tc>
          <w:tcPr>
            <w:tcW w:w="619" w:type="pct"/>
          </w:tcPr>
          <w:p w14:paraId="5125E805" w14:textId="77777777" w:rsidR="003D09FD" w:rsidRPr="009A4036" w:rsidRDefault="003D09FD" w:rsidP="00D07EFA">
            <w:pPr>
              <w:spacing w:line="276" w:lineRule="auto"/>
              <w:rPr>
                <w:rFonts w:cs="Times New Roman"/>
                <w:sz w:val="24"/>
                <w:szCs w:val="24"/>
              </w:rPr>
            </w:pPr>
            <w:r w:rsidRPr="009A4036">
              <w:rPr>
                <w:rFonts w:cs="Times New Roman"/>
                <w:sz w:val="24"/>
                <w:szCs w:val="24"/>
              </w:rPr>
              <w:t>16.500</w:t>
            </w:r>
          </w:p>
        </w:tc>
        <w:tc>
          <w:tcPr>
            <w:tcW w:w="774" w:type="pct"/>
          </w:tcPr>
          <w:p w14:paraId="3642E1A8" w14:textId="77777777" w:rsidR="003D09FD" w:rsidRPr="009A4036" w:rsidRDefault="003D09FD" w:rsidP="00D07EFA">
            <w:pPr>
              <w:spacing w:line="276" w:lineRule="auto"/>
              <w:rPr>
                <w:rFonts w:cs="Times New Roman"/>
                <w:sz w:val="24"/>
                <w:szCs w:val="24"/>
              </w:rPr>
            </w:pPr>
            <w:r w:rsidRPr="009A4036">
              <w:rPr>
                <w:rFonts w:cs="Times New Roman"/>
                <w:sz w:val="24"/>
                <w:szCs w:val="24"/>
              </w:rPr>
              <w:t>7,2</w:t>
            </w:r>
          </w:p>
        </w:tc>
        <w:tc>
          <w:tcPr>
            <w:tcW w:w="828" w:type="pct"/>
          </w:tcPr>
          <w:p w14:paraId="3ED7BBB4" w14:textId="77777777" w:rsidR="003D09FD" w:rsidRPr="009A4036" w:rsidRDefault="003D09FD" w:rsidP="00D07EFA">
            <w:pPr>
              <w:spacing w:line="276" w:lineRule="auto"/>
              <w:rPr>
                <w:rFonts w:cs="Times New Roman"/>
                <w:sz w:val="22"/>
              </w:rPr>
            </w:pPr>
            <w:r w:rsidRPr="009A4036">
              <w:rPr>
                <w:rFonts w:cs="Times New Roman"/>
                <w:sz w:val="22"/>
              </w:rPr>
              <w:t>UBND xã Phong Thu</w:t>
            </w:r>
          </w:p>
        </w:tc>
        <w:tc>
          <w:tcPr>
            <w:tcW w:w="873" w:type="pct"/>
          </w:tcPr>
          <w:p w14:paraId="7548C1C7" w14:textId="77777777" w:rsidR="003D09FD" w:rsidRPr="009A4036" w:rsidRDefault="003D09FD" w:rsidP="00D07EFA">
            <w:pPr>
              <w:spacing w:line="276" w:lineRule="auto"/>
              <w:rPr>
                <w:rFonts w:cs="Times New Roman"/>
                <w:sz w:val="24"/>
                <w:szCs w:val="24"/>
              </w:rPr>
            </w:pPr>
            <w:r w:rsidRPr="009A4036">
              <w:rPr>
                <w:rFonts w:cs="Times New Roman"/>
                <w:sz w:val="24"/>
                <w:szCs w:val="24"/>
              </w:rPr>
              <w:t>Phong Điền</w:t>
            </w:r>
          </w:p>
        </w:tc>
        <w:tc>
          <w:tcPr>
            <w:tcW w:w="673" w:type="pct"/>
          </w:tcPr>
          <w:p w14:paraId="033EE3E3" w14:textId="77777777" w:rsidR="003D09FD" w:rsidRPr="009A4036" w:rsidRDefault="003D09FD" w:rsidP="00D07EFA">
            <w:pPr>
              <w:spacing w:line="276" w:lineRule="auto"/>
              <w:ind w:right="-113"/>
              <w:rPr>
                <w:rFonts w:cs="Times New Roman"/>
                <w:sz w:val="24"/>
                <w:szCs w:val="24"/>
              </w:rPr>
            </w:pPr>
            <w:r w:rsidRPr="009A4036">
              <w:rPr>
                <w:rFonts w:cs="Times New Roman"/>
                <w:sz w:val="24"/>
                <w:szCs w:val="24"/>
              </w:rPr>
              <w:t>Không phù hợp QH</w:t>
            </w:r>
          </w:p>
        </w:tc>
      </w:tr>
      <w:tr w:rsidR="0047046E" w:rsidRPr="009A4036" w14:paraId="3D3026C9" w14:textId="77777777" w:rsidTr="00225F90">
        <w:tc>
          <w:tcPr>
            <w:tcW w:w="311" w:type="pct"/>
          </w:tcPr>
          <w:p w14:paraId="3F2E3D8A" w14:textId="77777777" w:rsidR="003D09FD" w:rsidRPr="009A4036" w:rsidRDefault="003D09FD" w:rsidP="00D07EFA">
            <w:pPr>
              <w:spacing w:line="276" w:lineRule="auto"/>
              <w:rPr>
                <w:rFonts w:cs="Times New Roman"/>
              </w:rPr>
            </w:pPr>
            <w:r w:rsidRPr="009A4036">
              <w:rPr>
                <w:rFonts w:cs="Times New Roman"/>
              </w:rPr>
              <w:t>5</w:t>
            </w:r>
          </w:p>
        </w:tc>
        <w:tc>
          <w:tcPr>
            <w:tcW w:w="923" w:type="pct"/>
          </w:tcPr>
          <w:p w14:paraId="6BFBA8A7" w14:textId="77777777" w:rsidR="003D09FD" w:rsidRPr="009A4036" w:rsidRDefault="003D09FD" w:rsidP="00D07EFA">
            <w:pPr>
              <w:spacing w:line="276" w:lineRule="auto"/>
              <w:rPr>
                <w:rFonts w:cs="Times New Roman"/>
                <w:sz w:val="24"/>
                <w:szCs w:val="24"/>
              </w:rPr>
            </w:pPr>
            <w:r w:rsidRPr="009A4036">
              <w:rPr>
                <w:rFonts w:cs="Times New Roman"/>
                <w:sz w:val="24"/>
                <w:szCs w:val="24"/>
              </w:rPr>
              <w:t>BCL Hương Phú</w:t>
            </w:r>
          </w:p>
        </w:tc>
        <w:tc>
          <w:tcPr>
            <w:tcW w:w="619" w:type="pct"/>
          </w:tcPr>
          <w:p w14:paraId="3082007C" w14:textId="77777777" w:rsidR="003D09FD" w:rsidRPr="009A4036" w:rsidRDefault="003D09FD" w:rsidP="00D07EFA">
            <w:pPr>
              <w:spacing w:line="276" w:lineRule="auto"/>
              <w:rPr>
                <w:rFonts w:cs="Times New Roman"/>
                <w:sz w:val="24"/>
                <w:szCs w:val="24"/>
              </w:rPr>
            </w:pPr>
            <w:r w:rsidRPr="009A4036">
              <w:rPr>
                <w:rFonts w:cs="Times New Roman"/>
                <w:sz w:val="24"/>
                <w:szCs w:val="24"/>
              </w:rPr>
              <w:t>4.619</w:t>
            </w:r>
          </w:p>
        </w:tc>
        <w:tc>
          <w:tcPr>
            <w:tcW w:w="774" w:type="pct"/>
          </w:tcPr>
          <w:p w14:paraId="06596B98" w14:textId="77777777" w:rsidR="003D09FD" w:rsidRPr="009A4036" w:rsidRDefault="003D09FD" w:rsidP="00D07EFA">
            <w:pPr>
              <w:spacing w:line="276" w:lineRule="auto"/>
              <w:rPr>
                <w:rFonts w:cs="Times New Roman"/>
                <w:sz w:val="24"/>
                <w:szCs w:val="24"/>
              </w:rPr>
            </w:pPr>
          </w:p>
        </w:tc>
        <w:tc>
          <w:tcPr>
            <w:tcW w:w="828" w:type="pct"/>
          </w:tcPr>
          <w:p w14:paraId="2F8151D4" w14:textId="77777777" w:rsidR="003D09FD" w:rsidRPr="009A4036" w:rsidRDefault="003D09FD" w:rsidP="00D07EFA">
            <w:pPr>
              <w:spacing w:line="276" w:lineRule="auto"/>
              <w:rPr>
                <w:rFonts w:cs="Times New Roman"/>
                <w:sz w:val="22"/>
              </w:rPr>
            </w:pPr>
            <w:r w:rsidRPr="009A4036">
              <w:rPr>
                <w:rFonts w:cs="Times New Roman"/>
                <w:sz w:val="22"/>
              </w:rPr>
              <w:t>UBND Huyện Nam Đông</w:t>
            </w:r>
          </w:p>
        </w:tc>
        <w:tc>
          <w:tcPr>
            <w:tcW w:w="873" w:type="pct"/>
          </w:tcPr>
          <w:p w14:paraId="0F2D00EB" w14:textId="77777777" w:rsidR="003D09FD" w:rsidRPr="009A4036" w:rsidRDefault="003D09FD" w:rsidP="00D07EFA">
            <w:pPr>
              <w:spacing w:line="276" w:lineRule="auto"/>
              <w:rPr>
                <w:rFonts w:cs="Times New Roman"/>
                <w:sz w:val="24"/>
                <w:szCs w:val="24"/>
              </w:rPr>
            </w:pPr>
            <w:r w:rsidRPr="009A4036">
              <w:rPr>
                <w:rFonts w:cs="Times New Roman"/>
                <w:sz w:val="24"/>
                <w:szCs w:val="24"/>
              </w:rPr>
              <w:t>Nam Đông</w:t>
            </w:r>
          </w:p>
        </w:tc>
        <w:tc>
          <w:tcPr>
            <w:tcW w:w="673" w:type="pct"/>
          </w:tcPr>
          <w:p w14:paraId="4C88F51D" w14:textId="77777777" w:rsidR="003D09FD" w:rsidRPr="009A4036" w:rsidRDefault="003B6DFF" w:rsidP="00D07EFA">
            <w:pPr>
              <w:spacing w:line="276" w:lineRule="auto"/>
              <w:rPr>
                <w:rFonts w:cs="Times New Roman"/>
                <w:sz w:val="24"/>
                <w:szCs w:val="24"/>
              </w:rPr>
            </w:pPr>
            <w:r w:rsidRPr="009A4036">
              <w:rPr>
                <w:rFonts w:cs="Times New Roman"/>
                <w:sz w:val="24"/>
                <w:szCs w:val="24"/>
              </w:rPr>
              <w:t>Đang hoạt động</w:t>
            </w:r>
          </w:p>
        </w:tc>
      </w:tr>
      <w:tr w:rsidR="0047046E" w:rsidRPr="009A4036" w14:paraId="5C8388AB" w14:textId="77777777" w:rsidTr="00225F90">
        <w:tc>
          <w:tcPr>
            <w:tcW w:w="311" w:type="pct"/>
          </w:tcPr>
          <w:p w14:paraId="7B4CD145" w14:textId="77777777" w:rsidR="003D09FD" w:rsidRPr="009A4036" w:rsidRDefault="003D09FD" w:rsidP="00D07EFA">
            <w:pPr>
              <w:spacing w:line="276" w:lineRule="auto"/>
              <w:rPr>
                <w:rFonts w:cs="Times New Roman"/>
              </w:rPr>
            </w:pPr>
            <w:r w:rsidRPr="009A4036">
              <w:rPr>
                <w:rFonts w:cs="Times New Roman"/>
              </w:rPr>
              <w:t>6</w:t>
            </w:r>
          </w:p>
        </w:tc>
        <w:tc>
          <w:tcPr>
            <w:tcW w:w="923" w:type="pct"/>
          </w:tcPr>
          <w:p w14:paraId="4D05459E" w14:textId="77777777" w:rsidR="003D09FD" w:rsidRPr="009A4036" w:rsidRDefault="003D09FD" w:rsidP="00D07EFA">
            <w:pPr>
              <w:spacing w:line="276" w:lineRule="auto"/>
              <w:rPr>
                <w:rFonts w:cs="Times New Roman"/>
                <w:sz w:val="24"/>
                <w:szCs w:val="24"/>
              </w:rPr>
            </w:pPr>
            <w:r w:rsidRPr="009A4036">
              <w:rPr>
                <w:rFonts w:cs="Times New Roman"/>
                <w:sz w:val="24"/>
                <w:szCs w:val="24"/>
              </w:rPr>
              <w:t>BCL Quảng Lợi</w:t>
            </w:r>
          </w:p>
        </w:tc>
        <w:tc>
          <w:tcPr>
            <w:tcW w:w="619" w:type="pct"/>
          </w:tcPr>
          <w:p w14:paraId="5E4C9A7C" w14:textId="77777777" w:rsidR="003D09FD" w:rsidRPr="009A4036" w:rsidRDefault="003D09FD" w:rsidP="00D07EFA">
            <w:pPr>
              <w:spacing w:line="276" w:lineRule="auto"/>
              <w:rPr>
                <w:rFonts w:cs="Times New Roman"/>
                <w:sz w:val="24"/>
                <w:szCs w:val="24"/>
              </w:rPr>
            </w:pPr>
            <w:r w:rsidRPr="009A4036">
              <w:rPr>
                <w:rFonts w:cs="Times New Roman"/>
                <w:sz w:val="24"/>
                <w:szCs w:val="24"/>
              </w:rPr>
              <w:t>18.000</w:t>
            </w:r>
          </w:p>
        </w:tc>
        <w:tc>
          <w:tcPr>
            <w:tcW w:w="774" w:type="pct"/>
          </w:tcPr>
          <w:p w14:paraId="3BCF69F4" w14:textId="77777777" w:rsidR="003D09FD" w:rsidRPr="009A4036" w:rsidRDefault="003D09FD" w:rsidP="00D07EFA">
            <w:pPr>
              <w:spacing w:line="276" w:lineRule="auto"/>
              <w:rPr>
                <w:rFonts w:cs="Times New Roman"/>
                <w:sz w:val="24"/>
                <w:szCs w:val="24"/>
              </w:rPr>
            </w:pPr>
            <w:r w:rsidRPr="009A4036">
              <w:rPr>
                <w:rFonts w:cs="Times New Roman"/>
                <w:sz w:val="24"/>
                <w:szCs w:val="24"/>
              </w:rPr>
              <w:t>9,075</w:t>
            </w:r>
          </w:p>
        </w:tc>
        <w:tc>
          <w:tcPr>
            <w:tcW w:w="828" w:type="pct"/>
          </w:tcPr>
          <w:p w14:paraId="1F20867E" w14:textId="77777777" w:rsidR="003D09FD" w:rsidRPr="009A4036" w:rsidRDefault="003D09FD" w:rsidP="00D07EFA">
            <w:pPr>
              <w:spacing w:line="276" w:lineRule="auto"/>
              <w:rPr>
                <w:rFonts w:cs="Times New Roman"/>
                <w:sz w:val="22"/>
              </w:rPr>
            </w:pPr>
            <w:r w:rsidRPr="009A4036">
              <w:rPr>
                <w:rFonts w:cs="Times New Roman"/>
                <w:sz w:val="22"/>
              </w:rPr>
              <w:t>Phòng KT-HT huyện Quảng Điền</w:t>
            </w:r>
          </w:p>
        </w:tc>
        <w:tc>
          <w:tcPr>
            <w:tcW w:w="873" w:type="pct"/>
          </w:tcPr>
          <w:p w14:paraId="3DD442E0" w14:textId="77777777" w:rsidR="003D09FD" w:rsidRPr="009A4036" w:rsidRDefault="003D09FD" w:rsidP="00D07EFA">
            <w:pPr>
              <w:spacing w:line="276" w:lineRule="auto"/>
              <w:rPr>
                <w:rFonts w:cs="Times New Roman"/>
                <w:sz w:val="24"/>
                <w:szCs w:val="24"/>
              </w:rPr>
            </w:pPr>
            <w:r w:rsidRPr="009A4036">
              <w:rPr>
                <w:rFonts w:cs="Times New Roman"/>
                <w:sz w:val="24"/>
                <w:szCs w:val="24"/>
              </w:rPr>
              <w:t>Quảng Điền</w:t>
            </w:r>
          </w:p>
        </w:tc>
        <w:tc>
          <w:tcPr>
            <w:tcW w:w="673" w:type="pct"/>
          </w:tcPr>
          <w:p w14:paraId="13166092" w14:textId="77777777" w:rsidR="003D09FD" w:rsidRPr="009A4036" w:rsidRDefault="003B6DFF" w:rsidP="00D07EFA">
            <w:pPr>
              <w:spacing w:line="276" w:lineRule="auto"/>
              <w:rPr>
                <w:rFonts w:cs="Times New Roman"/>
                <w:sz w:val="24"/>
                <w:szCs w:val="24"/>
              </w:rPr>
            </w:pPr>
            <w:r w:rsidRPr="009A4036">
              <w:rPr>
                <w:rFonts w:cs="Times New Roman"/>
                <w:sz w:val="24"/>
                <w:szCs w:val="24"/>
              </w:rPr>
              <w:t>Đang hoạt động</w:t>
            </w:r>
          </w:p>
        </w:tc>
      </w:tr>
    </w:tbl>
    <w:p w14:paraId="3D1EFAD6" w14:textId="33E7F5A4" w:rsidR="003D09FD" w:rsidRPr="009A4036" w:rsidRDefault="006319CA" w:rsidP="00A973D8">
      <w:pPr>
        <w:spacing w:after="0" w:line="276" w:lineRule="auto"/>
        <w:ind w:firstLine="312"/>
        <w:jc w:val="right"/>
        <w:rPr>
          <w:rFonts w:cs="Times New Roman"/>
          <w:i/>
          <w:sz w:val="24"/>
          <w:szCs w:val="24"/>
        </w:rPr>
      </w:pPr>
      <w:r w:rsidRPr="009A4036">
        <w:rPr>
          <w:rFonts w:cs="Times New Roman"/>
          <w:i/>
          <w:sz w:val="24"/>
          <w:szCs w:val="24"/>
        </w:rPr>
        <w:t>(Nguồn: Sở</w:t>
      </w:r>
      <w:r w:rsidR="00DE59A0" w:rsidRPr="009A4036">
        <w:rPr>
          <w:rFonts w:cs="Times New Roman"/>
          <w:i/>
          <w:sz w:val="24"/>
          <w:szCs w:val="24"/>
        </w:rPr>
        <w:t xml:space="preserve"> TN&amp;</w:t>
      </w:r>
      <w:r w:rsidR="004E5033" w:rsidRPr="009A4036">
        <w:rPr>
          <w:rFonts w:cs="Times New Roman"/>
          <w:i/>
          <w:sz w:val="24"/>
          <w:szCs w:val="24"/>
        </w:rPr>
        <w:t xml:space="preserve">MT </w:t>
      </w:r>
      <w:r w:rsidRPr="009A4036">
        <w:rPr>
          <w:rFonts w:cs="Times New Roman"/>
          <w:i/>
          <w:sz w:val="24"/>
          <w:szCs w:val="24"/>
        </w:rPr>
        <w:t>tỉnh Thừa Thiên Huế, 2022)</w:t>
      </w:r>
    </w:p>
    <w:p w14:paraId="025A663B" w14:textId="77777777" w:rsidR="00AB05A9" w:rsidRPr="009A4036" w:rsidRDefault="00AB05A9" w:rsidP="00A973D8">
      <w:pPr>
        <w:spacing w:after="0" w:line="276" w:lineRule="auto"/>
        <w:ind w:firstLine="313"/>
        <w:jc w:val="center"/>
        <w:rPr>
          <w:rFonts w:cs="Times New Roman"/>
          <w:b/>
          <w:i/>
        </w:rPr>
      </w:pPr>
    </w:p>
    <w:p w14:paraId="07C1E8BA" w14:textId="4873B967" w:rsidR="003B6DFF" w:rsidRPr="009A4036" w:rsidRDefault="003B6DFF" w:rsidP="00EA59BF">
      <w:pPr>
        <w:pStyle w:val="3bang"/>
      </w:pPr>
      <w:bookmarkStart w:id="29" w:name="_Toc128550162"/>
      <w:r w:rsidRPr="009A4036">
        <w:rPr>
          <w:b/>
        </w:rPr>
        <w:lastRenderedPageBreak/>
        <w:t>Bảng 1.6.</w:t>
      </w:r>
      <w:r w:rsidRPr="009A4036">
        <w:t xml:space="preserve"> Thực trạng các </w:t>
      </w:r>
      <w:r w:rsidR="002D019D" w:rsidRPr="009A4036">
        <w:t>KXL</w:t>
      </w:r>
      <w:r w:rsidRPr="009A4036">
        <w:t xml:space="preserve"> </w:t>
      </w:r>
      <w:r w:rsidR="00B05F6F" w:rsidRPr="009A4036">
        <w:t>CTR</w:t>
      </w:r>
      <w:r w:rsidR="002D019D" w:rsidRPr="009A4036">
        <w:t xml:space="preserve"> </w:t>
      </w:r>
      <w:r w:rsidRPr="009A4036">
        <w:t>tập trung</w:t>
      </w:r>
      <w:bookmarkEnd w:id="29"/>
      <w:r w:rsidRPr="009A4036">
        <w:t xml:space="preserve">  </w:t>
      </w:r>
    </w:p>
    <w:tbl>
      <w:tblPr>
        <w:tblStyle w:val="TableGrid"/>
        <w:tblW w:w="0" w:type="auto"/>
        <w:tblLayout w:type="fixed"/>
        <w:tblLook w:val="04A0" w:firstRow="1" w:lastRow="0" w:firstColumn="1" w:lastColumn="0" w:noHBand="0" w:noVBand="1"/>
      </w:tblPr>
      <w:tblGrid>
        <w:gridCol w:w="563"/>
        <w:gridCol w:w="1700"/>
        <w:gridCol w:w="1134"/>
        <w:gridCol w:w="1418"/>
        <w:gridCol w:w="1276"/>
        <w:gridCol w:w="1737"/>
        <w:gridCol w:w="1234"/>
      </w:tblGrid>
      <w:tr w:rsidR="0047046E" w:rsidRPr="009A4036" w14:paraId="1971E8C7" w14:textId="77777777" w:rsidTr="003A4BD6">
        <w:tc>
          <w:tcPr>
            <w:tcW w:w="563" w:type="dxa"/>
          </w:tcPr>
          <w:p w14:paraId="3509D8B9" w14:textId="77777777" w:rsidR="003B6DFF" w:rsidRPr="009A4036" w:rsidRDefault="003B6DFF" w:rsidP="00A973D8">
            <w:pPr>
              <w:spacing w:line="276" w:lineRule="auto"/>
              <w:jc w:val="center"/>
              <w:rPr>
                <w:rFonts w:cs="Times New Roman"/>
                <w:b/>
              </w:rPr>
            </w:pPr>
            <w:r w:rsidRPr="009A4036">
              <w:rPr>
                <w:rFonts w:cs="Times New Roman"/>
                <w:b/>
              </w:rPr>
              <w:t>TT</w:t>
            </w:r>
          </w:p>
        </w:tc>
        <w:tc>
          <w:tcPr>
            <w:tcW w:w="1700" w:type="dxa"/>
          </w:tcPr>
          <w:p w14:paraId="55CC110A" w14:textId="77777777" w:rsidR="003B6DFF" w:rsidRPr="009A4036" w:rsidRDefault="003B6DFF" w:rsidP="00A973D8">
            <w:pPr>
              <w:spacing w:line="276" w:lineRule="auto"/>
              <w:jc w:val="center"/>
              <w:rPr>
                <w:rFonts w:cs="Times New Roman"/>
                <w:b/>
              </w:rPr>
            </w:pPr>
            <w:r w:rsidRPr="009A4036">
              <w:rPr>
                <w:rFonts w:cs="Times New Roman"/>
                <w:b/>
              </w:rPr>
              <w:t>Khu xử lý</w:t>
            </w:r>
          </w:p>
        </w:tc>
        <w:tc>
          <w:tcPr>
            <w:tcW w:w="1134" w:type="dxa"/>
          </w:tcPr>
          <w:p w14:paraId="10B692B0" w14:textId="77777777" w:rsidR="003B6DFF" w:rsidRPr="009A4036" w:rsidRDefault="003B6DFF" w:rsidP="00A973D8">
            <w:pPr>
              <w:spacing w:line="276" w:lineRule="auto"/>
              <w:jc w:val="center"/>
              <w:rPr>
                <w:rFonts w:cs="Times New Roman"/>
                <w:b/>
              </w:rPr>
            </w:pPr>
            <w:r w:rsidRPr="009A4036">
              <w:rPr>
                <w:rFonts w:cs="Times New Roman"/>
                <w:b/>
              </w:rPr>
              <w:t>Loại hình xử lý</w:t>
            </w:r>
          </w:p>
        </w:tc>
        <w:tc>
          <w:tcPr>
            <w:tcW w:w="1418" w:type="dxa"/>
          </w:tcPr>
          <w:p w14:paraId="47262C8C" w14:textId="77777777" w:rsidR="003B6DFF" w:rsidRPr="009A4036" w:rsidRDefault="003B6DFF" w:rsidP="00A973D8">
            <w:pPr>
              <w:spacing w:line="276" w:lineRule="auto"/>
              <w:jc w:val="center"/>
              <w:rPr>
                <w:rFonts w:cs="Times New Roman"/>
                <w:b/>
              </w:rPr>
            </w:pPr>
            <w:r w:rsidRPr="009A4036">
              <w:rPr>
                <w:rFonts w:cs="Times New Roman"/>
                <w:b/>
              </w:rPr>
              <w:t>Quy mô/Công nghệ</w:t>
            </w:r>
          </w:p>
        </w:tc>
        <w:tc>
          <w:tcPr>
            <w:tcW w:w="1276" w:type="dxa"/>
          </w:tcPr>
          <w:p w14:paraId="1E87E30F" w14:textId="77777777" w:rsidR="003B6DFF" w:rsidRPr="009A4036" w:rsidRDefault="003B6DFF" w:rsidP="00A973D8">
            <w:pPr>
              <w:spacing w:line="276" w:lineRule="auto"/>
              <w:jc w:val="center"/>
              <w:rPr>
                <w:rFonts w:cs="Times New Roman"/>
                <w:b/>
              </w:rPr>
            </w:pPr>
            <w:r w:rsidRPr="009A4036">
              <w:rPr>
                <w:rFonts w:cs="Times New Roman"/>
                <w:b/>
              </w:rPr>
              <w:t>Đơn vị quả lý vận hành</w:t>
            </w:r>
          </w:p>
        </w:tc>
        <w:tc>
          <w:tcPr>
            <w:tcW w:w="1737" w:type="dxa"/>
          </w:tcPr>
          <w:p w14:paraId="5E1E7503" w14:textId="77777777" w:rsidR="003B6DFF" w:rsidRPr="009A4036" w:rsidRDefault="003B6DFF" w:rsidP="00A973D8">
            <w:pPr>
              <w:spacing w:line="276" w:lineRule="auto"/>
              <w:jc w:val="center"/>
              <w:rPr>
                <w:rFonts w:cs="Times New Roman"/>
                <w:b/>
              </w:rPr>
            </w:pPr>
            <w:r w:rsidRPr="009A4036">
              <w:rPr>
                <w:rFonts w:cs="Times New Roman"/>
                <w:b/>
              </w:rPr>
              <w:t>Phạm vi phục vụ</w:t>
            </w:r>
          </w:p>
        </w:tc>
        <w:tc>
          <w:tcPr>
            <w:tcW w:w="1234" w:type="dxa"/>
          </w:tcPr>
          <w:p w14:paraId="517BE7A1" w14:textId="77777777" w:rsidR="003B6DFF" w:rsidRPr="009A4036" w:rsidRDefault="003B6DFF" w:rsidP="00A973D8">
            <w:pPr>
              <w:spacing w:line="276" w:lineRule="auto"/>
              <w:jc w:val="center"/>
              <w:rPr>
                <w:rFonts w:cs="Times New Roman"/>
                <w:b/>
              </w:rPr>
            </w:pPr>
            <w:r w:rsidRPr="009A4036">
              <w:rPr>
                <w:rFonts w:cs="Times New Roman"/>
                <w:b/>
              </w:rPr>
              <w:t>Chi chú</w:t>
            </w:r>
          </w:p>
        </w:tc>
      </w:tr>
      <w:tr w:rsidR="0047046E" w:rsidRPr="009A4036" w14:paraId="4ACC725F" w14:textId="77777777" w:rsidTr="003A4BD6">
        <w:tc>
          <w:tcPr>
            <w:tcW w:w="563" w:type="dxa"/>
          </w:tcPr>
          <w:p w14:paraId="26EF46E5" w14:textId="77777777" w:rsidR="003B6DFF" w:rsidRPr="009A4036" w:rsidRDefault="003B6DFF" w:rsidP="00D07EFA">
            <w:pPr>
              <w:spacing w:line="276" w:lineRule="auto"/>
              <w:rPr>
                <w:rFonts w:cs="Times New Roman"/>
                <w:szCs w:val="26"/>
              </w:rPr>
            </w:pPr>
          </w:p>
          <w:p w14:paraId="41FBD33D" w14:textId="2BF6678D" w:rsidR="000A06A5" w:rsidRPr="009A4036" w:rsidRDefault="000A06A5" w:rsidP="00D07EFA">
            <w:pPr>
              <w:spacing w:line="276" w:lineRule="auto"/>
              <w:rPr>
                <w:rFonts w:cs="Times New Roman"/>
                <w:szCs w:val="26"/>
              </w:rPr>
            </w:pPr>
          </w:p>
        </w:tc>
        <w:tc>
          <w:tcPr>
            <w:tcW w:w="1700" w:type="dxa"/>
          </w:tcPr>
          <w:p w14:paraId="74E3A6CB" w14:textId="019F664D" w:rsidR="003B6DFF" w:rsidRPr="009A4036" w:rsidRDefault="002D019D" w:rsidP="00D07EFA">
            <w:pPr>
              <w:spacing w:line="276" w:lineRule="auto"/>
              <w:rPr>
                <w:rFonts w:cs="Times New Roman"/>
                <w:szCs w:val="26"/>
              </w:rPr>
            </w:pPr>
            <w:r w:rsidRPr="009A4036">
              <w:rPr>
                <w:rFonts w:cs="Times New Roman"/>
                <w:szCs w:val="26"/>
              </w:rPr>
              <w:t>KXL</w:t>
            </w:r>
            <w:r w:rsidR="003B6DFF" w:rsidRPr="009A4036">
              <w:rPr>
                <w:rFonts w:cs="Times New Roman"/>
                <w:szCs w:val="26"/>
              </w:rPr>
              <w:t xml:space="preserve"> Thủy Phương </w:t>
            </w:r>
          </w:p>
        </w:tc>
        <w:tc>
          <w:tcPr>
            <w:tcW w:w="1134" w:type="dxa"/>
          </w:tcPr>
          <w:p w14:paraId="41E5A6C9" w14:textId="77777777" w:rsidR="003B6DFF" w:rsidRPr="009A4036" w:rsidRDefault="003B6DFF" w:rsidP="00D07EFA">
            <w:pPr>
              <w:spacing w:line="276" w:lineRule="auto"/>
              <w:rPr>
                <w:rFonts w:cs="Times New Roman"/>
                <w:szCs w:val="26"/>
              </w:rPr>
            </w:pPr>
            <w:r w:rsidRPr="009A4036">
              <w:rPr>
                <w:rFonts w:cs="Times New Roman"/>
                <w:szCs w:val="26"/>
              </w:rPr>
              <w:t>Xử lý CTNH</w:t>
            </w:r>
          </w:p>
          <w:p w14:paraId="6E9B56F8" w14:textId="77777777" w:rsidR="00A30DB1" w:rsidRPr="009A4036" w:rsidRDefault="00A30DB1" w:rsidP="00D07EFA">
            <w:pPr>
              <w:spacing w:line="276" w:lineRule="auto"/>
              <w:rPr>
                <w:rFonts w:cs="Times New Roman"/>
                <w:szCs w:val="26"/>
              </w:rPr>
            </w:pPr>
          </w:p>
          <w:p w14:paraId="5C82BF91" w14:textId="10F6FED8" w:rsidR="00A30DB1" w:rsidRPr="009A4036" w:rsidRDefault="00A30DB1" w:rsidP="00D07EFA">
            <w:pPr>
              <w:spacing w:line="276" w:lineRule="auto"/>
              <w:rPr>
                <w:rFonts w:cs="Times New Roman"/>
                <w:szCs w:val="26"/>
              </w:rPr>
            </w:pPr>
          </w:p>
        </w:tc>
        <w:tc>
          <w:tcPr>
            <w:tcW w:w="1418" w:type="dxa"/>
          </w:tcPr>
          <w:p w14:paraId="1EFC0767" w14:textId="4D0E81DD" w:rsidR="003B6DFF" w:rsidRPr="009A4036" w:rsidRDefault="00A30DB1" w:rsidP="00D07EFA">
            <w:pPr>
              <w:spacing w:line="276" w:lineRule="auto"/>
              <w:rPr>
                <w:rFonts w:cs="Times New Roman"/>
                <w:szCs w:val="26"/>
              </w:rPr>
            </w:pPr>
            <w:r w:rsidRPr="009A4036">
              <w:rPr>
                <w:rFonts w:cs="Times New Roman"/>
                <w:szCs w:val="26"/>
              </w:rPr>
              <w:t xml:space="preserve">- </w:t>
            </w:r>
            <w:r w:rsidR="003B6DFF" w:rsidRPr="009A4036">
              <w:rPr>
                <w:rFonts w:cs="Times New Roman"/>
                <w:szCs w:val="26"/>
              </w:rPr>
              <w:t xml:space="preserve">Lò đốt 100 </w:t>
            </w:r>
            <w:r w:rsidR="00C96C94" w:rsidRPr="009A4036">
              <w:rPr>
                <w:rFonts w:cs="Times New Roman"/>
                <w:szCs w:val="26"/>
              </w:rPr>
              <w:t>kg</w:t>
            </w:r>
            <w:r w:rsidR="003B6DFF" w:rsidRPr="009A4036">
              <w:rPr>
                <w:rFonts w:cs="Times New Roman"/>
                <w:szCs w:val="26"/>
              </w:rPr>
              <w:t>/giờ</w:t>
            </w:r>
          </w:p>
          <w:p w14:paraId="4728E308" w14:textId="77777777" w:rsidR="003B6DFF" w:rsidRPr="009A4036" w:rsidRDefault="003B6DFF" w:rsidP="00D07EFA">
            <w:pPr>
              <w:spacing w:line="276" w:lineRule="auto"/>
              <w:rPr>
                <w:rFonts w:cs="Times New Roman"/>
                <w:szCs w:val="26"/>
              </w:rPr>
            </w:pPr>
            <w:r w:rsidRPr="009A4036">
              <w:rPr>
                <w:rFonts w:cs="Times New Roman"/>
                <w:szCs w:val="26"/>
              </w:rPr>
              <w:t>Đốt</w:t>
            </w:r>
          </w:p>
          <w:p w14:paraId="5525C307" w14:textId="2ECCD963" w:rsidR="00A30DB1" w:rsidRPr="009A4036" w:rsidRDefault="00A30DB1" w:rsidP="00D07EFA">
            <w:pPr>
              <w:spacing w:line="276" w:lineRule="auto"/>
              <w:rPr>
                <w:rFonts w:cs="Times New Roman"/>
                <w:szCs w:val="26"/>
              </w:rPr>
            </w:pPr>
            <w:r w:rsidRPr="009A4036">
              <w:rPr>
                <w:rFonts w:cs="Times New Roman"/>
                <w:szCs w:val="26"/>
              </w:rPr>
              <w:t>- Lò đốt 500kg/giờ</w:t>
            </w:r>
          </w:p>
          <w:p w14:paraId="45B4B935" w14:textId="0387C2E4" w:rsidR="00A30DB1" w:rsidRPr="009A4036" w:rsidRDefault="00A30DB1" w:rsidP="00D07EFA">
            <w:pPr>
              <w:spacing w:line="276" w:lineRule="auto"/>
              <w:rPr>
                <w:rFonts w:cs="Times New Roman"/>
                <w:szCs w:val="26"/>
              </w:rPr>
            </w:pPr>
            <w:r w:rsidRPr="009A4036">
              <w:rPr>
                <w:rFonts w:cs="Times New Roman"/>
                <w:szCs w:val="26"/>
              </w:rPr>
              <w:t>Đốt</w:t>
            </w:r>
          </w:p>
        </w:tc>
        <w:tc>
          <w:tcPr>
            <w:tcW w:w="1276" w:type="dxa"/>
          </w:tcPr>
          <w:p w14:paraId="41320856" w14:textId="77777777" w:rsidR="003B6DFF" w:rsidRPr="009A4036" w:rsidRDefault="003B6DFF" w:rsidP="00D07EFA">
            <w:pPr>
              <w:spacing w:line="276" w:lineRule="auto"/>
              <w:rPr>
                <w:rFonts w:cs="Times New Roman"/>
                <w:szCs w:val="26"/>
              </w:rPr>
            </w:pPr>
            <w:r w:rsidRPr="009A4036">
              <w:rPr>
                <w:rFonts w:cs="Times New Roman"/>
                <w:szCs w:val="26"/>
              </w:rPr>
              <w:t>HEPCO</w:t>
            </w:r>
          </w:p>
        </w:tc>
        <w:tc>
          <w:tcPr>
            <w:tcW w:w="1737" w:type="dxa"/>
          </w:tcPr>
          <w:p w14:paraId="37769C2A" w14:textId="77777777" w:rsidR="003B6DFF" w:rsidRPr="009A4036" w:rsidRDefault="003B6DFF" w:rsidP="00D07EFA">
            <w:pPr>
              <w:spacing w:line="276" w:lineRule="auto"/>
              <w:rPr>
                <w:rFonts w:cs="Times New Roman"/>
                <w:szCs w:val="26"/>
              </w:rPr>
            </w:pPr>
            <w:r w:rsidRPr="009A4036">
              <w:rPr>
                <w:rFonts w:cs="Times New Roman"/>
                <w:szCs w:val="26"/>
              </w:rPr>
              <w:t>Toàn tỉnh Thừa Thiên Huế</w:t>
            </w:r>
          </w:p>
        </w:tc>
        <w:tc>
          <w:tcPr>
            <w:tcW w:w="1234" w:type="dxa"/>
          </w:tcPr>
          <w:p w14:paraId="62594DC0" w14:textId="44484073" w:rsidR="003B6DFF" w:rsidRPr="009A4036" w:rsidRDefault="00A30DB1" w:rsidP="00D07EFA">
            <w:pPr>
              <w:spacing w:line="276" w:lineRule="auto"/>
              <w:rPr>
                <w:rFonts w:cs="Times New Roman"/>
                <w:szCs w:val="26"/>
              </w:rPr>
            </w:pPr>
            <w:r w:rsidRPr="009A4036">
              <w:rPr>
                <w:rFonts w:cs="Times New Roman"/>
                <w:szCs w:val="26"/>
              </w:rPr>
              <w:t xml:space="preserve">- </w:t>
            </w:r>
            <w:r w:rsidR="003B6DFF" w:rsidRPr="009A4036">
              <w:rPr>
                <w:rFonts w:cs="Times New Roman"/>
                <w:szCs w:val="26"/>
              </w:rPr>
              <w:t>Đang hoạt động</w:t>
            </w:r>
          </w:p>
          <w:p w14:paraId="58F83FF1" w14:textId="780187AB" w:rsidR="00A30DB1" w:rsidRPr="009A4036" w:rsidRDefault="00A30DB1" w:rsidP="00D07EFA">
            <w:pPr>
              <w:spacing w:line="276" w:lineRule="auto"/>
              <w:rPr>
                <w:rFonts w:cs="Times New Roman"/>
                <w:szCs w:val="26"/>
              </w:rPr>
            </w:pPr>
            <w:r w:rsidRPr="009A4036">
              <w:rPr>
                <w:rFonts w:cs="Times New Roman"/>
                <w:szCs w:val="26"/>
              </w:rPr>
              <w:t>- Đang hoàn thiện hồ sơ</w:t>
            </w:r>
          </w:p>
          <w:p w14:paraId="5C51D7B0" w14:textId="7B251735" w:rsidR="00A30DB1" w:rsidRPr="009A4036" w:rsidRDefault="00A30DB1" w:rsidP="00D07EFA">
            <w:pPr>
              <w:spacing w:line="276" w:lineRule="auto"/>
              <w:rPr>
                <w:rFonts w:cs="Times New Roman"/>
                <w:szCs w:val="26"/>
              </w:rPr>
            </w:pPr>
          </w:p>
        </w:tc>
      </w:tr>
      <w:tr w:rsidR="0047046E" w:rsidRPr="009A4036" w14:paraId="09998FB9" w14:textId="77777777" w:rsidTr="003A4BD6">
        <w:tc>
          <w:tcPr>
            <w:tcW w:w="563" w:type="dxa"/>
          </w:tcPr>
          <w:p w14:paraId="204C94E2" w14:textId="77777777" w:rsidR="003B6DFF" w:rsidRPr="009A4036" w:rsidRDefault="003B6DFF" w:rsidP="00D07EFA">
            <w:pPr>
              <w:spacing w:line="276" w:lineRule="auto"/>
              <w:rPr>
                <w:rFonts w:cs="Times New Roman"/>
                <w:szCs w:val="26"/>
              </w:rPr>
            </w:pPr>
            <w:r w:rsidRPr="009A4036">
              <w:rPr>
                <w:rFonts w:cs="Times New Roman"/>
                <w:szCs w:val="26"/>
              </w:rPr>
              <w:t>2</w:t>
            </w:r>
          </w:p>
        </w:tc>
        <w:tc>
          <w:tcPr>
            <w:tcW w:w="1700" w:type="dxa"/>
          </w:tcPr>
          <w:p w14:paraId="34F86AEF" w14:textId="1EDE0390" w:rsidR="003B6DFF" w:rsidRPr="009A4036" w:rsidRDefault="002D019D" w:rsidP="00D07EFA">
            <w:pPr>
              <w:spacing w:line="276" w:lineRule="auto"/>
              <w:rPr>
                <w:rFonts w:cs="Times New Roman"/>
                <w:szCs w:val="26"/>
              </w:rPr>
            </w:pPr>
            <w:r w:rsidRPr="009A4036">
              <w:rPr>
                <w:rFonts w:cs="Times New Roman"/>
                <w:szCs w:val="26"/>
              </w:rPr>
              <w:t>KXL</w:t>
            </w:r>
            <w:r w:rsidR="003B6DFF" w:rsidRPr="009A4036">
              <w:rPr>
                <w:rFonts w:cs="Times New Roman"/>
                <w:szCs w:val="26"/>
              </w:rPr>
              <w:t xml:space="preserve"> Lộc Thủy</w:t>
            </w:r>
          </w:p>
        </w:tc>
        <w:tc>
          <w:tcPr>
            <w:tcW w:w="1134" w:type="dxa"/>
          </w:tcPr>
          <w:p w14:paraId="0DE582F5" w14:textId="77777777" w:rsidR="003B6DFF" w:rsidRPr="009A4036" w:rsidRDefault="003B6DFF" w:rsidP="00D07EFA">
            <w:pPr>
              <w:spacing w:line="276" w:lineRule="auto"/>
              <w:rPr>
                <w:rFonts w:cs="Times New Roman"/>
                <w:szCs w:val="26"/>
              </w:rPr>
            </w:pPr>
            <w:r w:rsidRPr="009A4036">
              <w:rPr>
                <w:rFonts w:cs="Times New Roman"/>
                <w:szCs w:val="26"/>
              </w:rPr>
              <w:t>Xử lý CTNH và chôn lấp CTR</w:t>
            </w:r>
          </w:p>
          <w:p w14:paraId="392B1B95" w14:textId="4D4D77D9" w:rsidR="00A30DB1" w:rsidRPr="009A4036" w:rsidRDefault="00A30DB1" w:rsidP="00D07EFA">
            <w:pPr>
              <w:spacing w:line="276" w:lineRule="auto"/>
              <w:rPr>
                <w:rFonts w:cs="Times New Roman"/>
                <w:szCs w:val="26"/>
              </w:rPr>
            </w:pPr>
            <w:r w:rsidRPr="009A4036">
              <w:rPr>
                <w:rFonts w:cs="Times New Roman"/>
                <w:szCs w:val="26"/>
              </w:rPr>
              <w:t>Xử lý CTRSH</w:t>
            </w:r>
          </w:p>
        </w:tc>
        <w:tc>
          <w:tcPr>
            <w:tcW w:w="1418" w:type="dxa"/>
          </w:tcPr>
          <w:p w14:paraId="7125AC0A" w14:textId="77777777" w:rsidR="003B6DFF" w:rsidRPr="009A4036" w:rsidRDefault="003B6DFF" w:rsidP="002D369D">
            <w:pPr>
              <w:spacing w:line="276" w:lineRule="auto"/>
              <w:rPr>
                <w:rFonts w:cs="Times New Roman"/>
                <w:szCs w:val="26"/>
              </w:rPr>
            </w:pPr>
            <w:r w:rsidRPr="009A4036">
              <w:rPr>
                <w:rFonts w:cs="Times New Roman"/>
                <w:szCs w:val="26"/>
              </w:rPr>
              <w:t>Đóng rắn</w:t>
            </w:r>
          </w:p>
          <w:p w14:paraId="45689E5F" w14:textId="77777777" w:rsidR="00A30DB1" w:rsidRPr="009A4036" w:rsidRDefault="00A30DB1" w:rsidP="002D369D">
            <w:pPr>
              <w:spacing w:line="276" w:lineRule="auto"/>
              <w:rPr>
                <w:rFonts w:cs="Times New Roman"/>
                <w:szCs w:val="26"/>
              </w:rPr>
            </w:pPr>
          </w:p>
          <w:p w14:paraId="611CAC7D" w14:textId="77777777" w:rsidR="00A30DB1" w:rsidRPr="009A4036" w:rsidRDefault="00A30DB1" w:rsidP="002D369D">
            <w:pPr>
              <w:spacing w:line="276" w:lineRule="auto"/>
              <w:rPr>
                <w:rFonts w:cs="Times New Roman"/>
                <w:szCs w:val="26"/>
              </w:rPr>
            </w:pPr>
          </w:p>
          <w:p w14:paraId="39D7A82C" w14:textId="77777777" w:rsidR="00A30DB1" w:rsidRPr="009A4036" w:rsidRDefault="00A30DB1" w:rsidP="002D369D">
            <w:pPr>
              <w:spacing w:line="276" w:lineRule="auto"/>
              <w:rPr>
                <w:rFonts w:cs="Times New Roman"/>
                <w:szCs w:val="26"/>
              </w:rPr>
            </w:pPr>
          </w:p>
          <w:p w14:paraId="54988735" w14:textId="69E9C9C5" w:rsidR="00A30DB1" w:rsidRPr="009A4036" w:rsidRDefault="00A30DB1" w:rsidP="002D369D">
            <w:pPr>
              <w:spacing w:line="276" w:lineRule="auto"/>
              <w:rPr>
                <w:rFonts w:cs="Times New Roman"/>
                <w:szCs w:val="26"/>
              </w:rPr>
            </w:pPr>
            <w:r w:rsidRPr="009A4036">
              <w:rPr>
                <w:rFonts w:cs="Times New Roman"/>
                <w:szCs w:val="26"/>
              </w:rPr>
              <w:t>Lò đốt 20 tấn/ngày</w:t>
            </w:r>
          </w:p>
          <w:p w14:paraId="48EE76B0" w14:textId="54B7F97F" w:rsidR="00A30DB1" w:rsidRPr="009A4036" w:rsidRDefault="00A30DB1" w:rsidP="002D369D">
            <w:pPr>
              <w:spacing w:line="276" w:lineRule="auto"/>
              <w:rPr>
                <w:rFonts w:cs="Times New Roman"/>
                <w:szCs w:val="26"/>
              </w:rPr>
            </w:pPr>
            <w:r w:rsidRPr="009A4036">
              <w:rPr>
                <w:rFonts w:cs="Times New Roman"/>
                <w:szCs w:val="26"/>
              </w:rPr>
              <w:t>Đốt</w:t>
            </w:r>
          </w:p>
          <w:p w14:paraId="45CDE4EA" w14:textId="79D0A6B6" w:rsidR="00A30DB1" w:rsidRPr="009A4036" w:rsidRDefault="00A30DB1" w:rsidP="002D369D">
            <w:pPr>
              <w:spacing w:line="276" w:lineRule="auto"/>
              <w:rPr>
                <w:rFonts w:cs="Times New Roman"/>
                <w:szCs w:val="26"/>
              </w:rPr>
            </w:pPr>
          </w:p>
        </w:tc>
        <w:tc>
          <w:tcPr>
            <w:tcW w:w="1276" w:type="dxa"/>
          </w:tcPr>
          <w:p w14:paraId="06D3D148" w14:textId="77777777" w:rsidR="003B6DFF" w:rsidRPr="009A4036" w:rsidRDefault="003B6DFF" w:rsidP="00D07EFA">
            <w:pPr>
              <w:spacing w:line="276" w:lineRule="auto"/>
              <w:rPr>
                <w:rFonts w:cs="Times New Roman"/>
                <w:szCs w:val="26"/>
              </w:rPr>
            </w:pPr>
            <w:r w:rsidRPr="009A4036">
              <w:rPr>
                <w:rFonts w:cs="Times New Roman"/>
                <w:szCs w:val="26"/>
              </w:rPr>
              <w:t>HEPCO</w:t>
            </w:r>
          </w:p>
        </w:tc>
        <w:tc>
          <w:tcPr>
            <w:tcW w:w="1737" w:type="dxa"/>
          </w:tcPr>
          <w:p w14:paraId="7D017B90" w14:textId="77777777" w:rsidR="003B6DFF" w:rsidRPr="009A4036" w:rsidRDefault="003B6DFF" w:rsidP="00D07EFA">
            <w:pPr>
              <w:spacing w:line="276" w:lineRule="auto"/>
              <w:rPr>
                <w:rFonts w:cs="Times New Roman"/>
                <w:szCs w:val="26"/>
              </w:rPr>
            </w:pPr>
            <w:r w:rsidRPr="009A4036">
              <w:rPr>
                <w:rFonts w:cs="Times New Roman"/>
                <w:szCs w:val="26"/>
              </w:rPr>
              <w:t>Toàn tỉnh Thừa Thiên Huế</w:t>
            </w:r>
          </w:p>
          <w:p w14:paraId="48228F80" w14:textId="77777777" w:rsidR="00A30DB1" w:rsidRPr="009A4036" w:rsidRDefault="00A30DB1" w:rsidP="00D07EFA">
            <w:pPr>
              <w:spacing w:line="276" w:lineRule="auto"/>
              <w:rPr>
                <w:rFonts w:cs="Times New Roman"/>
                <w:szCs w:val="26"/>
              </w:rPr>
            </w:pPr>
          </w:p>
          <w:p w14:paraId="07107CB2" w14:textId="3A0E131F" w:rsidR="00A30DB1" w:rsidRPr="009A4036" w:rsidRDefault="00A30DB1" w:rsidP="00D07EFA">
            <w:pPr>
              <w:spacing w:line="276" w:lineRule="auto"/>
              <w:rPr>
                <w:rFonts w:cs="Times New Roman"/>
                <w:szCs w:val="26"/>
              </w:rPr>
            </w:pPr>
            <w:r w:rsidRPr="009A4036">
              <w:rPr>
                <w:rFonts w:cs="Times New Roman"/>
                <w:szCs w:val="26"/>
              </w:rPr>
              <w:t xml:space="preserve">Khu vực </w:t>
            </w:r>
            <w:r w:rsidR="005E0E90" w:rsidRPr="009A4036">
              <w:rPr>
                <w:rFonts w:cs="Times New Roman"/>
                <w:szCs w:val="26"/>
              </w:rPr>
              <w:t>Chân Mây – Lăng Cô</w:t>
            </w:r>
          </w:p>
        </w:tc>
        <w:tc>
          <w:tcPr>
            <w:tcW w:w="1234" w:type="dxa"/>
          </w:tcPr>
          <w:p w14:paraId="1E8C5B5C" w14:textId="77777777" w:rsidR="003B6DFF" w:rsidRPr="009A4036" w:rsidRDefault="003B6DFF" w:rsidP="00D07EFA">
            <w:pPr>
              <w:spacing w:line="276" w:lineRule="auto"/>
              <w:rPr>
                <w:rFonts w:cs="Times New Roman"/>
                <w:szCs w:val="26"/>
              </w:rPr>
            </w:pPr>
            <w:r w:rsidRPr="009A4036">
              <w:rPr>
                <w:rFonts w:cs="Times New Roman"/>
                <w:szCs w:val="26"/>
              </w:rPr>
              <w:t>Đang hoạt động</w:t>
            </w:r>
          </w:p>
        </w:tc>
      </w:tr>
    </w:tbl>
    <w:p w14:paraId="632B61A1" w14:textId="77777777" w:rsidR="003B6DFF" w:rsidRPr="009A4036" w:rsidRDefault="00B61A4C" w:rsidP="00A973D8">
      <w:pPr>
        <w:spacing w:after="0" w:line="276" w:lineRule="auto"/>
        <w:ind w:firstLine="567"/>
        <w:jc w:val="right"/>
        <w:rPr>
          <w:rFonts w:cs="Times New Roman"/>
          <w:i/>
        </w:rPr>
      </w:pPr>
      <w:r w:rsidRPr="009A4036">
        <w:rPr>
          <w:rFonts w:cs="Times New Roman"/>
          <w:i/>
        </w:rPr>
        <w:t>(Nguồn: Sở TN&amp;MT tỉnh TTH, 2022)</w:t>
      </w:r>
    </w:p>
    <w:p w14:paraId="124D4AE3" w14:textId="7F04E580" w:rsidR="00F934A3" w:rsidRPr="009A4036" w:rsidRDefault="00B05F6F" w:rsidP="00A64C68">
      <w:pPr>
        <w:spacing w:after="0" w:line="240" w:lineRule="auto"/>
        <w:ind w:firstLine="567"/>
        <w:jc w:val="both"/>
        <w:rPr>
          <w:rFonts w:cs="Times New Roman"/>
        </w:rPr>
      </w:pPr>
      <w:r w:rsidRPr="009A4036">
        <w:rPr>
          <w:rFonts w:cs="Times New Roman"/>
        </w:rPr>
        <w:t>CTR</w:t>
      </w:r>
      <w:r w:rsidR="00CA362A" w:rsidRPr="009A4036">
        <w:rPr>
          <w:rFonts w:cs="Times New Roman"/>
        </w:rPr>
        <w:t xml:space="preserve"> </w:t>
      </w:r>
      <w:r w:rsidR="00BD7886" w:rsidRPr="009A4036">
        <w:rPr>
          <w:rFonts w:cs="Times New Roman"/>
        </w:rPr>
        <w:t>trên địa bàn toàn tỉnh Thừa Thiên Huế được thu gom và xử lý chủ yế</w:t>
      </w:r>
      <w:r w:rsidR="008355D4" w:rsidRPr="009A4036">
        <w:rPr>
          <w:rFonts w:cs="Times New Roman"/>
        </w:rPr>
        <w:t>u là</w:t>
      </w:r>
      <w:r w:rsidR="00BD7886" w:rsidRPr="009A4036">
        <w:rPr>
          <w:rFonts w:cs="Times New Roman"/>
        </w:rPr>
        <w:t xml:space="preserve"> chôn lấp hợp vệ sinh. Hiện nay </w:t>
      </w:r>
      <w:r w:rsidR="00D823D2" w:rsidRPr="009A4036">
        <w:rPr>
          <w:rFonts w:cs="Times New Roman"/>
        </w:rPr>
        <w:t>BCL</w:t>
      </w:r>
      <w:r w:rsidR="00BD7886" w:rsidRPr="009A4036">
        <w:rPr>
          <w:rFonts w:cs="Times New Roman"/>
        </w:rPr>
        <w:t xml:space="preserve"> Thủy Phương xử lý được 95% lượng </w:t>
      </w:r>
      <w:r w:rsidR="00225F90" w:rsidRPr="009A4036">
        <w:rPr>
          <w:rFonts w:eastAsia="Times New Roman" w:cs="Times New Roman"/>
          <w:szCs w:val="26"/>
        </w:rPr>
        <w:t>CTR</w:t>
      </w:r>
      <w:r w:rsidR="00BD7886" w:rsidRPr="009A4036">
        <w:rPr>
          <w:rFonts w:cs="Times New Roman"/>
        </w:rPr>
        <w:t xml:space="preserve"> thu gom và sẽ quá tải trong thời gian đến. </w:t>
      </w:r>
      <w:r w:rsidR="00F44620" w:rsidRPr="009A4036">
        <w:rPr>
          <w:rFonts w:cs="Times New Roman"/>
        </w:rPr>
        <w:t xml:space="preserve">BCL Thủy Phương đã được đầu tư mở rộng ô chôn lấp số 02 để tiếp nhận xử lý toàn bộ CTR thu gom thuộc địa bàn TP Huế, thị xã Hương Trà, thị xã Hương Thủy, huyện Phú Vang, huyện Phú Lộc với quy mô tiếp nhận và xử lý khoảng 500 tấn/ng.đ. </w:t>
      </w:r>
      <w:r w:rsidR="00872D4C" w:rsidRPr="009A4036">
        <w:rPr>
          <w:rFonts w:cs="Times New Roman"/>
        </w:rPr>
        <w:t xml:space="preserve">BCL Lộc Thủy đang tạm dừng hoạt động từ ngày 27/01/2017 theo chỉ đạo của UBND tỉnh, đến nay chưa vận hành lại. HEPCO đang lập dự án đầu tư xây dựng lò đốt để đưa vào vận hành. </w:t>
      </w:r>
    </w:p>
    <w:p w14:paraId="3A3EA16F" w14:textId="5D54A059" w:rsidR="00F44620" w:rsidRPr="009A4036" w:rsidRDefault="00F44620" w:rsidP="00A64C68">
      <w:pPr>
        <w:spacing w:after="0" w:line="240" w:lineRule="auto"/>
        <w:ind w:firstLine="567"/>
        <w:jc w:val="both"/>
        <w:rPr>
          <w:rFonts w:cs="Times New Roman"/>
        </w:rPr>
      </w:pPr>
      <w:r w:rsidRPr="009A4036">
        <w:rPr>
          <w:rFonts w:cs="Times New Roman"/>
        </w:rPr>
        <w:t>Trên địa bàn tỉnh Thừa Thiên Huế đang triển khai xây dựng Nhà máy đốt rác phát điện Phú Sơn có quy mô diện tích khu quy hoạch khoảng 11,234 ha</w:t>
      </w:r>
      <w:r w:rsidR="00EF45D3" w:rsidRPr="009A4036">
        <w:rPr>
          <w:rFonts w:cs="Times New Roman"/>
        </w:rPr>
        <w:t xml:space="preserve"> do Công ty TNHH Năng lượng môi trường EB </w:t>
      </w:r>
      <w:r w:rsidR="00AB05A9" w:rsidRPr="009A4036">
        <w:rPr>
          <w:rFonts w:cs="Times New Roman"/>
        </w:rPr>
        <w:t xml:space="preserve">Thừa Thiên Huế </w:t>
      </w:r>
      <w:r w:rsidR="00EF45D3" w:rsidRPr="009A4036">
        <w:rPr>
          <w:rFonts w:cs="Times New Roman"/>
        </w:rPr>
        <w:t>(Công ty con thuộc tập đoàn China Everbright International) làm chủ đầu tư với</w:t>
      </w:r>
      <w:r w:rsidRPr="009A4036">
        <w:rPr>
          <w:rFonts w:cs="Times New Roman"/>
        </w:rPr>
        <w:t xml:space="preserve"> công suất xử lý </w:t>
      </w:r>
      <w:r w:rsidR="0031076F" w:rsidRPr="009A4036">
        <w:rPr>
          <w:rFonts w:eastAsia="Calibri" w:cs="Times New Roman"/>
          <w:bCs/>
          <w:szCs w:val="26"/>
        </w:rPr>
        <w:t>CTRSH</w:t>
      </w:r>
      <w:r w:rsidR="0031076F" w:rsidRPr="009A4036" w:rsidDel="0031076F">
        <w:rPr>
          <w:rFonts w:cs="Times New Roman"/>
        </w:rPr>
        <w:t xml:space="preserve"> </w:t>
      </w:r>
      <w:r w:rsidRPr="009A4036">
        <w:rPr>
          <w:rFonts w:cs="Times New Roman"/>
        </w:rPr>
        <w:t>khoảng 600 tấn/ngày.đêm.</w:t>
      </w:r>
    </w:p>
    <w:p w14:paraId="0FC3F74B" w14:textId="77777777" w:rsidR="007F23F9" w:rsidRPr="009A4036" w:rsidRDefault="007F23F9" w:rsidP="00A64C68">
      <w:pPr>
        <w:spacing w:after="0" w:line="240" w:lineRule="auto"/>
        <w:ind w:firstLine="567"/>
        <w:jc w:val="both"/>
        <w:rPr>
          <w:rFonts w:cs="Times New Roman"/>
        </w:rPr>
      </w:pPr>
      <w:r w:rsidRPr="009A4036">
        <w:rPr>
          <w:rFonts w:cs="Times New Roman"/>
        </w:rPr>
        <w:t>Tính đến năm 2021, khối lượng CTRSH được xử lý khoảng 174.980 tấn/năm. Tỷ lệ</w:t>
      </w:r>
      <w:r w:rsidR="00765BCC" w:rsidRPr="009A4036">
        <w:rPr>
          <w:rFonts w:cs="Times New Roman"/>
        </w:rPr>
        <w:t xml:space="preserve"> CTRSH đư</w:t>
      </w:r>
      <w:r w:rsidRPr="009A4036">
        <w:rPr>
          <w:rFonts w:cs="Times New Roman"/>
        </w:rPr>
        <w:t xml:space="preserve">ợc thu gom, xử lý trên địa bàn toàn tỉnh </w:t>
      </w:r>
      <w:r w:rsidR="00E3644C" w:rsidRPr="009A4036">
        <w:rPr>
          <w:rFonts w:cs="Times New Roman"/>
        </w:rPr>
        <w:t>có chiều hướng tăng</w:t>
      </w:r>
      <w:r w:rsidR="00DC66CE" w:rsidRPr="009A4036">
        <w:rPr>
          <w:rFonts w:cs="Times New Roman"/>
        </w:rPr>
        <w:t>, cụ thể năm 2019</w:t>
      </w:r>
      <w:r w:rsidR="005D6C8E" w:rsidRPr="009A4036">
        <w:rPr>
          <w:rFonts w:cs="Times New Roman"/>
        </w:rPr>
        <w:t xml:space="preserve"> tỷ lệ thu gom và xử lý đạt</w:t>
      </w:r>
      <w:r w:rsidR="00DC66CE" w:rsidRPr="009A4036">
        <w:rPr>
          <w:rFonts w:cs="Times New Roman"/>
        </w:rPr>
        <w:t xml:space="preserve"> 79,8%</w:t>
      </w:r>
      <w:r w:rsidR="005D6C8E" w:rsidRPr="009A4036">
        <w:rPr>
          <w:rFonts w:cs="Times New Roman"/>
        </w:rPr>
        <w:t>,</w:t>
      </w:r>
      <w:r w:rsidR="00DC66CE" w:rsidRPr="009A4036">
        <w:rPr>
          <w:rFonts w:cs="Times New Roman"/>
        </w:rPr>
        <w:t xml:space="preserve"> năm 2020 đạt 91,4% và</w:t>
      </w:r>
      <w:r w:rsidR="00A242ED" w:rsidRPr="009A4036">
        <w:rPr>
          <w:rFonts w:cs="Times New Roman"/>
        </w:rPr>
        <w:t xml:space="preserve"> năm 2021 đạt</w:t>
      </w:r>
      <w:r w:rsidRPr="009A4036">
        <w:rPr>
          <w:rFonts w:cs="Times New Roman"/>
        </w:rPr>
        <w:t xml:space="preserve"> 93%</w:t>
      </w:r>
      <w:r w:rsidR="00DC66CE" w:rsidRPr="009A4036">
        <w:rPr>
          <w:rFonts w:cs="Times New Roman"/>
        </w:rPr>
        <w:t>.</w:t>
      </w:r>
      <w:r w:rsidR="00A242ED" w:rsidRPr="009A4036">
        <w:rPr>
          <w:rFonts w:cs="Times New Roman"/>
        </w:rPr>
        <w:t xml:space="preserve"> </w:t>
      </w:r>
      <w:r w:rsidRPr="009A4036">
        <w:rPr>
          <w:rFonts w:cs="Times New Roman"/>
        </w:rPr>
        <w:t>Tỷ lệ CTRSH đ</w:t>
      </w:r>
      <w:r w:rsidR="00765BCC" w:rsidRPr="009A4036">
        <w:rPr>
          <w:rFonts w:cs="Times New Roman"/>
        </w:rPr>
        <w:t>ư</w:t>
      </w:r>
      <w:r w:rsidRPr="009A4036">
        <w:rPr>
          <w:rFonts w:cs="Times New Roman"/>
        </w:rPr>
        <w:t>ợc thu gom, xử lý ở khu vực đô thị khoảng 97%, có vùng đạt đến 100%</w:t>
      </w:r>
      <w:r w:rsidR="00EF45D3" w:rsidRPr="009A4036">
        <w:rPr>
          <w:rFonts w:cs="Times New Roman"/>
        </w:rPr>
        <w:t>.</w:t>
      </w:r>
    </w:p>
    <w:p w14:paraId="6BF2B529" w14:textId="5DB3A9E6" w:rsidR="002747E1" w:rsidRPr="009A4036" w:rsidRDefault="002747E1" w:rsidP="00A64C68">
      <w:pPr>
        <w:spacing w:after="0" w:line="240" w:lineRule="auto"/>
        <w:ind w:firstLine="313"/>
        <w:rPr>
          <w:rFonts w:cs="Times New Roman"/>
          <w:i/>
        </w:rPr>
      </w:pPr>
      <w:r w:rsidRPr="009A4036">
        <w:rPr>
          <w:rFonts w:eastAsia="Calibri" w:cs="Times New Roman"/>
          <w:bCs/>
          <w:szCs w:val="26"/>
        </w:rPr>
        <w:t>(2)</w:t>
      </w:r>
      <w:r w:rsidRPr="009A4036">
        <w:rPr>
          <w:rFonts w:cs="Times New Roman"/>
          <w:i/>
        </w:rPr>
        <w:t xml:space="preserve"> Tình hình xử lý </w:t>
      </w:r>
      <w:r w:rsidR="00C560C6" w:rsidRPr="009A4036">
        <w:rPr>
          <w:rFonts w:cs="Times New Roman"/>
          <w:i/>
        </w:rPr>
        <w:t>CTR</w:t>
      </w:r>
      <w:r w:rsidRPr="009A4036">
        <w:rPr>
          <w:rFonts w:cs="Times New Roman"/>
          <w:i/>
        </w:rPr>
        <w:t xml:space="preserve"> ở khu vực miền núi</w:t>
      </w:r>
    </w:p>
    <w:p w14:paraId="591CD995" w14:textId="6347785E" w:rsidR="00872D4C" w:rsidRPr="009A4036" w:rsidRDefault="003D09FD" w:rsidP="00A64C68">
      <w:pPr>
        <w:spacing w:after="0" w:line="240" w:lineRule="auto"/>
        <w:ind w:firstLine="567"/>
        <w:jc w:val="both"/>
        <w:rPr>
          <w:rFonts w:eastAsia="Calibri" w:cs="Times New Roman"/>
          <w:bCs/>
          <w:szCs w:val="26"/>
        </w:rPr>
      </w:pPr>
      <w:r w:rsidRPr="009A4036">
        <w:rPr>
          <w:rFonts w:cs="Times New Roman"/>
        </w:rPr>
        <w:t xml:space="preserve">Các </w:t>
      </w:r>
      <w:r w:rsidR="00D823D2" w:rsidRPr="009A4036">
        <w:rPr>
          <w:rFonts w:cs="Times New Roman"/>
        </w:rPr>
        <w:t>BCL</w:t>
      </w:r>
      <w:r w:rsidRPr="009A4036">
        <w:rPr>
          <w:rFonts w:cs="Times New Roman"/>
        </w:rPr>
        <w:t xml:space="preserve"> hiện đang vận hành tiếp nhận và xử lý CTR sau khi được thu gom gồm: BCL Quảng Lợi, BCL Phong Thu, BCL Hương Phú, BCL Hồng Thượng. </w:t>
      </w:r>
      <w:r w:rsidR="00872D4C" w:rsidRPr="009A4036">
        <w:rPr>
          <w:rFonts w:cs="Times New Roman"/>
        </w:rPr>
        <w:t>Hiện nay ở 02 huyện Nam Đông và A Lưới vẫn chưa có các cơ sở xử lý riêng</w:t>
      </w:r>
      <w:r w:rsidR="00945FD5" w:rsidRPr="009A4036">
        <w:rPr>
          <w:rFonts w:cs="Times New Roman"/>
        </w:rPr>
        <w:t>.</w:t>
      </w:r>
    </w:p>
    <w:p w14:paraId="42D4145A" w14:textId="77777777" w:rsidR="00D2092F" w:rsidRPr="009A4036" w:rsidRDefault="00D2092F" w:rsidP="00A64C68">
      <w:pPr>
        <w:pStyle w:val="2nho"/>
      </w:pPr>
      <w:bookmarkStart w:id="30" w:name="_Toc128550038"/>
      <w:r w:rsidRPr="009A4036">
        <w:lastRenderedPageBreak/>
        <w:t>1.1.2. Chất thải rắn y tế</w:t>
      </w:r>
      <w:bookmarkEnd w:id="30"/>
    </w:p>
    <w:p w14:paraId="5D1D97C3" w14:textId="77777777" w:rsidR="00D2092F" w:rsidRPr="009A4036" w:rsidRDefault="00D2092F" w:rsidP="00A64C68">
      <w:pPr>
        <w:pStyle w:val="3"/>
      </w:pPr>
      <w:bookmarkStart w:id="31" w:name="_Toc128550039"/>
      <w:r w:rsidRPr="009A4036">
        <w:t>1.1.2.1. Hiện trạng phát sinh CTR Y tế</w:t>
      </w:r>
      <w:bookmarkEnd w:id="31"/>
    </w:p>
    <w:p w14:paraId="5353F03A" w14:textId="77777777" w:rsidR="000424A2" w:rsidRPr="009A4036" w:rsidRDefault="000424A2" w:rsidP="00A64C68">
      <w:pPr>
        <w:spacing w:after="0" w:line="240" w:lineRule="auto"/>
        <w:ind w:firstLine="313"/>
        <w:jc w:val="both"/>
        <w:rPr>
          <w:rFonts w:cs="Times New Roman"/>
          <w:lang w:val="it-IT"/>
        </w:rPr>
      </w:pPr>
      <w:r w:rsidRPr="009A4036">
        <w:rPr>
          <w:rFonts w:cs="Times New Roman"/>
          <w:lang w:val="it-IT"/>
        </w:rPr>
        <w:t>a) Nguồn phát sinh</w:t>
      </w:r>
    </w:p>
    <w:p w14:paraId="5633B97C" w14:textId="1217923F" w:rsidR="00D2092F" w:rsidRPr="009A4036" w:rsidRDefault="00B05F6F" w:rsidP="00A64C68">
      <w:pPr>
        <w:spacing w:after="0" w:line="240" w:lineRule="auto"/>
        <w:ind w:firstLine="567"/>
        <w:jc w:val="both"/>
        <w:rPr>
          <w:rFonts w:cs="Times New Roman"/>
          <w:lang w:val="it-IT"/>
        </w:rPr>
      </w:pPr>
      <w:r w:rsidRPr="009A4036">
        <w:rPr>
          <w:rFonts w:cs="Times New Roman"/>
          <w:lang w:val="it-IT"/>
        </w:rPr>
        <w:t>CTR</w:t>
      </w:r>
      <w:r w:rsidR="00AB05A9" w:rsidRPr="009A4036">
        <w:rPr>
          <w:rFonts w:cs="Times New Roman"/>
          <w:lang w:val="it-IT"/>
        </w:rPr>
        <w:t xml:space="preserve"> </w:t>
      </w:r>
      <w:r w:rsidR="000424A2" w:rsidRPr="009A4036">
        <w:rPr>
          <w:rFonts w:cs="Times New Roman"/>
          <w:lang w:val="it-IT"/>
        </w:rPr>
        <w:t xml:space="preserve">y tế trên địa bàn tỉnh Thừa thiên Huế được phát sinh trong quá trình hoạt động của các cơ sở y tế, chủ yếu từ các bệnh viện, cơ sở khám chữa bệnh cấp tỉnh, huyện, xã và phần còn lại phát sinh từ các cơ sở </w:t>
      </w:r>
      <w:r w:rsidR="00200AAB" w:rsidRPr="009A4036">
        <w:rPr>
          <w:rFonts w:cs="Times New Roman"/>
          <w:lang w:val="it-IT"/>
        </w:rPr>
        <w:t>khám chữa bệnh</w:t>
      </w:r>
      <w:r w:rsidR="000424A2" w:rsidRPr="009A4036">
        <w:rPr>
          <w:rFonts w:cs="Times New Roman"/>
          <w:lang w:val="it-IT"/>
        </w:rPr>
        <w:t xml:space="preserve"> tư nhân. Tổng hợp số liệu của các huyện, thành phố và Sở </w:t>
      </w:r>
      <w:r w:rsidR="00D44F98" w:rsidRPr="009A4036">
        <w:rPr>
          <w:rFonts w:cs="Times New Roman"/>
          <w:lang w:val="it-IT"/>
        </w:rPr>
        <w:t>y</w:t>
      </w:r>
      <w:r w:rsidR="000424A2" w:rsidRPr="009A4036">
        <w:rPr>
          <w:rFonts w:cs="Times New Roman"/>
          <w:lang w:val="it-IT"/>
        </w:rPr>
        <w:t xml:space="preserve"> tế, đến năm 202</w:t>
      </w:r>
      <w:r w:rsidR="00CA4C3C" w:rsidRPr="009A4036">
        <w:rPr>
          <w:rFonts w:cs="Times New Roman"/>
          <w:lang w:val="it-IT"/>
        </w:rPr>
        <w:t>1</w:t>
      </w:r>
      <w:r w:rsidR="000424A2" w:rsidRPr="009A4036">
        <w:rPr>
          <w:rFonts w:cs="Times New Roman"/>
          <w:lang w:val="it-IT"/>
        </w:rPr>
        <w:t xml:space="preserve">, tổng số giường bệnh của tất cả các tuyến y tế trên địa bàn tỉnh Thừa Thiên Huế là </w:t>
      </w:r>
      <w:r w:rsidR="009B34E2" w:rsidRPr="009A4036">
        <w:rPr>
          <w:rFonts w:cs="Times New Roman"/>
          <w:lang w:val="it-IT"/>
        </w:rPr>
        <w:t>4.500</w:t>
      </w:r>
      <w:r w:rsidR="000424A2" w:rsidRPr="009A4036">
        <w:rPr>
          <w:rFonts w:cs="Times New Roman"/>
          <w:lang w:val="it-IT"/>
        </w:rPr>
        <w:t xml:space="preserve"> giường</w:t>
      </w:r>
      <w:r w:rsidR="009B34E2" w:rsidRPr="009A4036">
        <w:rPr>
          <w:rFonts w:cs="Times New Roman"/>
          <w:lang w:val="it-IT"/>
        </w:rPr>
        <w:t xml:space="preserve"> (không kể giường phòng khám khu vực và giường trạm y tế</w:t>
      </w:r>
      <w:r w:rsidR="0043117D" w:rsidRPr="009A4036">
        <w:rPr>
          <w:rFonts w:cs="Times New Roman"/>
          <w:lang w:val="it-IT"/>
        </w:rPr>
        <w:t xml:space="preserve"> xã)</w:t>
      </w:r>
      <w:r w:rsidR="000424A2" w:rsidRPr="009A4036">
        <w:rPr>
          <w:rFonts w:cs="Times New Roman"/>
          <w:lang w:val="it-IT"/>
        </w:rPr>
        <w:t>, trong đó</w:t>
      </w:r>
      <w:r w:rsidR="00CA4C3C" w:rsidRPr="009A4036">
        <w:rPr>
          <w:rFonts w:cs="Times New Roman"/>
          <w:lang w:val="it-IT"/>
        </w:rPr>
        <w:t>:</w:t>
      </w:r>
    </w:p>
    <w:p w14:paraId="195FB0C7" w14:textId="77777777" w:rsidR="000424A2" w:rsidRPr="009A4036" w:rsidRDefault="000424A2" w:rsidP="00A64C68">
      <w:pPr>
        <w:spacing w:after="0" w:line="240" w:lineRule="auto"/>
        <w:ind w:firstLine="567"/>
        <w:jc w:val="both"/>
        <w:rPr>
          <w:rFonts w:cs="Times New Roman"/>
          <w:lang w:val="it-IT"/>
        </w:rPr>
      </w:pPr>
      <w:r w:rsidRPr="009A4036">
        <w:rPr>
          <w:rFonts w:cs="Times New Roman"/>
        </w:rPr>
        <w:sym w:font="Symbol" w:char="F02B"/>
      </w:r>
      <w:r w:rsidRPr="009A4036">
        <w:rPr>
          <w:rFonts w:cs="Times New Roman"/>
          <w:lang w:val="it-IT"/>
        </w:rPr>
        <w:t xml:space="preserve"> Các cơ sở y tế tuyến </w:t>
      </w:r>
      <w:r w:rsidR="009B34E2" w:rsidRPr="009A4036">
        <w:rPr>
          <w:rFonts w:cs="Times New Roman"/>
          <w:lang w:val="it-IT"/>
        </w:rPr>
        <w:t>trung ương</w:t>
      </w:r>
      <w:r w:rsidRPr="009A4036">
        <w:rPr>
          <w:rFonts w:cs="Times New Roman"/>
          <w:lang w:val="it-IT"/>
        </w:rPr>
        <w:t xml:space="preserve"> gồm </w:t>
      </w:r>
      <w:r w:rsidR="009B34E2" w:rsidRPr="009A4036">
        <w:rPr>
          <w:rFonts w:cs="Times New Roman"/>
          <w:lang w:val="it-IT"/>
        </w:rPr>
        <w:t>3</w:t>
      </w:r>
      <w:r w:rsidRPr="009A4036">
        <w:rPr>
          <w:rFonts w:cs="Times New Roman"/>
          <w:lang w:val="it-IT"/>
        </w:rPr>
        <w:t xml:space="preserve"> Bệnh viện với quy mô</w:t>
      </w:r>
      <w:r w:rsidR="009B34E2" w:rsidRPr="009A4036">
        <w:rPr>
          <w:rFonts w:cs="Times New Roman"/>
          <w:lang w:val="it-IT"/>
        </w:rPr>
        <w:t xml:space="preserve"> 4.000</w:t>
      </w:r>
      <w:r w:rsidRPr="009A4036">
        <w:rPr>
          <w:rFonts w:cs="Times New Roman"/>
          <w:lang w:val="it-IT"/>
        </w:rPr>
        <w:t xml:space="preserve"> giường bệnh</w:t>
      </w:r>
      <w:r w:rsidR="009B34E2" w:rsidRPr="009A4036">
        <w:rPr>
          <w:rFonts w:cs="Times New Roman"/>
          <w:lang w:val="it-IT"/>
        </w:rPr>
        <w:t>, Bệnh viện quân đội 268 là bệnh viện hạng II thuộc Quân Khu IV với 200 giường bệnh; các bệnh viện y tế tư nhân với 157 giường bệnh</w:t>
      </w:r>
      <w:r w:rsidRPr="009A4036">
        <w:rPr>
          <w:rFonts w:cs="Times New Roman"/>
          <w:lang w:val="it-IT"/>
        </w:rPr>
        <w:t xml:space="preserve">. </w:t>
      </w:r>
    </w:p>
    <w:p w14:paraId="070D76E5" w14:textId="77777777" w:rsidR="009B34E2" w:rsidRPr="009A4036" w:rsidRDefault="009B34E2" w:rsidP="00A64C68">
      <w:pPr>
        <w:spacing w:after="0" w:line="240" w:lineRule="auto"/>
        <w:ind w:firstLine="567"/>
        <w:jc w:val="both"/>
        <w:rPr>
          <w:rFonts w:cs="Times New Roman"/>
          <w:lang w:val="it-IT"/>
        </w:rPr>
      </w:pPr>
      <w:r w:rsidRPr="009A4036">
        <w:rPr>
          <w:rFonts w:cs="Times New Roman"/>
          <w:lang w:val="it-IT"/>
        </w:rPr>
        <w:t xml:space="preserve">+Các cơ sở y tế tuyến tỉnh (8 chuyên khoa, 2 đa khoa) gồm 10 Bệnh viện, với 8 trung tâm chuyên khoa. </w:t>
      </w:r>
    </w:p>
    <w:p w14:paraId="2A96F64D" w14:textId="77777777" w:rsidR="000424A2" w:rsidRPr="009A4036" w:rsidRDefault="000424A2" w:rsidP="00A64C68">
      <w:pPr>
        <w:spacing w:after="0" w:line="240" w:lineRule="auto"/>
        <w:ind w:firstLine="567"/>
        <w:jc w:val="both"/>
        <w:rPr>
          <w:rFonts w:cs="Times New Roman"/>
          <w:lang w:val="it-IT"/>
        </w:rPr>
      </w:pPr>
      <w:r w:rsidRPr="009A4036">
        <w:rPr>
          <w:rFonts w:cs="Times New Roman"/>
        </w:rPr>
        <w:sym w:font="Symbol" w:char="F02B"/>
      </w:r>
      <w:r w:rsidRPr="009A4036">
        <w:rPr>
          <w:rFonts w:cs="Times New Roman"/>
          <w:lang w:val="it-IT"/>
        </w:rPr>
        <w:t xml:space="preserve"> </w:t>
      </w:r>
      <w:r w:rsidR="009B34E2" w:rsidRPr="009A4036">
        <w:rPr>
          <w:rFonts w:cs="Times New Roman"/>
          <w:lang w:val="it-IT"/>
        </w:rPr>
        <w:t>9</w:t>
      </w:r>
      <w:r w:rsidRPr="009A4036">
        <w:rPr>
          <w:rFonts w:cs="Times New Roman"/>
          <w:lang w:val="it-IT"/>
        </w:rPr>
        <w:t xml:space="preserve"> cơ sở y tế tuyến huyện, thành phố, </w:t>
      </w:r>
      <w:r w:rsidR="009B34E2" w:rsidRPr="009A4036">
        <w:rPr>
          <w:rFonts w:cs="Times New Roman"/>
          <w:lang w:val="it-IT"/>
        </w:rPr>
        <w:t>và 141 trạm y tế tuyến xã phường thị trấn</w:t>
      </w:r>
      <w:r w:rsidRPr="009A4036">
        <w:rPr>
          <w:rFonts w:cs="Times New Roman"/>
          <w:lang w:val="it-IT"/>
        </w:rPr>
        <w:t xml:space="preserve">. </w:t>
      </w:r>
    </w:p>
    <w:p w14:paraId="7C73A9E8" w14:textId="77777777" w:rsidR="000424A2" w:rsidRPr="009A4036" w:rsidRDefault="009B34E2" w:rsidP="00A64C68">
      <w:pPr>
        <w:spacing w:after="0" w:line="240" w:lineRule="auto"/>
        <w:ind w:firstLine="567"/>
        <w:jc w:val="both"/>
        <w:rPr>
          <w:rFonts w:cs="Times New Roman"/>
          <w:lang w:val="it-IT"/>
        </w:rPr>
      </w:pPr>
      <w:r w:rsidRPr="009A4036">
        <w:rPr>
          <w:rFonts w:cs="Times New Roman"/>
          <w:lang w:val="it-IT"/>
        </w:rPr>
        <w:t xml:space="preserve"> Trên địa bàn tỉnh còn có 521 cơ sở y dược tư nhân, trong đó có 2 bệnh viện tư nhân là Bệnh viện Chấn thương chỉnh hình và phẩu thuật thẩm mỹ tạo hình Huế, Bệnh viện đa khoa Hoàng Viết Thắng</w:t>
      </w:r>
      <w:r w:rsidR="00CA4C3C" w:rsidRPr="009A4036">
        <w:rPr>
          <w:rFonts w:cs="Times New Roman"/>
          <w:lang w:val="it-IT"/>
        </w:rPr>
        <w:t>.</w:t>
      </w:r>
    </w:p>
    <w:p w14:paraId="7C4A237C" w14:textId="0371F252" w:rsidR="000424A2" w:rsidRPr="009A4036" w:rsidRDefault="000424A2" w:rsidP="00A64C68">
      <w:pPr>
        <w:spacing w:after="0" w:line="240" w:lineRule="auto"/>
        <w:ind w:firstLine="313"/>
        <w:jc w:val="both"/>
        <w:rPr>
          <w:rFonts w:cs="Times New Roman"/>
          <w:lang w:val="it-IT"/>
        </w:rPr>
      </w:pPr>
      <w:r w:rsidRPr="009A4036">
        <w:rPr>
          <w:rFonts w:cs="Times New Roman"/>
          <w:lang w:val="it-IT"/>
        </w:rPr>
        <w:t xml:space="preserve">b) Khối lượng </w:t>
      </w:r>
      <w:r w:rsidR="00D44F98" w:rsidRPr="009A4036">
        <w:rPr>
          <w:rFonts w:cs="Times New Roman"/>
          <w:lang w:val="it-IT"/>
        </w:rPr>
        <w:t>CTR y tế</w:t>
      </w:r>
    </w:p>
    <w:p w14:paraId="19F27E88" w14:textId="5DABE894" w:rsidR="00D07EFA" w:rsidRPr="009A4036" w:rsidRDefault="00F94F17" w:rsidP="00A64C68">
      <w:pPr>
        <w:spacing w:after="0" w:line="240" w:lineRule="auto"/>
        <w:ind w:firstLine="567"/>
        <w:jc w:val="both"/>
        <w:rPr>
          <w:rFonts w:eastAsia="Calibri" w:cs="Times New Roman"/>
          <w:b/>
          <w:bCs/>
          <w:i/>
          <w:szCs w:val="26"/>
          <w:lang w:val="it-IT"/>
        </w:rPr>
      </w:pPr>
      <w:r w:rsidRPr="009A4036">
        <w:rPr>
          <w:rFonts w:eastAsia="Calibri" w:cs="Times New Roman"/>
          <w:bCs/>
          <w:szCs w:val="26"/>
          <w:lang w:val="it-IT"/>
        </w:rPr>
        <w:t xml:space="preserve">Khối lượng CTR Y tế phát sinh tại các cơ sở </w:t>
      </w:r>
      <w:r w:rsidR="00D44F98" w:rsidRPr="009A4036">
        <w:rPr>
          <w:rFonts w:eastAsia="Calibri" w:cs="Times New Roman"/>
          <w:bCs/>
          <w:szCs w:val="26"/>
          <w:lang w:val="it-IT"/>
        </w:rPr>
        <w:t>y</w:t>
      </w:r>
      <w:r w:rsidRPr="009A4036">
        <w:rPr>
          <w:rFonts w:eastAsia="Calibri" w:cs="Times New Roman"/>
          <w:bCs/>
          <w:szCs w:val="26"/>
          <w:lang w:val="it-IT"/>
        </w:rPr>
        <w:t xml:space="preserve"> tế </w:t>
      </w:r>
      <w:r w:rsidR="008355D4" w:rsidRPr="009A4036">
        <w:rPr>
          <w:rFonts w:eastAsia="Calibri" w:cs="Times New Roman"/>
          <w:bCs/>
          <w:szCs w:val="26"/>
          <w:lang w:val="it-IT"/>
        </w:rPr>
        <w:t xml:space="preserve">trên địa bàn tỉnh </w:t>
      </w:r>
      <w:r w:rsidRPr="009A4036">
        <w:rPr>
          <w:rFonts w:eastAsia="Calibri" w:cs="Times New Roman"/>
          <w:bCs/>
          <w:szCs w:val="26"/>
          <w:lang w:val="it-IT"/>
        </w:rPr>
        <w:t>được thể hiện ở bảng sau</w:t>
      </w:r>
      <w:r w:rsidR="00D07EFA" w:rsidRPr="009A4036">
        <w:rPr>
          <w:rFonts w:eastAsia="Calibri" w:cs="Times New Roman"/>
          <w:bCs/>
          <w:szCs w:val="26"/>
          <w:lang w:val="it-IT"/>
        </w:rPr>
        <w:t>:</w:t>
      </w:r>
    </w:p>
    <w:p w14:paraId="163573EE" w14:textId="27D0012B" w:rsidR="000424A2" w:rsidRPr="009A4036" w:rsidRDefault="000424A2" w:rsidP="00EA59BF">
      <w:pPr>
        <w:pStyle w:val="3bang"/>
      </w:pPr>
      <w:bookmarkStart w:id="32" w:name="_Toc128550163"/>
      <w:r w:rsidRPr="009A4036">
        <w:rPr>
          <w:b/>
        </w:rPr>
        <w:t>Bảng</w:t>
      </w:r>
      <w:r w:rsidR="003E4AE2" w:rsidRPr="009A4036">
        <w:rPr>
          <w:b/>
        </w:rPr>
        <w:t xml:space="preserve"> 1.</w:t>
      </w:r>
      <w:r w:rsidR="003B6DFF" w:rsidRPr="009A4036">
        <w:rPr>
          <w:b/>
        </w:rPr>
        <w:t>7</w:t>
      </w:r>
      <w:r w:rsidRPr="009A4036">
        <w:rPr>
          <w:b/>
        </w:rPr>
        <w:t>.</w:t>
      </w:r>
      <w:r w:rsidRPr="009A4036">
        <w:t xml:space="preserve"> Khối lượng CTR </w:t>
      </w:r>
      <w:r w:rsidR="00D44F98" w:rsidRPr="009A4036">
        <w:t>y</w:t>
      </w:r>
      <w:r w:rsidRPr="009A4036">
        <w:t xml:space="preserve"> tế phát sinh tại các cơ sở </w:t>
      </w:r>
      <w:r w:rsidR="00CE5CAE" w:rsidRPr="009A4036">
        <w:t xml:space="preserve">y </w:t>
      </w:r>
      <w:r w:rsidRPr="009A4036">
        <w:t>tế</w:t>
      </w:r>
      <w:bookmarkEnd w:id="32"/>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8"/>
        <w:gridCol w:w="1961"/>
        <w:gridCol w:w="709"/>
        <w:gridCol w:w="850"/>
        <w:gridCol w:w="851"/>
        <w:gridCol w:w="850"/>
        <w:gridCol w:w="851"/>
        <w:gridCol w:w="992"/>
        <w:gridCol w:w="1276"/>
      </w:tblGrid>
      <w:tr w:rsidR="0047046E" w:rsidRPr="009A4036" w14:paraId="1DD04A36" w14:textId="77777777" w:rsidTr="003B5BD7">
        <w:trPr>
          <w:trHeight w:val="758"/>
        </w:trPr>
        <w:tc>
          <w:tcPr>
            <w:tcW w:w="468" w:type="dxa"/>
            <w:vMerge w:val="restart"/>
          </w:tcPr>
          <w:p w14:paraId="1BAD2491" w14:textId="77777777" w:rsidR="00A50839" w:rsidRPr="009A4036" w:rsidRDefault="00A50839" w:rsidP="00E10F31">
            <w:pPr>
              <w:pStyle w:val="TableParagraph"/>
              <w:spacing w:line="264" w:lineRule="auto"/>
              <w:rPr>
                <w:rFonts w:ascii="Times New Roman" w:hAnsi="Times New Roman" w:cs="Times New Roman"/>
                <w:sz w:val="24"/>
                <w:szCs w:val="24"/>
              </w:rPr>
            </w:pPr>
          </w:p>
          <w:p w14:paraId="5C607D81" w14:textId="77777777" w:rsidR="00A50839" w:rsidRPr="009A4036" w:rsidRDefault="00A50839" w:rsidP="00E10F31">
            <w:pPr>
              <w:pStyle w:val="TableParagraph"/>
              <w:spacing w:line="264" w:lineRule="auto"/>
              <w:rPr>
                <w:rFonts w:ascii="Times New Roman" w:hAnsi="Times New Roman" w:cs="Times New Roman"/>
                <w:sz w:val="24"/>
                <w:szCs w:val="24"/>
              </w:rPr>
            </w:pPr>
          </w:p>
          <w:p w14:paraId="7CBBABDB" w14:textId="77777777" w:rsidR="00A50839" w:rsidRPr="009A4036" w:rsidRDefault="00A50839" w:rsidP="00E10F31">
            <w:pPr>
              <w:pStyle w:val="TableParagraph"/>
              <w:spacing w:line="264" w:lineRule="auto"/>
              <w:ind w:left="83"/>
              <w:rPr>
                <w:rFonts w:ascii="Times New Roman" w:hAnsi="Times New Roman" w:cs="Times New Roman"/>
                <w:b/>
                <w:sz w:val="24"/>
                <w:szCs w:val="24"/>
              </w:rPr>
            </w:pPr>
            <w:r w:rsidRPr="009A4036">
              <w:rPr>
                <w:rFonts w:ascii="Times New Roman" w:hAnsi="Times New Roman" w:cs="Times New Roman"/>
                <w:b/>
                <w:sz w:val="24"/>
                <w:szCs w:val="24"/>
              </w:rPr>
              <w:t>TT</w:t>
            </w:r>
          </w:p>
        </w:tc>
        <w:tc>
          <w:tcPr>
            <w:tcW w:w="1961" w:type="dxa"/>
            <w:vMerge w:val="restart"/>
          </w:tcPr>
          <w:p w14:paraId="46BCE346" w14:textId="77777777" w:rsidR="00A50839" w:rsidRPr="009A4036" w:rsidRDefault="00A50839" w:rsidP="00E10F31">
            <w:pPr>
              <w:pStyle w:val="TableParagraph"/>
              <w:spacing w:line="264" w:lineRule="auto"/>
              <w:ind w:left="118" w:right="139"/>
              <w:rPr>
                <w:rFonts w:ascii="Times New Roman" w:hAnsi="Times New Roman" w:cs="Times New Roman"/>
                <w:sz w:val="24"/>
                <w:szCs w:val="24"/>
              </w:rPr>
            </w:pPr>
          </w:p>
          <w:p w14:paraId="5767D1DD" w14:textId="77777777" w:rsidR="00A50839" w:rsidRPr="009A4036" w:rsidRDefault="00A50839" w:rsidP="00E10F31">
            <w:pPr>
              <w:pStyle w:val="TableParagraph"/>
              <w:spacing w:line="264" w:lineRule="auto"/>
              <w:ind w:left="118" w:right="139"/>
              <w:rPr>
                <w:rFonts w:ascii="Times New Roman" w:hAnsi="Times New Roman" w:cs="Times New Roman"/>
                <w:sz w:val="24"/>
                <w:szCs w:val="24"/>
              </w:rPr>
            </w:pPr>
          </w:p>
          <w:p w14:paraId="44EAF888" w14:textId="77777777" w:rsidR="00A50839" w:rsidRPr="009A4036" w:rsidRDefault="00A50839" w:rsidP="00E10F31">
            <w:pPr>
              <w:pStyle w:val="TableParagraph"/>
              <w:spacing w:line="264" w:lineRule="auto"/>
              <w:ind w:left="118" w:right="139"/>
              <w:jc w:val="center"/>
              <w:rPr>
                <w:rFonts w:ascii="Times New Roman" w:hAnsi="Times New Roman" w:cs="Times New Roman"/>
                <w:b/>
                <w:sz w:val="24"/>
                <w:szCs w:val="24"/>
              </w:rPr>
            </w:pPr>
            <w:r w:rsidRPr="009A4036">
              <w:rPr>
                <w:rFonts w:ascii="Times New Roman" w:hAnsi="Times New Roman" w:cs="Times New Roman"/>
                <w:b/>
                <w:sz w:val="24"/>
                <w:szCs w:val="24"/>
              </w:rPr>
              <w:t>Loại hình cơ sở</w:t>
            </w:r>
            <w:r w:rsidRPr="009A4036">
              <w:rPr>
                <w:rFonts w:ascii="Times New Roman" w:hAnsi="Times New Roman" w:cs="Times New Roman"/>
                <w:b/>
                <w:spacing w:val="1"/>
                <w:sz w:val="24"/>
                <w:szCs w:val="24"/>
              </w:rPr>
              <w:t xml:space="preserve"> </w:t>
            </w:r>
            <w:r w:rsidRPr="009A4036">
              <w:rPr>
                <w:rFonts w:ascii="Times New Roman" w:hAnsi="Times New Roman" w:cs="Times New Roman"/>
                <w:b/>
                <w:sz w:val="24"/>
                <w:szCs w:val="24"/>
              </w:rPr>
              <w:t>y tế</w:t>
            </w:r>
          </w:p>
        </w:tc>
        <w:tc>
          <w:tcPr>
            <w:tcW w:w="709" w:type="dxa"/>
            <w:vMerge w:val="restart"/>
          </w:tcPr>
          <w:p w14:paraId="054D4CCE" w14:textId="77777777" w:rsidR="00A50839" w:rsidRPr="009A4036" w:rsidRDefault="00A50839" w:rsidP="00E10F31">
            <w:pPr>
              <w:pStyle w:val="TableParagraph"/>
              <w:spacing w:line="264" w:lineRule="auto"/>
              <w:ind w:left="118" w:right="139"/>
              <w:rPr>
                <w:rFonts w:ascii="Times New Roman" w:hAnsi="Times New Roman" w:cs="Times New Roman"/>
                <w:sz w:val="24"/>
                <w:szCs w:val="24"/>
              </w:rPr>
            </w:pPr>
          </w:p>
          <w:p w14:paraId="018834AF" w14:textId="77777777" w:rsidR="00A50839" w:rsidRPr="009A4036" w:rsidRDefault="00A50839" w:rsidP="00E10F31">
            <w:pPr>
              <w:pStyle w:val="TableParagraph"/>
              <w:spacing w:line="264" w:lineRule="auto"/>
              <w:ind w:left="118" w:right="139"/>
              <w:rPr>
                <w:rFonts w:ascii="Times New Roman" w:hAnsi="Times New Roman" w:cs="Times New Roman"/>
                <w:sz w:val="24"/>
                <w:szCs w:val="24"/>
              </w:rPr>
            </w:pPr>
          </w:p>
          <w:p w14:paraId="6159D9BD" w14:textId="77777777" w:rsidR="00A50839" w:rsidRPr="009A4036" w:rsidRDefault="00A50839" w:rsidP="00E10F31">
            <w:pPr>
              <w:pStyle w:val="TableParagraph"/>
              <w:spacing w:line="264" w:lineRule="auto"/>
              <w:ind w:left="3" w:right="121" w:hanging="34"/>
              <w:jc w:val="center"/>
              <w:rPr>
                <w:rFonts w:ascii="Times New Roman" w:hAnsi="Times New Roman" w:cs="Times New Roman"/>
                <w:b/>
                <w:sz w:val="24"/>
                <w:szCs w:val="24"/>
              </w:rPr>
            </w:pPr>
            <w:r w:rsidRPr="009A4036">
              <w:rPr>
                <w:rFonts w:ascii="Times New Roman" w:hAnsi="Times New Roman" w:cs="Times New Roman"/>
                <w:b/>
                <w:sz w:val="24"/>
                <w:szCs w:val="24"/>
              </w:rPr>
              <w:t>Tổng</w:t>
            </w:r>
            <w:r w:rsidRPr="009A4036">
              <w:rPr>
                <w:rFonts w:ascii="Times New Roman" w:hAnsi="Times New Roman" w:cs="Times New Roman"/>
                <w:b/>
                <w:sz w:val="24"/>
                <w:szCs w:val="24"/>
                <w:lang w:val="en-US"/>
              </w:rPr>
              <w:t xml:space="preserve"> </w:t>
            </w:r>
            <w:r w:rsidRPr="009A4036">
              <w:rPr>
                <w:rFonts w:ascii="Times New Roman" w:hAnsi="Times New Roman" w:cs="Times New Roman"/>
                <w:b/>
                <w:spacing w:val="-52"/>
                <w:sz w:val="24"/>
                <w:szCs w:val="24"/>
              </w:rPr>
              <w:t xml:space="preserve"> </w:t>
            </w:r>
            <w:r w:rsidRPr="009A4036">
              <w:rPr>
                <w:rFonts w:ascii="Times New Roman" w:hAnsi="Times New Roman" w:cs="Times New Roman"/>
                <w:b/>
                <w:sz w:val="24"/>
                <w:szCs w:val="24"/>
              </w:rPr>
              <w:t>số cơ</w:t>
            </w:r>
            <w:r w:rsidRPr="009A4036">
              <w:rPr>
                <w:rFonts w:ascii="Times New Roman" w:hAnsi="Times New Roman" w:cs="Times New Roman"/>
                <w:b/>
                <w:spacing w:val="-52"/>
                <w:sz w:val="24"/>
                <w:szCs w:val="24"/>
              </w:rPr>
              <w:t xml:space="preserve"> </w:t>
            </w:r>
            <w:r w:rsidRPr="009A4036">
              <w:rPr>
                <w:rFonts w:ascii="Times New Roman" w:hAnsi="Times New Roman" w:cs="Times New Roman"/>
                <w:b/>
                <w:sz w:val="24"/>
                <w:szCs w:val="24"/>
              </w:rPr>
              <w:t>sở</w:t>
            </w:r>
          </w:p>
        </w:tc>
        <w:tc>
          <w:tcPr>
            <w:tcW w:w="1701" w:type="dxa"/>
            <w:gridSpan w:val="2"/>
          </w:tcPr>
          <w:p w14:paraId="4F032265" w14:textId="77777777" w:rsidR="00A50839" w:rsidRPr="009A4036" w:rsidRDefault="00A50839" w:rsidP="00E10F31">
            <w:pPr>
              <w:pStyle w:val="TableParagraph"/>
              <w:spacing w:line="264" w:lineRule="auto"/>
              <w:ind w:left="118" w:right="139"/>
              <w:jc w:val="center"/>
              <w:rPr>
                <w:rFonts w:ascii="Times New Roman" w:hAnsi="Times New Roman" w:cs="Times New Roman"/>
                <w:b/>
                <w:i/>
                <w:sz w:val="24"/>
                <w:szCs w:val="24"/>
              </w:rPr>
            </w:pPr>
            <w:r w:rsidRPr="009A4036">
              <w:rPr>
                <w:rFonts w:ascii="Times New Roman" w:hAnsi="Times New Roman" w:cs="Times New Roman"/>
                <w:b/>
                <w:sz w:val="24"/>
                <w:szCs w:val="24"/>
              </w:rPr>
              <w:t>Chất thải lây</w:t>
            </w:r>
            <w:r w:rsidRPr="009A4036">
              <w:rPr>
                <w:rFonts w:ascii="Times New Roman" w:hAnsi="Times New Roman" w:cs="Times New Roman"/>
                <w:b/>
                <w:spacing w:val="1"/>
                <w:sz w:val="24"/>
                <w:szCs w:val="24"/>
              </w:rPr>
              <w:t xml:space="preserve"> </w:t>
            </w:r>
            <w:r w:rsidRPr="009A4036">
              <w:rPr>
                <w:rFonts w:ascii="Times New Roman" w:hAnsi="Times New Roman" w:cs="Times New Roman"/>
                <w:b/>
                <w:sz w:val="24"/>
                <w:szCs w:val="24"/>
              </w:rPr>
              <w:t>nhiễm</w:t>
            </w:r>
            <w:r w:rsidRPr="009A4036">
              <w:rPr>
                <w:rFonts w:ascii="Times New Roman" w:hAnsi="Times New Roman" w:cs="Times New Roman"/>
                <w:b/>
                <w:spacing w:val="-11"/>
                <w:sz w:val="24"/>
                <w:szCs w:val="24"/>
              </w:rPr>
              <w:t xml:space="preserve"> </w:t>
            </w:r>
            <w:r w:rsidRPr="009A4036">
              <w:rPr>
                <w:rFonts w:ascii="Times New Roman" w:hAnsi="Times New Roman" w:cs="Times New Roman"/>
                <w:b/>
                <w:i/>
                <w:sz w:val="24"/>
                <w:szCs w:val="24"/>
              </w:rPr>
              <w:t>(kg/năm)</w:t>
            </w:r>
          </w:p>
        </w:tc>
        <w:tc>
          <w:tcPr>
            <w:tcW w:w="1701" w:type="dxa"/>
            <w:gridSpan w:val="2"/>
          </w:tcPr>
          <w:p w14:paraId="464B4FDD" w14:textId="77777777" w:rsidR="00A50839" w:rsidRPr="009A4036" w:rsidRDefault="00A50839" w:rsidP="00E10F31">
            <w:pPr>
              <w:pStyle w:val="TableParagraph"/>
              <w:spacing w:line="264" w:lineRule="auto"/>
              <w:ind w:left="118" w:right="139"/>
              <w:jc w:val="center"/>
              <w:rPr>
                <w:rFonts w:ascii="Times New Roman" w:hAnsi="Times New Roman" w:cs="Times New Roman"/>
                <w:b/>
                <w:sz w:val="24"/>
                <w:szCs w:val="24"/>
              </w:rPr>
            </w:pPr>
            <w:r w:rsidRPr="009A4036">
              <w:rPr>
                <w:rFonts w:ascii="Times New Roman" w:hAnsi="Times New Roman" w:cs="Times New Roman"/>
                <w:b/>
                <w:sz w:val="24"/>
                <w:szCs w:val="24"/>
              </w:rPr>
              <w:t>Chất thải nguy</w:t>
            </w:r>
            <w:r w:rsidRPr="009A4036">
              <w:rPr>
                <w:rFonts w:ascii="Times New Roman" w:hAnsi="Times New Roman" w:cs="Times New Roman"/>
                <w:b/>
                <w:spacing w:val="-52"/>
                <w:sz w:val="24"/>
                <w:szCs w:val="24"/>
              </w:rPr>
              <w:t xml:space="preserve"> </w:t>
            </w:r>
            <w:r w:rsidRPr="009A4036">
              <w:rPr>
                <w:rFonts w:ascii="Times New Roman" w:hAnsi="Times New Roman" w:cs="Times New Roman"/>
                <w:b/>
                <w:sz w:val="24"/>
                <w:szCs w:val="24"/>
              </w:rPr>
              <w:t>hại KLN</w:t>
            </w:r>
          </w:p>
          <w:p w14:paraId="52439C96" w14:textId="77777777" w:rsidR="00A50839" w:rsidRPr="009A4036" w:rsidRDefault="00A50839" w:rsidP="00E10F31">
            <w:pPr>
              <w:pStyle w:val="TableParagraph"/>
              <w:spacing w:line="264" w:lineRule="auto"/>
              <w:ind w:left="118" w:right="139"/>
              <w:jc w:val="center"/>
              <w:rPr>
                <w:rFonts w:ascii="Times New Roman" w:hAnsi="Times New Roman" w:cs="Times New Roman"/>
                <w:b/>
                <w:i/>
                <w:sz w:val="24"/>
                <w:szCs w:val="24"/>
              </w:rPr>
            </w:pPr>
            <w:r w:rsidRPr="009A4036">
              <w:rPr>
                <w:rFonts w:ascii="Times New Roman" w:hAnsi="Times New Roman" w:cs="Times New Roman"/>
                <w:b/>
                <w:i/>
                <w:sz w:val="24"/>
                <w:szCs w:val="24"/>
              </w:rPr>
              <w:t>(kg/năm)</w:t>
            </w:r>
          </w:p>
        </w:tc>
        <w:tc>
          <w:tcPr>
            <w:tcW w:w="2268" w:type="dxa"/>
            <w:gridSpan w:val="2"/>
          </w:tcPr>
          <w:p w14:paraId="06DB1564" w14:textId="77777777" w:rsidR="00A50839" w:rsidRPr="009A4036" w:rsidRDefault="00A50839" w:rsidP="00E10F31">
            <w:pPr>
              <w:pStyle w:val="TableParagraph"/>
              <w:tabs>
                <w:tab w:val="left" w:pos="730"/>
              </w:tabs>
              <w:spacing w:line="264" w:lineRule="auto"/>
              <w:ind w:left="118" w:right="139"/>
              <w:jc w:val="center"/>
              <w:rPr>
                <w:rFonts w:ascii="Times New Roman" w:hAnsi="Times New Roman" w:cs="Times New Roman"/>
                <w:b/>
                <w:i/>
                <w:sz w:val="24"/>
                <w:szCs w:val="24"/>
              </w:rPr>
            </w:pPr>
            <w:r w:rsidRPr="009A4036">
              <w:rPr>
                <w:rFonts w:ascii="Times New Roman" w:hAnsi="Times New Roman" w:cs="Times New Roman"/>
                <w:b/>
                <w:sz w:val="24"/>
                <w:szCs w:val="24"/>
              </w:rPr>
              <w:t>Chất thải y tế thông</w:t>
            </w:r>
            <w:r w:rsidRPr="009A4036">
              <w:rPr>
                <w:rFonts w:ascii="Times New Roman" w:hAnsi="Times New Roman" w:cs="Times New Roman"/>
                <w:b/>
                <w:spacing w:val="-52"/>
                <w:sz w:val="24"/>
                <w:szCs w:val="24"/>
              </w:rPr>
              <w:t xml:space="preserve"> </w:t>
            </w:r>
            <w:r w:rsidRPr="009A4036">
              <w:rPr>
                <w:rFonts w:ascii="Times New Roman" w:hAnsi="Times New Roman" w:cs="Times New Roman"/>
                <w:b/>
                <w:sz w:val="24"/>
                <w:szCs w:val="24"/>
              </w:rPr>
              <w:t>thường</w:t>
            </w:r>
            <w:r w:rsidRPr="009A4036">
              <w:rPr>
                <w:rFonts w:ascii="Times New Roman" w:hAnsi="Times New Roman" w:cs="Times New Roman"/>
                <w:b/>
                <w:spacing w:val="-2"/>
                <w:sz w:val="24"/>
                <w:szCs w:val="24"/>
              </w:rPr>
              <w:t xml:space="preserve"> </w:t>
            </w:r>
            <w:r w:rsidRPr="009A4036">
              <w:rPr>
                <w:rFonts w:ascii="Times New Roman" w:hAnsi="Times New Roman" w:cs="Times New Roman"/>
                <w:b/>
                <w:i/>
                <w:sz w:val="24"/>
                <w:szCs w:val="24"/>
              </w:rPr>
              <w:t>(kg/năm)</w:t>
            </w:r>
          </w:p>
        </w:tc>
      </w:tr>
      <w:tr w:rsidR="0047046E" w:rsidRPr="009A4036" w14:paraId="520A6D37" w14:textId="77777777" w:rsidTr="003B5BD7">
        <w:trPr>
          <w:trHeight w:val="1012"/>
        </w:trPr>
        <w:tc>
          <w:tcPr>
            <w:tcW w:w="468" w:type="dxa"/>
            <w:vMerge/>
            <w:tcBorders>
              <w:top w:val="nil"/>
            </w:tcBorders>
          </w:tcPr>
          <w:p w14:paraId="5ABBCBE3" w14:textId="77777777" w:rsidR="00A50839" w:rsidRPr="009A4036" w:rsidRDefault="00A50839" w:rsidP="00E10F31">
            <w:pPr>
              <w:spacing w:after="0" w:line="264" w:lineRule="auto"/>
              <w:rPr>
                <w:rFonts w:cs="Times New Roman"/>
                <w:sz w:val="24"/>
                <w:szCs w:val="24"/>
                <w:lang w:val="vi"/>
              </w:rPr>
            </w:pPr>
          </w:p>
        </w:tc>
        <w:tc>
          <w:tcPr>
            <w:tcW w:w="1961" w:type="dxa"/>
            <w:vMerge/>
            <w:tcBorders>
              <w:top w:val="nil"/>
            </w:tcBorders>
          </w:tcPr>
          <w:p w14:paraId="7189AE3C" w14:textId="77777777" w:rsidR="00A50839" w:rsidRPr="009A4036" w:rsidRDefault="00A50839" w:rsidP="00E10F31">
            <w:pPr>
              <w:spacing w:after="0" w:line="264" w:lineRule="auto"/>
              <w:ind w:left="118" w:right="139"/>
              <w:rPr>
                <w:rFonts w:cs="Times New Roman"/>
                <w:sz w:val="24"/>
                <w:szCs w:val="24"/>
                <w:lang w:val="vi"/>
              </w:rPr>
            </w:pPr>
          </w:p>
        </w:tc>
        <w:tc>
          <w:tcPr>
            <w:tcW w:w="709" w:type="dxa"/>
            <w:vMerge/>
            <w:tcBorders>
              <w:top w:val="nil"/>
            </w:tcBorders>
          </w:tcPr>
          <w:p w14:paraId="49EE2DC8" w14:textId="77777777" w:rsidR="00A50839" w:rsidRPr="009A4036" w:rsidRDefault="00A50839" w:rsidP="00E10F31">
            <w:pPr>
              <w:spacing w:after="0" w:line="264" w:lineRule="auto"/>
              <w:ind w:left="118" w:right="139"/>
              <w:rPr>
                <w:rFonts w:cs="Times New Roman"/>
                <w:sz w:val="24"/>
                <w:szCs w:val="24"/>
                <w:lang w:val="vi"/>
              </w:rPr>
            </w:pPr>
          </w:p>
        </w:tc>
        <w:tc>
          <w:tcPr>
            <w:tcW w:w="850" w:type="dxa"/>
          </w:tcPr>
          <w:p w14:paraId="515F2068" w14:textId="77777777" w:rsidR="00A50839" w:rsidRPr="009A4036" w:rsidRDefault="00A50839" w:rsidP="00E10F31">
            <w:pPr>
              <w:pStyle w:val="TableParagraph"/>
              <w:spacing w:line="264" w:lineRule="auto"/>
              <w:ind w:right="139"/>
              <w:jc w:val="center"/>
              <w:rPr>
                <w:rFonts w:ascii="Times New Roman" w:hAnsi="Times New Roman" w:cs="Times New Roman"/>
                <w:b/>
                <w:sz w:val="24"/>
                <w:szCs w:val="24"/>
              </w:rPr>
            </w:pPr>
            <w:r w:rsidRPr="009A4036">
              <w:rPr>
                <w:rFonts w:ascii="Times New Roman" w:hAnsi="Times New Roman" w:cs="Times New Roman"/>
                <w:b/>
                <w:sz w:val="24"/>
                <w:szCs w:val="24"/>
              </w:rPr>
              <w:t>Số lượng</w:t>
            </w:r>
            <w:r w:rsidRPr="009A4036">
              <w:rPr>
                <w:rFonts w:ascii="Times New Roman" w:hAnsi="Times New Roman" w:cs="Times New Roman"/>
                <w:b/>
                <w:spacing w:val="-52"/>
                <w:sz w:val="24"/>
                <w:szCs w:val="24"/>
              </w:rPr>
              <w:t xml:space="preserve"> </w:t>
            </w:r>
            <w:r w:rsidRPr="009A4036">
              <w:rPr>
                <w:rFonts w:ascii="Times New Roman" w:hAnsi="Times New Roman" w:cs="Times New Roman"/>
                <w:b/>
                <w:sz w:val="24"/>
                <w:szCs w:val="24"/>
              </w:rPr>
              <w:t>phát</w:t>
            </w:r>
            <w:r w:rsidRPr="009A4036">
              <w:rPr>
                <w:rFonts w:ascii="Times New Roman" w:hAnsi="Times New Roman" w:cs="Times New Roman"/>
                <w:b/>
                <w:spacing w:val="1"/>
                <w:sz w:val="24"/>
                <w:szCs w:val="24"/>
              </w:rPr>
              <w:t xml:space="preserve"> </w:t>
            </w:r>
            <w:r w:rsidRPr="009A4036">
              <w:rPr>
                <w:rFonts w:ascii="Times New Roman" w:hAnsi="Times New Roman" w:cs="Times New Roman"/>
                <w:b/>
                <w:sz w:val="24"/>
                <w:szCs w:val="24"/>
              </w:rPr>
              <w:t>sinh</w:t>
            </w:r>
          </w:p>
        </w:tc>
        <w:tc>
          <w:tcPr>
            <w:tcW w:w="851" w:type="dxa"/>
          </w:tcPr>
          <w:p w14:paraId="496B0BF3" w14:textId="77777777" w:rsidR="00A50839" w:rsidRPr="009A4036" w:rsidRDefault="00A50839" w:rsidP="00E10F31">
            <w:pPr>
              <w:pStyle w:val="TableParagraph"/>
              <w:spacing w:line="264" w:lineRule="auto"/>
              <w:ind w:right="139"/>
              <w:jc w:val="center"/>
              <w:rPr>
                <w:rFonts w:ascii="Times New Roman" w:hAnsi="Times New Roman" w:cs="Times New Roman"/>
                <w:b/>
                <w:sz w:val="24"/>
                <w:szCs w:val="24"/>
              </w:rPr>
            </w:pPr>
            <w:r w:rsidRPr="009A4036">
              <w:rPr>
                <w:rFonts w:ascii="Times New Roman" w:hAnsi="Times New Roman" w:cs="Times New Roman"/>
                <w:b/>
                <w:sz w:val="24"/>
                <w:szCs w:val="24"/>
              </w:rPr>
              <w:t>Số</w:t>
            </w:r>
            <w:r w:rsidRPr="009A4036">
              <w:rPr>
                <w:rFonts w:ascii="Times New Roman" w:hAnsi="Times New Roman" w:cs="Times New Roman"/>
                <w:b/>
                <w:spacing w:val="1"/>
                <w:sz w:val="24"/>
                <w:szCs w:val="24"/>
              </w:rPr>
              <w:t xml:space="preserve"> </w:t>
            </w:r>
            <w:r w:rsidRPr="009A4036">
              <w:rPr>
                <w:rFonts w:ascii="Times New Roman" w:hAnsi="Times New Roman" w:cs="Times New Roman"/>
                <w:b/>
                <w:sz w:val="24"/>
                <w:szCs w:val="24"/>
              </w:rPr>
              <w:t>lượng</w:t>
            </w:r>
            <w:r w:rsidRPr="009A4036">
              <w:rPr>
                <w:rFonts w:ascii="Times New Roman" w:hAnsi="Times New Roman" w:cs="Times New Roman"/>
                <w:b/>
                <w:spacing w:val="-52"/>
                <w:sz w:val="24"/>
                <w:szCs w:val="24"/>
              </w:rPr>
              <w:t xml:space="preserve"> </w:t>
            </w:r>
            <w:r w:rsidRPr="009A4036">
              <w:rPr>
                <w:rFonts w:ascii="Times New Roman" w:hAnsi="Times New Roman" w:cs="Times New Roman"/>
                <w:b/>
                <w:sz w:val="24"/>
                <w:szCs w:val="24"/>
              </w:rPr>
              <w:t>được xử</w:t>
            </w:r>
            <w:r w:rsidRPr="009A4036">
              <w:rPr>
                <w:rFonts w:ascii="Times New Roman" w:hAnsi="Times New Roman" w:cs="Times New Roman"/>
                <w:b/>
                <w:spacing w:val="1"/>
                <w:sz w:val="24"/>
                <w:szCs w:val="24"/>
              </w:rPr>
              <w:t xml:space="preserve"> </w:t>
            </w:r>
            <w:r w:rsidRPr="009A4036">
              <w:rPr>
                <w:rFonts w:ascii="Times New Roman" w:hAnsi="Times New Roman" w:cs="Times New Roman"/>
                <w:b/>
                <w:sz w:val="24"/>
                <w:szCs w:val="24"/>
              </w:rPr>
              <w:t>lý</w:t>
            </w:r>
          </w:p>
        </w:tc>
        <w:tc>
          <w:tcPr>
            <w:tcW w:w="850" w:type="dxa"/>
          </w:tcPr>
          <w:p w14:paraId="2AB63EC6" w14:textId="77777777" w:rsidR="00A50839" w:rsidRPr="009A4036" w:rsidRDefault="00A50839" w:rsidP="00E10F31">
            <w:pPr>
              <w:pStyle w:val="TableParagraph"/>
              <w:spacing w:line="264" w:lineRule="auto"/>
              <w:ind w:right="139"/>
              <w:jc w:val="center"/>
              <w:rPr>
                <w:rFonts w:ascii="Times New Roman" w:hAnsi="Times New Roman" w:cs="Times New Roman"/>
                <w:b/>
                <w:sz w:val="24"/>
                <w:szCs w:val="24"/>
              </w:rPr>
            </w:pPr>
            <w:r w:rsidRPr="009A4036">
              <w:rPr>
                <w:rFonts w:ascii="Times New Roman" w:hAnsi="Times New Roman" w:cs="Times New Roman"/>
                <w:b/>
                <w:sz w:val="24"/>
                <w:szCs w:val="24"/>
              </w:rPr>
              <w:t>Số</w:t>
            </w:r>
            <w:r w:rsidRPr="009A4036">
              <w:rPr>
                <w:rFonts w:ascii="Times New Roman" w:hAnsi="Times New Roman" w:cs="Times New Roman"/>
                <w:b/>
                <w:spacing w:val="1"/>
                <w:sz w:val="24"/>
                <w:szCs w:val="24"/>
              </w:rPr>
              <w:t xml:space="preserve"> </w:t>
            </w:r>
            <w:r w:rsidRPr="009A4036">
              <w:rPr>
                <w:rFonts w:ascii="Times New Roman" w:hAnsi="Times New Roman" w:cs="Times New Roman"/>
                <w:b/>
                <w:sz w:val="24"/>
                <w:szCs w:val="24"/>
              </w:rPr>
              <w:t>lượng</w:t>
            </w:r>
            <w:r w:rsidRPr="009A4036">
              <w:rPr>
                <w:rFonts w:ascii="Times New Roman" w:hAnsi="Times New Roman" w:cs="Times New Roman"/>
                <w:b/>
                <w:spacing w:val="-52"/>
                <w:sz w:val="24"/>
                <w:szCs w:val="24"/>
              </w:rPr>
              <w:t xml:space="preserve"> </w:t>
            </w:r>
            <w:r w:rsidRPr="009A4036">
              <w:rPr>
                <w:rFonts w:ascii="Times New Roman" w:hAnsi="Times New Roman" w:cs="Times New Roman"/>
                <w:b/>
                <w:sz w:val="24"/>
                <w:szCs w:val="24"/>
              </w:rPr>
              <w:t>phát</w:t>
            </w:r>
          </w:p>
          <w:p w14:paraId="2C92EF13" w14:textId="77777777" w:rsidR="00A50839" w:rsidRPr="009A4036" w:rsidRDefault="00A50839" w:rsidP="00E10F31">
            <w:pPr>
              <w:pStyle w:val="TableParagraph"/>
              <w:spacing w:line="264" w:lineRule="auto"/>
              <w:ind w:left="118" w:right="139"/>
              <w:rPr>
                <w:rFonts w:ascii="Times New Roman" w:hAnsi="Times New Roman" w:cs="Times New Roman"/>
                <w:b/>
                <w:sz w:val="24"/>
                <w:szCs w:val="24"/>
              </w:rPr>
            </w:pPr>
            <w:r w:rsidRPr="009A4036">
              <w:rPr>
                <w:rFonts w:ascii="Times New Roman" w:hAnsi="Times New Roman" w:cs="Times New Roman"/>
                <w:b/>
                <w:sz w:val="24"/>
                <w:szCs w:val="24"/>
              </w:rPr>
              <w:t>sinh</w:t>
            </w:r>
          </w:p>
        </w:tc>
        <w:tc>
          <w:tcPr>
            <w:tcW w:w="851" w:type="dxa"/>
          </w:tcPr>
          <w:p w14:paraId="1BEA67C6" w14:textId="77777777" w:rsidR="00A50839" w:rsidRPr="009A4036" w:rsidRDefault="00A50839" w:rsidP="00E10F31">
            <w:pPr>
              <w:pStyle w:val="TableParagraph"/>
              <w:spacing w:line="264" w:lineRule="auto"/>
              <w:ind w:right="139"/>
              <w:jc w:val="center"/>
              <w:rPr>
                <w:rFonts w:ascii="Times New Roman" w:hAnsi="Times New Roman" w:cs="Times New Roman"/>
                <w:b/>
                <w:sz w:val="24"/>
                <w:szCs w:val="24"/>
              </w:rPr>
            </w:pPr>
            <w:r w:rsidRPr="009A4036">
              <w:rPr>
                <w:rFonts w:ascii="Times New Roman" w:hAnsi="Times New Roman" w:cs="Times New Roman"/>
                <w:b/>
                <w:sz w:val="24"/>
                <w:szCs w:val="24"/>
              </w:rPr>
              <w:t>Số</w:t>
            </w:r>
            <w:r w:rsidRPr="009A4036">
              <w:rPr>
                <w:rFonts w:ascii="Times New Roman" w:hAnsi="Times New Roman" w:cs="Times New Roman"/>
                <w:b/>
                <w:spacing w:val="1"/>
                <w:sz w:val="24"/>
                <w:szCs w:val="24"/>
              </w:rPr>
              <w:t xml:space="preserve"> </w:t>
            </w:r>
            <w:r w:rsidRPr="009A4036">
              <w:rPr>
                <w:rFonts w:ascii="Times New Roman" w:hAnsi="Times New Roman" w:cs="Times New Roman"/>
                <w:b/>
                <w:sz w:val="24"/>
                <w:szCs w:val="24"/>
              </w:rPr>
              <w:t>lượng</w:t>
            </w:r>
            <w:r w:rsidRPr="009A4036">
              <w:rPr>
                <w:rFonts w:ascii="Times New Roman" w:hAnsi="Times New Roman" w:cs="Times New Roman"/>
                <w:b/>
                <w:spacing w:val="-52"/>
                <w:sz w:val="24"/>
                <w:szCs w:val="24"/>
              </w:rPr>
              <w:t xml:space="preserve"> </w:t>
            </w:r>
            <w:r w:rsidRPr="009A4036">
              <w:rPr>
                <w:rFonts w:ascii="Times New Roman" w:hAnsi="Times New Roman" w:cs="Times New Roman"/>
                <w:b/>
                <w:sz w:val="24"/>
                <w:szCs w:val="24"/>
              </w:rPr>
              <w:t>được xử</w:t>
            </w:r>
            <w:r w:rsidRPr="009A4036">
              <w:rPr>
                <w:rFonts w:ascii="Times New Roman" w:hAnsi="Times New Roman" w:cs="Times New Roman"/>
                <w:b/>
                <w:spacing w:val="1"/>
                <w:sz w:val="24"/>
                <w:szCs w:val="24"/>
              </w:rPr>
              <w:t xml:space="preserve"> </w:t>
            </w:r>
            <w:r w:rsidRPr="009A4036">
              <w:rPr>
                <w:rFonts w:ascii="Times New Roman" w:hAnsi="Times New Roman" w:cs="Times New Roman"/>
                <w:b/>
                <w:sz w:val="24"/>
                <w:szCs w:val="24"/>
              </w:rPr>
              <w:t>lý</w:t>
            </w:r>
          </w:p>
        </w:tc>
        <w:tc>
          <w:tcPr>
            <w:tcW w:w="992" w:type="dxa"/>
          </w:tcPr>
          <w:p w14:paraId="0A9BCF6E" w14:textId="77777777" w:rsidR="00A50839" w:rsidRPr="009A4036" w:rsidRDefault="00A50839" w:rsidP="00E10F31">
            <w:pPr>
              <w:pStyle w:val="TableParagraph"/>
              <w:spacing w:line="264" w:lineRule="auto"/>
              <w:ind w:left="118" w:right="139"/>
              <w:jc w:val="center"/>
              <w:rPr>
                <w:rFonts w:ascii="Times New Roman" w:hAnsi="Times New Roman" w:cs="Times New Roman"/>
                <w:b/>
                <w:sz w:val="24"/>
                <w:szCs w:val="24"/>
              </w:rPr>
            </w:pPr>
            <w:r w:rsidRPr="009A4036">
              <w:rPr>
                <w:rFonts w:ascii="Times New Roman" w:hAnsi="Times New Roman" w:cs="Times New Roman"/>
                <w:b/>
                <w:sz w:val="24"/>
                <w:szCs w:val="24"/>
              </w:rPr>
              <w:t>Số</w:t>
            </w:r>
            <w:r w:rsidRPr="009A4036">
              <w:rPr>
                <w:rFonts w:ascii="Times New Roman" w:hAnsi="Times New Roman" w:cs="Times New Roman"/>
                <w:b/>
                <w:spacing w:val="1"/>
                <w:sz w:val="24"/>
                <w:szCs w:val="24"/>
              </w:rPr>
              <w:t xml:space="preserve"> </w:t>
            </w:r>
            <w:r w:rsidRPr="009A4036">
              <w:rPr>
                <w:rFonts w:ascii="Times New Roman" w:hAnsi="Times New Roman" w:cs="Times New Roman"/>
                <w:b/>
                <w:sz w:val="24"/>
                <w:szCs w:val="24"/>
              </w:rPr>
              <w:t>lượng</w:t>
            </w:r>
            <w:r w:rsidRPr="009A4036">
              <w:rPr>
                <w:rFonts w:ascii="Times New Roman" w:hAnsi="Times New Roman" w:cs="Times New Roman"/>
                <w:b/>
                <w:spacing w:val="-52"/>
                <w:sz w:val="24"/>
                <w:szCs w:val="24"/>
              </w:rPr>
              <w:t xml:space="preserve"> </w:t>
            </w:r>
            <w:r w:rsidRPr="009A4036">
              <w:rPr>
                <w:rFonts w:ascii="Times New Roman" w:hAnsi="Times New Roman" w:cs="Times New Roman"/>
                <w:b/>
                <w:sz w:val="24"/>
                <w:szCs w:val="24"/>
              </w:rPr>
              <w:t>phát</w:t>
            </w:r>
            <w:r w:rsidRPr="009A4036">
              <w:rPr>
                <w:rFonts w:ascii="Times New Roman" w:hAnsi="Times New Roman" w:cs="Times New Roman"/>
                <w:b/>
                <w:spacing w:val="-12"/>
                <w:sz w:val="24"/>
                <w:szCs w:val="24"/>
              </w:rPr>
              <w:t xml:space="preserve"> </w:t>
            </w:r>
            <w:r w:rsidRPr="009A4036">
              <w:rPr>
                <w:rFonts w:ascii="Times New Roman" w:hAnsi="Times New Roman" w:cs="Times New Roman"/>
                <w:b/>
                <w:sz w:val="24"/>
                <w:szCs w:val="24"/>
              </w:rPr>
              <w:t>sinh</w:t>
            </w:r>
          </w:p>
        </w:tc>
        <w:tc>
          <w:tcPr>
            <w:tcW w:w="1276" w:type="dxa"/>
          </w:tcPr>
          <w:p w14:paraId="167160CB" w14:textId="77777777" w:rsidR="00A50839" w:rsidRPr="009A4036" w:rsidRDefault="00A50839" w:rsidP="00E10F31">
            <w:pPr>
              <w:pStyle w:val="TableParagraph"/>
              <w:spacing w:line="264" w:lineRule="auto"/>
              <w:ind w:left="118" w:right="139"/>
              <w:rPr>
                <w:rFonts w:ascii="Times New Roman" w:hAnsi="Times New Roman" w:cs="Times New Roman"/>
                <w:sz w:val="24"/>
                <w:szCs w:val="24"/>
              </w:rPr>
            </w:pPr>
          </w:p>
          <w:p w14:paraId="169AF735" w14:textId="77777777" w:rsidR="00A50839" w:rsidRPr="009A4036" w:rsidRDefault="00A50839" w:rsidP="00E10F31">
            <w:pPr>
              <w:pStyle w:val="TableParagraph"/>
              <w:spacing w:line="264" w:lineRule="auto"/>
              <w:ind w:right="139"/>
              <w:jc w:val="center"/>
              <w:rPr>
                <w:rFonts w:ascii="Times New Roman" w:hAnsi="Times New Roman" w:cs="Times New Roman"/>
                <w:b/>
                <w:sz w:val="24"/>
                <w:szCs w:val="24"/>
              </w:rPr>
            </w:pPr>
            <w:r w:rsidRPr="009A4036">
              <w:rPr>
                <w:rFonts w:ascii="Times New Roman" w:hAnsi="Times New Roman" w:cs="Times New Roman"/>
                <w:b/>
                <w:sz w:val="24"/>
                <w:szCs w:val="24"/>
              </w:rPr>
              <w:t>Số lượng</w:t>
            </w:r>
            <w:r w:rsidRPr="009A4036">
              <w:rPr>
                <w:rFonts w:ascii="Times New Roman" w:hAnsi="Times New Roman" w:cs="Times New Roman"/>
                <w:b/>
                <w:spacing w:val="1"/>
                <w:sz w:val="24"/>
                <w:szCs w:val="24"/>
              </w:rPr>
              <w:t xml:space="preserve"> </w:t>
            </w:r>
            <w:r w:rsidRPr="009A4036">
              <w:rPr>
                <w:rFonts w:ascii="Times New Roman" w:hAnsi="Times New Roman" w:cs="Times New Roman"/>
                <w:b/>
                <w:sz w:val="24"/>
                <w:szCs w:val="24"/>
              </w:rPr>
              <w:t>được</w:t>
            </w:r>
            <w:r w:rsidRPr="009A4036">
              <w:rPr>
                <w:rFonts w:ascii="Times New Roman" w:hAnsi="Times New Roman" w:cs="Times New Roman"/>
                <w:b/>
                <w:spacing w:val="-7"/>
                <w:sz w:val="24"/>
                <w:szCs w:val="24"/>
              </w:rPr>
              <w:t xml:space="preserve"> </w:t>
            </w:r>
            <w:r w:rsidRPr="009A4036">
              <w:rPr>
                <w:rFonts w:ascii="Times New Roman" w:hAnsi="Times New Roman" w:cs="Times New Roman"/>
                <w:b/>
                <w:sz w:val="24"/>
                <w:szCs w:val="24"/>
              </w:rPr>
              <w:t>xử</w:t>
            </w:r>
            <w:r w:rsidRPr="009A4036">
              <w:rPr>
                <w:rFonts w:ascii="Times New Roman" w:hAnsi="Times New Roman" w:cs="Times New Roman"/>
                <w:b/>
                <w:spacing w:val="-7"/>
                <w:sz w:val="24"/>
                <w:szCs w:val="24"/>
              </w:rPr>
              <w:t xml:space="preserve"> </w:t>
            </w:r>
            <w:r w:rsidRPr="009A4036">
              <w:rPr>
                <w:rFonts w:ascii="Times New Roman" w:hAnsi="Times New Roman" w:cs="Times New Roman"/>
                <w:b/>
                <w:sz w:val="24"/>
                <w:szCs w:val="24"/>
              </w:rPr>
              <w:t>lý</w:t>
            </w:r>
          </w:p>
        </w:tc>
      </w:tr>
      <w:tr w:rsidR="0047046E" w:rsidRPr="009A4036" w14:paraId="3AF55191" w14:textId="77777777" w:rsidTr="003B5BD7">
        <w:trPr>
          <w:trHeight w:val="679"/>
        </w:trPr>
        <w:tc>
          <w:tcPr>
            <w:tcW w:w="468" w:type="dxa"/>
          </w:tcPr>
          <w:p w14:paraId="750CC353" w14:textId="77777777" w:rsidR="00A50839" w:rsidRPr="009A4036" w:rsidRDefault="00A50839" w:rsidP="00E10F31">
            <w:pPr>
              <w:pStyle w:val="TableParagraph"/>
              <w:spacing w:line="264" w:lineRule="auto"/>
              <w:ind w:right="1"/>
              <w:jc w:val="center"/>
              <w:rPr>
                <w:rFonts w:ascii="Times New Roman" w:hAnsi="Times New Roman" w:cs="Times New Roman"/>
                <w:b/>
                <w:sz w:val="24"/>
                <w:szCs w:val="24"/>
              </w:rPr>
            </w:pPr>
            <w:r w:rsidRPr="009A4036">
              <w:rPr>
                <w:rFonts w:ascii="Times New Roman" w:hAnsi="Times New Roman" w:cs="Times New Roman"/>
                <w:b/>
                <w:sz w:val="24"/>
                <w:szCs w:val="24"/>
              </w:rPr>
              <w:t>1</w:t>
            </w:r>
          </w:p>
        </w:tc>
        <w:tc>
          <w:tcPr>
            <w:tcW w:w="1961" w:type="dxa"/>
          </w:tcPr>
          <w:p w14:paraId="05AE3A05" w14:textId="77777777" w:rsidR="00A50839" w:rsidRPr="009A4036" w:rsidRDefault="00A50839" w:rsidP="00E10F31">
            <w:pPr>
              <w:pStyle w:val="TableParagraph"/>
              <w:spacing w:line="264" w:lineRule="auto"/>
              <w:ind w:left="129"/>
              <w:rPr>
                <w:rFonts w:ascii="Times New Roman" w:hAnsi="Times New Roman" w:cs="Times New Roman"/>
                <w:b/>
                <w:sz w:val="24"/>
                <w:szCs w:val="24"/>
              </w:rPr>
            </w:pPr>
            <w:r w:rsidRPr="009A4036">
              <w:rPr>
                <w:rFonts w:ascii="Times New Roman" w:hAnsi="Times New Roman" w:cs="Times New Roman"/>
                <w:b/>
                <w:sz w:val="24"/>
                <w:szCs w:val="24"/>
              </w:rPr>
              <w:t>Cơ sở khám,</w:t>
            </w:r>
            <w:r w:rsidRPr="009A4036">
              <w:rPr>
                <w:rFonts w:ascii="Times New Roman" w:hAnsi="Times New Roman" w:cs="Times New Roman"/>
                <w:b/>
                <w:spacing w:val="-57"/>
                <w:sz w:val="24"/>
                <w:szCs w:val="24"/>
              </w:rPr>
              <w:t xml:space="preserve"> </w:t>
            </w:r>
            <w:r w:rsidR="005415D4" w:rsidRPr="009A4036">
              <w:rPr>
                <w:rFonts w:ascii="Times New Roman" w:hAnsi="Times New Roman" w:cs="Times New Roman"/>
                <w:b/>
                <w:spacing w:val="-57"/>
                <w:sz w:val="24"/>
                <w:szCs w:val="24"/>
              </w:rPr>
              <w:t xml:space="preserve">   </w:t>
            </w:r>
            <w:r w:rsidRPr="009A4036">
              <w:rPr>
                <w:rFonts w:ascii="Times New Roman" w:hAnsi="Times New Roman" w:cs="Times New Roman"/>
                <w:b/>
                <w:sz w:val="24"/>
                <w:szCs w:val="24"/>
              </w:rPr>
              <w:t>chữa</w:t>
            </w:r>
            <w:r w:rsidRPr="009A4036">
              <w:rPr>
                <w:rFonts w:ascii="Times New Roman" w:hAnsi="Times New Roman" w:cs="Times New Roman"/>
                <w:b/>
                <w:spacing w:val="-3"/>
                <w:sz w:val="24"/>
                <w:szCs w:val="24"/>
              </w:rPr>
              <w:t xml:space="preserve"> </w:t>
            </w:r>
            <w:r w:rsidRPr="009A4036">
              <w:rPr>
                <w:rFonts w:ascii="Times New Roman" w:hAnsi="Times New Roman" w:cs="Times New Roman"/>
                <w:b/>
                <w:sz w:val="24"/>
                <w:szCs w:val="24"/>
              </w:rPr>
              <w:t>bệnh</w:t>
            </w:r>
          </w:p>
        </w:tc>
        <w:tc>
          <w:tcPr>
            <w:tcW w:w="709" w:type="dxa"/>
          </w:tcPr>
          <w:p w14:paraId="07F496D4" w14:textId="77777777" w:rsidR="00A50839" w:rsidRPr="009A4036" w:rsidRDefault="00A50839" w:rsidP="00E10F31">
            <w:pPr>
              <w:pStyle w:val="TableParagraph"/>
              <w:spacing w:line="264" w:lineRule="auto"/>
              <w:rPr>
                <w:rFonts w:ascii="Times New Roman" w:hAnsi="Times New Roman" w:cs="Times New Roman"/>
                <w:sz w:val="24"/>
                <w:szCs w:val="24"/>
              </w:rPr>
            </w:pPr>
          </w:p>
        </w:tc>
        <w:tc>
          <w:tcPr>
            <w:tcW w:w="850" w:type="dxa"/>
          </w:tcPr>
          <w:p w14:paraId="4D4B01A8" w14:textId="77777777" w:rsidR="00A50839" w:rsidRPr="009A4036" w:rsidRDefault="00A50839" w:rsidP="00E10F31">
            <w:pPr>
              <w:pStyle w:val="TableParagraph"/>
              <w:spacing w:line="264" w:lineRule="auto"/>
              <w:rPr>
                <w:rFonts w:ascii="Times New Roman" w:hAnsi="Times New Roman" w:cs="Times New Roman"/>
                <w:sz w:val="24"/>
                <w:szCs w:val="24"/>
              </w:rPr>
            </w:pPr>
          </w:p>
        </w:tc>
        <w:tc>
          <w:tcPr>
            <w:tcW w:w="851" w:type="dxa"/>
          </w:tcPr>
          <w:p w14:paraId="518B5E2D" w14:textId="77777777" w:rsidR="00A50839" w:rsidRPr="009A4036" w:rsidRDefault="00A50839" w:rsidP="00E10F31">
            <w:pPr>
              <w:pStyle w:val="TableParagraph"/>
              <w:spacing w:line="264" w:lineRule="auto"/>
              <w:rPr>
                <w:rFonts w:ascii="Times New Roman" w:hAnsi="Times New Roman" w:cs="Times New Roman"/>
                <w:sz w:val="24"/>
                <w:szCs w:val="24"/>
              </w:rPr>
            </w:pPr>
          </w:p>
        </w:tc>
        <w:tc>
          <w:tcPr>
            <w:tcW w:w="850" w:type="dxa"/>
          </w:tcPr>
          <w:p w14:paraId="6AA8BD83" w14:textId="77777777" w:rsidR="00A50839" w:rsidRPr="009A4036" w:rsidRDefault="00A50839" w:rsidP="00E10F31">
            <w:pPr>
              <w:pStyle w:val="TableParagraph"/>
              <w:spacing w:line="264" w:lineRule="auto"/>
              <w:rPr>
                <w:rFonts w:ascii="Times New Roman" w:hAnsi="Times New Roman" w:cs="Times New Roman"/>
                <w:sz w:val="24"/>
                <w:szCs w:val="24"/>
              </w:rPr>
            </w:pPr>
          </w:p>
        </w:tc>
        <w:tc>
          <w:tcPr>
            <w:tcW w:w="851" w:type="dxa"/>
          </w:tcPr>
          <w:p w14:paraId="667B2A45" w14:textId="77777777" w:rsidR="00A50839" w:rsidRPr="009A4036" w:rsidRDefault="00A50839" w:rsidP="00E10F31">
            <w:pPr>
              <w:pStyle w:val="TableParagraph"/>
              <w:spacing w:line="264" w:lineRule="auto"/>
              <w:rPr>
                <w:rFonts w:ascii="Times New Roman" w:hAnsi="Times New Roman" w:cs="Times New Roman"/>
                <w:sz w:val="24"/>
                <w:szCs w:val="24"/>
              </w:rPr>
            </w:pPr>
          </w:p>
        </w:tc>
        <w:tc>
          <w:tcPr>
            <w:tcW w:w="992" w:type="dxa"/>
          </w:tcPr>
          <w:p w14:paraId="1E11978C" w14:textId="77777777" w:rsidR="00A50839" w:rsidRPr="009A4036" w:rsidRDefault="00A50839" w:rsidP="00E10F31">
            <w:pPr>
              <w:pStyle w:val="TableParagraph"/>
              <w:spacing w:line="264" w:lineRule="auto"/>
              <w:rPr>
                <w:rFonts w:ascii="Times New Roman" w:hAnsi="Times New Roman" w:cs="Times New Roman"/>
                <w:sz w:val="24"/>
                <w:szCs w:val="24"/>
              </w:rPr>
            </w:pPr>
          </w:p>
        </w:tc>
        <w:tc>
          <w:tcPr>
            <w:tcW w:w="1276" w:type="dxa"/>
          </w:tcPr>
          <w:p w14:paraId="23EFA0B7" w14:textId="77777777" w:rsidR="00A50839" w:rsidRPr="009A4036" w:rsidRDefault="00A50839" w:rsidP="00E10F31">
            <w:pPr>
              <w:pStyle w:val="TableParagraph"/>
              <w:spacing w:line="264" w:lineRule="auto"/>
              <w:rPr>
                <w:rFonts w:ascii="Times New Roman" w:hAnsi="Times New Roman" w:cs="Times New Roman"/>
                <w:sz w:val="24"/>
                <w:szCs w:val="24"/>
              </w:rPr>
            </w:pPr>
          </w:p>
        </w:tc>
      </w:tr>
      <w:tr w:rsidR="0047046E" w:rsidRPr="009A4036" w14:paraId="77E14429" w14:textId="77777777" w:rsidTr="003B5BD7">
        <w:trPr>
          <w:trHeight w:val="681"/>
        </w:trPr>
        <w:tc>
          <w:tcPr>
            <w:tcW w:w="468" w:type="dxa"/>
          </w:tcPr>
          <w:p w14:paraId="7046ED48" w14:textId="77777777" w:rsidR="00A50839" w:rsidRPr="009A4036" w:rsidRDefault="00A50839" w:rsidP="00E10F31">
            <w:pPr>
              <w:pStyle w:val="TableParagraph"/>
              <w:spacing w:line="264" w:lineRule="auto"/>
              <w:ind w:left="61" w:right="61"/>
              <w:rPr>
                <w:rFonts w:ascii="Times New Roman" w:hAnsi="Times New Roman" w:cs="Times New Roman"/>
                <w:sz w:val="24"/>
                <w:szCs w:val="24"/>
              </w:rPr>
            </w:pPr>
            <w:r w:rsidRPr="009A4036">
              <w:rPr>
                <w:rFonts w:ascii="Times New Roman" w:hAnsi="Times New Roman" w:cs="Times New Roman"/>
                <w:sz w:val="24"/>
                <w:szCs w:val="24"/>
              </w:rPr>
              <w:t>1.1</w:t>
            </w:r>
          </w:p>
        </w:tc>
        <w:tc>
          <w:tcPr>
            <w:tcW w:w="1961" w:type="dxa"/>
          </w:tcPr>
          <w:p w14:paraId="6C09D98A" w14:textId="77777777" w:rsidR="00A50839" w:rsidRPr="009A4036" w:rsidRDefault="00A50839" w:rsidP="00E10F31">
            <w:pPr>
              <w:pStyle w:val="TableParagraph"/>
              <w:spacing w:line="264" w:lineRule="auto"/>
              <w:ind w:left="129" w:right="155"/>
              <w:rPr>
                <w:rFonts w:ascii="Times New Roman" w:hAnsi="Times New Roman" w:cs="Times New Roman"/>
                <w:sz w:val="24"/>
                <w:szCs w:val="24"/>
              </w:rPr>
            </w:pPr>
            <w:r w:rsidRPr="009A4036">
              <w:rPr>
                <w:rFonts w:ascii="Times New Roman" w:hAnsi="Times New Roman" w:cs="Times New Roman"/>
                <w:sz w:val="24"/>
                <w:szCs w:val="24"/>
              </w:rPr>
              <w:t>Bệnh viện công</w:t>
            </w:r>
            <w:r w:rsidRPr="009A4036">
              <w:rPr>
                <w:rFonts w:ascii="Times New Roman" w:hAnsi="Times New Roman" w:cs="Times New Roman"/>
                <w:spacing w:val="-57"/>
                <w:sz w:val="24"/>
                <w:szCs w:val="24"/>
              </w:rPr>
              <w:t xml:space="preserve"> </w:t>
            </w:r>
            <w:r w:rsidRPr="009A4036">
              <w:rPr>
                <w:rFonts w:ascii="Times New Roman" w:hAnsi="Times New Roman" w:cs="Times New Roman"/>
                <w:sz w:val="24"/>
                <w:szCs w:val="24"/>
              </w:rPr>
              <w:t>lập</w:t>
            </w:r>
          </w:p>
        </w:tc>
        <w:tc>
          <w:tcPr>
            <w:tcW w:w="709" w:type="dxa"/>
          </w:tcPr>
          <w:p w14:paraId="50EB8309" w14:textId="77777777" w:rsidR="00A50839" w:rsidRPr="009A4036" w:rsidRDefault="00A50839" w:rsidP="00E10F31">
            <w:pPr>
              <w:pStyle w:val="TableParagraph"/>
              <w:spacing w:line="264" w:lineRule="auto"/>
              <w:ind w:left="96" w:right="94"/>
              <w:jc w:val="center"/>
              <w:rPr>
                <w:rFonts w:ascii="Times New Roman" w:hAnsi="Times New Roman" w:cs="Times New Roman"/>
                <w:sz w:val="24"/>
                <w:szCs w:val="24"/>
              </w:rPr>
            </w:pPr>
            <w:r w:rsidRPr="009A4036">
              <w:rPr>
                <w:rFonts w:ascii="Times New Roman" w:hAnsi="Times New Roman" w:cs="Times New Roman"/>
                <w:sz w:val="24"/>
                <w:szCs w:val="24"/>
              </w:rPr>
              <w:t>11</w:t>
            </w:r>
          </w:p>
        </w:tc>
        <w:tc>
          <w:tcPr>
            <w:tcW w:w="850" w:type="dxa"/>
          </w:tcPr>
          <w:p w14:paraId="760ECC81" w14:textId="77777777" w:rsidR="00A50839" w:rsidRPr="009A4036" w:rsidRDefault="00A50839" w:rsidP="00E10F31">
            <w:pPr>
              <w:pStyle w:val="TableParagraph"/>
              <w:spacing w:line="264" w:lineRule="auto"/>
              <w:ind w:left="27" w:right="17"/>
              <w:jc w:val="center"/>
              <w:rPr>
                <w:rFonts w:ascii="Times New Roman" w:hAnsi="Times New Roman" w:cs="Times New Roman"/>
                <w:sz w:val="24"/>
                <w:szCs w:val="24"/>
              </w:rPr>
            </w:pPr>
            <w:r w:rsidRPr="009A4036">
              <w:rPr>
                <w:rFonts w:ascii="Times New Roman" w:hAnsi="Times New Roman" w:cs="Times New Roman"/>
                <w:sz w:val="24"/>
                <w:szCs w:val="24"/>
              </w:rPr>
              <w:t>300.828</w:t>
            </w:r>
          </w:p>
        </w:tc>
        <w:tc>
          <w:tcPr>
            <w:tcW w:w="851" w:type="dxa"/>
          </w:tcPr>
          <w:p w14:paraId="30C861B5" w14:textId="77777777" w:rsidR="00A50839" w:rsidRPr="009A4036" w:rsidRDefault="00A50839" w:rsidP="00E10F31">
            <w:pPr>
              <w:pStyle w:val="TableParagraph"/>
              <w:spacing w:line="264" w:lineRule="auto"/>
              <w:ind w:left="19" w:right="9"/>
              <w:jc w:val="center"/>
              <w:rPr>
                <w:rFonts w:ascii="Times New Roman" w:hAnsi="Times New Roman" w:cs="Times New Roman"/>
                <w:sz w:val="24"/>
                <w:szCs w:val="24"/>
              </w:rPr>
            </w:pPr>
            <w:r w:rsidRPr="009A4036">
              <w:rPr>
                <w:rFonts w:ascii="Times New Roman" w:hAnsi="Times New Roman" w:cs="Times New Roman"/>
                <w:sz w:val="24"/>
                <w:szCs w:val="24"/>
              </w:rPr>
              <w:t>300.792</w:t>
            </w:r>
          </w:p>
        </w:tc>
        <w:tc>
          <w:tcPr>
            <w:tcW w:w="850" w:type="dxa"/>
          </w:tcPr>
          <w:p w14:paraId="12592583" w14:textId="77777777" w:rsidR="00A50839" w:rsidRPr="009A4036" w:rsidRDefault="00A50839" w:rsidP="00E10F31">
            <w:pPr>
              <w:pStyle w:val="TableParagraph"/>
              <w:spacing w:line="264" w:lineRule="auto"/>
              <w:ind w:left="80" w:right="70"/>
              <w:jc w:val="center"/>
              <w:rPr>
                <w:rFonts w:ascii="Times New Roman" w:hAnsi="Times New Roman" w:cs="Times New Roman"/>
                <w:sz w:val="24"/>
                <w:szCs w:val="24"/>
              </w:rPr>
            </w:pPr>
            <w:r w:rsidRPr="009A4036">
              <w:rPr>
                <w:rFonts w:ascii="Times New Roman" w:hAnsi="Times New Roman" w:cs="Times New Roman"/>
                <w:sz w:val="24"/>
                <w:szCs w:val="24"/>
              </w:rPr>
              <w:t>842,8</w:t>
            </w:r>
          </w:p>
        </w:tc>
        <w:tc>
          <w:tcPr>
            <w:tcW w:w="851" w:type="dxa"/>
          </w:tcPr>
          <w:p w14:paraId="0100D462" w14:textId="77777777" w:rsidR="00A50839" w:rsidRPr="009A4036" w:rsidRDefault="00A50839" w:rsidP="00E10F31">
            <w:pPr>
              <w:pStyle w:val="TableParagraph"/>
              <w:spacing w:line="264" w:lineRule="auto"/>
              <w:ind w:left="136" w:right="124"/>
              <w:jc w:val="center"/>
              <w:rPr>
                <w:rFonts w:ascii="Times New Roman" w:hAnsi="Times New Roman" w:cs="Times New Roman"/>
                <w:sz w:val="24"/>
                <w:szCs w:val="24"/>
              </w:rPr>
            </w:pPr>
            <w:r w:rsidRPr="009A4036">
              <w:rPr>
                <w:rFonts w:ascii="Times New Roman" w:hAnsi="Times New Roman" w:cs="Times New Roman"/>
                <w:sz w:val="24"/>
                <w:szCs w:val="24"/>
              </w:rPr>
              <w:t>842,8</w:t>
            </w:r>
          </w:p>
        </w:tc>
        <w:tc>
          <w:tcPr>
            <w:tcW w:w="992" w:type="dxa"/>
          </w:tcPr>
          <w:p w14:paraId="17E05326" w14:textId="77777777" w:rsidR="00A50839" w:rsidRPr="009A4036" w:rsidRDefault="00A50839" w:rsidP="00E10F31">
            <w:pPr>
              <w:pStyle w:val="TableParagraph"/>
              <w:spacing w:line="264" w:lineRule="auto"/>
              <w:ind w:left="58" w:right="44" w:hanging="58"/>
              <w:jc w:val="center"/>
              <w:rPr>
                <w:rFonts w:ascii="Times New Roman" w:hAnsi="Times New Roman" w:cs="Times New Roman"/>
                <w:w w:val="90"/>
                <w:sz w:val="24"/>
                <w:szCs w:val="24"/>
              </w:rPr>
            </w:pPr>
            <w:r w:rsidRPr="009A4036">
              <w:rPr>
                <w:rFonts w:ascii="Times New Roman" w:hAnsi="Times New Roman" w:cs="Times New Roman"/>
                <w:w w:val="90"/>
                <w:sz w:val="24"/>
                <w:szCs w:val="24"/>
              </w:rPr>
              <w:t>1.307.226</w:t>
            </w:r>
          </w:p>
        </w:tc>
        <w:tc>
          <w:tcPr>
            <w:tcW w:w="1276" w:type="dxa"/>
          </w:tcPr>
          <w:p w14:paraId="13E29E58" w14:textId="77777777" w:rsidR="00A50839" w:rsidRPr="009A4036" w:rsidRDefault="00A50839" w:rsidP="00E10F31">
            <w:pPr>
              <w:pStyle w:val="TableParagraph"/>
              <w:spacing w:line="264" w:lineRule="auto"/>
              <w:ind w:left="71" w:right="58"/>
              <w:jc w:val="center"/>
              <w:rPr>
                <w:rFonts w:ascii="Times New Roman" w:hAnsi="Times New Roman" w:cs="Times New Roman"/>
                <w:sz w:val="24"/>
                <w:szCs w:val="24"/>
              </w:rPr>
            </w:pPr>
            <w:r w:rsidRPr="009A4036">
              <w:rPr>
                <w:rFonts w:ascii="Times New Roman" w:hAnsi="Times New Roman" w:cs="Times New Roman"/>
                <w:sz w:val="24"/>
                <w:szCs w:val="24"/>
              </w:rPr>
              <w:t>1.307.226</w:t>
            </w:r>
          </w:p>
        </w:tc>
      </w:tr>
      <w:tr w:rsidR="0047046E" w:rsidRPr="009A4036" w14:paraId="3471E113" w14:textId="77777777" w:rsidTr="003B5BD7">
        <w:trPr>
          <w:trHeight w:val="678"/>
        </w:trPr>
        <w:tc>
          <w:tcPr>
            <w:tcW w:w="468" w:type="dxa"/>
          </w:tcPr>
          <w:p w14:paraId="1800C535" w14:textId="77777777" w:rsidR="00A50839" w:rsidRPr="009A4036" w:rsidRDefault="00A50839" w:rsidP="00E10F31">
            <w:pPr>
              <w:pStyle w:val="TableParagraph"/>
              <w:spacing w:line="264" w:lineRule="auto"/>
              <w:ind w:left="61" w:right="61"/>
              <w:rPr>
                <w:rFonts w:ascii="Times New Roman" w:hAnsi="Times New Roman" w:cs="Times New Roman"/>
                <w:sz w:val="24"/>
                <w:szCs w:val="24"/>
              </w:rPr>
            </w:pPr>
            <w:r w:rsidRPr="009A4036">
              <w:rPr>
                <w:rFonts w:ascii="Times New Roman" w:hAnsi="Times New Roman" w:cs="Times New Roman"/>
                <w:sz w:val="24"/>
                <w:szCs w:val="24"/>
              </w:rPr>
              <w:t>1.2</w:t>
            </w:r>
          </w:p>
        </w:tc>
        <w:tc>
          <w:tcPr>
            <w:tcW w:w="1961" w:type="dxa"/>
          </w:tcPr>
          <w:p w14:paraId="709A3820" w14:textId="77777777" w:rsidR="00A50839" w:rsidRPr="009A4036" w:rsidRDefault="00A50839" w:rsidP="00E10F31">
            <w:pPr>
              <w:pStyle w:val="TableParagraph"/>
              <w:spacing w:line="264" w:lineRule="auto"/>
              <w:ind w:left="129" w:right="265"/>
              <w:rPr>
                <w:rFonts w:ascii="Times New Roman" w:hAnsi="Times New Roman" w:cs="Times New Roman"/>
                <w:sz w:val="24"/>
                <w:szCs w:val="24"/>
              </w:rPr>
            </w:pPr>
            <w:r w:rsidRPr="009A4036">
              <w:rPr>
                <w:rFonts w:ascii="Times New Roman" w:hAnsi="Times New Roman" w:cs="Times New Roman"/>
                <w:sz w:val="24"/>
                <w:szCs w:val="24"/>
              </w:rPr>
              <w:t>Bệnh viện</w:t>
            </w:r>
            <w:r w:rsidRPr="009A4036">
              <w:rPr>
                <w:rFonts w:ascii="Times New Roman" w:hAnsi="Times New Roman" w:cs="Times New Roman"/>
                <w:spacing w:val="1"/>
                <w:sz w:val="24"/>
                <w:szCs w:val="24"/>
              </w:rPr>
              <w:t xml:space="preserve"> </w:t>
            </w:r>
            <w:r w:rsidRPr="009A4036">
              <w:rPr>
                <w:rFonts w:ascii="Times New Roman" w:hAnsi="Times New Roman" w:cs="Times New Roman"/>
                <w:sz w:val="24"/>
                <w:szCs w:val="24"/>
              </w:rPr>
              <w:t>ngoài</w:t>
            </w:r>
            <w:r w:rsidRPr="009A4036">
              <w:rPr>
                <w:rFonts w:ascii="Times New Roman" w:hAnsi="Times New Roman" w:cs="Times New Roman"/>
                <w:spacing w:val="-6"/>
                <w:sz w:val="24"/>
                <w:szCs w:val="24"/>
              </w:rPr>
              <w:t xml:space="preserve"> </w:t>
            </w:r>
            <w:r w:rsidRPr="009A4036">
              <w:rPr>
                <w:rFonts w:ascii="Times New Roman" w:hAnsi="Times New Roman" w:cs="Times New Roman"/>
                <w:sz w:val="24"/>
                <w:szCs w:val="24"/>
              </w:rPr>
              <w:t>công</w:t>
            </w:r>
            <w:r w:rsidRPr="009A4036">
              <w:rPr>
                <w:rFonts w:ascii="Times New Roman" w:hAnsi="Times New Roman" w:cs="Times New Roman"/>
                <w:spacing w:val="-10"/>
                <w:sz w:val="24"/>
                <w:szCs w:val="24"/>
              </w:rPr>
              <w:t xml:space="preserve"> </w:t>
            </w:r>
            <w:r w:rsidRPr="009A4036">
              <w:rPr>
                <w:rFonts w:ascii="Times New Roman" w:hAnsi="Times New Roman" w:cs="Times New Roman"/>
                <w:sz w:val="24"/>
                <w:szCs w:val="24"/>
              </w:rPr>
              <w:t>lập</w:t>
            </w:r>
          </w:p>
        </w:tc>
        <w:tc>
          <w:tcPr>
            <w:tcW w:w="709" w:type="dxa"/>
          </w:tcPr>
          <w:p w14:paraId="67681477" w14:textId="77777777" w:rsidR="00A50839" w:rsidRPr="009A4036" w:rsidRDefault="00A50839" w:rsidP="00E10F31">
            <w:pPr>
              <w:pStyle w:val="TableParagraph"/>
              <w:spacing w:line="264" w:lineRule="auto"/>
              <w:ind w:left="2"/>
              <w:jc w:val="center"/>
              <w:rPr>
                <w:rFonts w:ascii="Times New Roman" w:hAnsi="Times New Roman" w:cs="Times New Roman"/>
                <w:sz w:val="24"/>
                <w:szCs w:val="24"/>
              </w:rPr>
            </w:pPr>
            <w:r w:rsidRPr="009A4036">
              <w:rPr>
                <w:rFonts w:ascii="Times New Roman" w:hAnsi="Times New Roman" w:cs="Times New Roman"/>
                <w:sz w:val="24"/>
                <w:szCs w:val="24"/>
              </w:rPr>
              <w:t>2</w:t>
            </w:r>
          </w:p>
        </w:tc>
        <w:tc>
          <w:tcPr>
            <w:tcW w:w="850" w:type="dxa"/>
          </w:tcPr>
          <w:p w14:paraId="1EE6085A" w14:textId="77777777" w:rsidR="00A50839" w:rsidRPr="009A4036" w:rsidRDefault="00A50839" w:rsidP="00E10F31">
            <w:pPr>
              <w:pStyle w:val="TableParagraph"/>
              <w:spacing w:line="264" w:lineRule="auto"/>
              <w:ind w:left="24" w:right="17"/>
              <w:jc w:val="center"/>
              <w:rPr>
                <w:rFonts w:ascii="Times New Roman" w:hAnsi="Times New Roman" w:cs="Times New Roman"/>
                <w:sz w:val="24"/>
                <w:szCs w:val="24"/>
              </w:rPr>
            </w:pPr>
            <w:r w:rsidRPr="009A4036">
              <w:rPr>
                <w:rFonts w:ascii="Times New Roman" w:hAnsi="Times New Roman" w:cs="Times New Roman"/>
                <w:sz w:val="24"/>
                <w:szCs w:val="24"/>
              </w:rPr>
              <w:t>2.182,5</w:t>
            </w:r>
          </w:p>
        </w:tc>
        <w:tc>
          <w:tcPr>
            <w:tcW w:w="851" w:type="dxa"/>
          </w:tcPr>
          <w:p w14:paraId="79DB267B" w14:textId="77777777" w:rsidR="00A50839" w:rsidRPr="009A4036" w:rsidRDefault="00A50839" w:rsidP="00E10F31">
            <w:pPr>
              <w:pStyle w:val="TableParagraph"/>
              <w:spacing w:line="264" w:lineRule="auto"/>
              <w:ind w:left="19" w:right="7"/>
              <w:jc w:val="center"/>
              <w:rPr>
                <w:rFonts w:ascii="Times New Roman" w:hAnsi="Times New Roman" w:cs="Times New Roman"/>
                <w:sz w:val="24"/>
                <w:szCs w:val="24"/>
              </w:rPr>
            </w:pPr>
            <w:r w:rsidRPr="009A4036">
              <w:rPr>
                <w:rFonts w:ascii="Times New Roman" w:hAnsi="Times New Roman" w:cs="Times New Roman"/>
                <w:sz w:val="24"/>
                <w:szCs w:val="24"/>
              </w:rPr>
              <w:t>2.182,5</w:t>
            </w:r>
          </w:p>
        </w:tc>
        <w:tc>
          <w:tcPr>
            <w:tcW w:w="850" w:type="dxa"/>
          </w:tcPr>
          <w:p w14:paraId="676028F4" w14:textId="77777777" w:rsidR="00A50839" w:rsidRPr="009A4036" w:rsidRDefault="00A50839" w:rsidP="00E10F31">
            <w:pPr>
              <w:pStyle w:val="TableParagraph"/>
              <w:spacing w:line="264" w:lineRule="auto"/>
              <w:ind w:left="80" w:right="70"/>
              <w:jc w:val="center"/>
              <w:rPr>
                <w:rFonts w:ascii="Times New Roman" w:hAnsi="Times New Roman" w:cs="Times New Roman"/>
                <w:sz w:val="24"/>
                <w:szCs w:val="24"/>
              </w:rPr>
            </w:pPr>
            <w:r w:rsidRPr="009A4036">
              <w:rPr>
                <w:rFonts w:ascii="Times New Roman" w:hAnsi="Times New Roman" w:cs="Times New Roman"/>
                <w:sz w:val="24"/>
                <w:szCs w:val="24"/>
              </w:rPr>
              <w:t>54,5</w:t>
            </w:r>
          </w:p>
        </w:tc>
        <w:tc>
          <w:tcPr>
            <w:tcW w:w="851" w:type="dxa"/>
          </w:tcPr>
          <w:p w14:paraId="6F10049C" w14:textId="77777777" w:rsidR="00A50839" w:rsidRPr="009A4036" w:rsidRDefault="00A50839" w:rsidP="00E10F31">
            <w:pPr>
              <w:pStyle w:val="TableParagraph"/>
              <w:spacing w:line="264" w:lineRule="auto"/>
              <w:ind w:left="136" w:right="124"/>
              <w:jc w:val="center"/>
              <w:rPr>
                <w:rFonts w:ascii="Times New Roman" w:hAnsi="Times New Roman" w:cs="Times New Roman"/>
                <w:sz w:val="24"/>
                <w:szCs w:val="24"/>
              </w:rPr>
            </w:pPr>
            <w:r w:rsidRPr="009A4036">
              <w:rPr>
                <w:rFonts w:ascii="Times New Roman" w:hAnsi="Times New Roman" w:cs="Times New Roman"/>
                <w:sz w:val="24"/>
                <w:szCs w:val="24"/>
              </w:rPr>
              <w:t>54,5</w:t>
            </w:r>
          </w:p>
        </w:tc>
        <w:tc>
          <w:tcPr>
            <w:tcW w:w="992" w:type="dxa"/>
          </w:tcPr>
          <w:p w14:paraId="548DCB0F" w14:textId="77777777" w:rsidR="00A50839" w:rsidRPr="009A4036" w:rsidRDefault="00A50839" w:rsidP="00E10F31">
            <w:pPr>
              <w:pStyle w:val="TableParagraph"/>
              <w:spacing w:line="264" w:lineRule="auto"/>
              <w:ind w:left="56" w:right="44"/>
              <w:jc w:val="center"/>
              <w:rPr>
                <w:rFonts w:ascii="Times New Roman" w:hAnsi="Times New Roman" w:cs="Times New Roman"/>
                <w:sz w:val="24"/>
                <w:szCs w:val="24"/>
              </w:rPr>
            </w:pPr>
            <w:r w:rsidRPr="009A4036">
              <w:rPr>
                <w:rFonts w:ascii="Times New Roman" w:hAnsi="Times New Roman" w:cs="Times New Roman"/>
                <w:sz w:val="24"/>
                <w:szCs w:val="24"/>
              </w:rPr>
              <w:t>21.285</w:t>
            </w:r>
          </w:p>
        </w:tc>
        <w:tc>
          <w:tcPr>
            <w:tcW w:w="1276" w:type="dxa"/>
          </w:tcPr>
          <w:p w14:paraId="5EB3D7FD" w14:textId="77777777" w:rsidR="00A50839" w:rsidRPr="009A4036" w:rsidRDefault="00A50839" w:rsidP="00E10F31">
            <w:pPr>
              <w:pStyle w:val="TableParagraph"/>
              <w:spacing w:line="264" w:lineRule="auto"/>
              <w:ind w:left="71" w:right="56"/>
              <w:jc w:val="center"/>
              <w:rPr>
                <w:rFonts w:ascii="Times New Roman" w:hAnsi="Times New Roman" w:cs="Times New Roman"/>
                <w:sz w:val="24"/>
                <w:szCs w:val="24"/>
              </w:rPr>
            </w:pPr>
            <w:r w:rsidRPr="009A4036">
              <w:rPr>
                <w:rFonts w:ascii="Times New Roman" w:hAnsi="Times New Roman" w:cs="Times New Roman"/>
                <w:sz w:val="24"/>
                <w:szCs w:val="24"/>
              </w:rPr>
              <w:t>21.285</w:t>
            </w:r>
          </w:p>
        </w:tc>
      </w:tr>
      <w:tr w:rsidR="0047046E" w:rsidRPr="009A4036" w14:paraId="25462FAC" w14:textId="77777777" w:rsidTr="003B5BD7">
        <w:trPr>
          <w:trHeight w:val="679"/>
        </w:trPr>
        <w:tc>
          <w:tcPr>
            <w:tcW w:w="468" w:type="dxa"/>
          </w:tcPr>
          <w:p w14:paraId="0FD4596A" w14:textId="77777777" w:rsidR="00A50839" w:rsidRPr="009A4036" w:rsidRDefault="00A50839" w:rsidP="00E10F31">
            <w:pPr>
              <w:pStyle w:val="TableParagraph"/>
              <w:spacing w:line="264" w:lineRule="auto"/>
              <w:ind w:left="61" w:right="61"/>
              <w:rPr>
                <w:rFonts w:ascii="Times New Roman" w:hAnsi="Times New Roman" w:cs="Times New Roman"/>
                <w:sz w:val="24"/>
                <w:szCs w:val="24"/>
              </w:rPr>
            </w:pPr>
            <w:r w:rsidRPr="009A4036">
              <w:rPr>
                <w:rFonts w:ascii="Times New Roman" w:hAnsi="Times New Roman" w:cs="Times New Roman"/>
                <w:sz w:val="24"/>
                <w:szCs w:val="24"/>
              </w:rPr>
              <w:t>1.3</w:t>
            </w:r>
          </w:p>
        </w:tc>
        <w:tc>
          <w:tcPr>
            <w:tcW w:w="1961" w:type="dxa"/>
          </w:tcPr>
          <w:p w14:paraId="6077043C" w14:textId="77777777" w:rsidR="00A50839" w:rsidRPr="009A4036" w:rsidRDefault="00A50839" w:rsidP="00E10F31">
            <w:pPr>
              <w:pStyle w:val="TableParagraph"/>
              <w:spacing w:line="264" w:lineRule="auto"/>
              <w:ind w:left="129"/>
              <w:rPr>
                <w:rFonts w:ascii="Times New Roman" w:hAnsi="Times New Roman" w:cs="Times New Roman"/>
                <w:sz w:val="24"/>
                <w:szCs w:val="24"/>
              </w:rPr>
            </w:pPr>
            <w:r w:rsidRPr="009A4036">
              <w:rPr>
                <w:rFonts w:ascii="Times New Roman" w:hAnsi="Times New Roman" w:cs="Times New Roman"/>
                <w:sz w:val="24"/>
                <w:szCs w:val="24"/>
              </w:rPr>
              <w:t>Trạm</w:t>
            </w:r>
            <w:r w:rsidRPr="009A4036">
              <w:rPr>
                <w:rFonts w:ascii="Times New Roman" w:hAnsi="Times New Roman" w:cs="Times New Roman"/>
                <w:spacing w:val="4"/>
                <w:sz w:val="24"/>
                <w:szCs w:val="24"/>
              </w:rPr>
              <w:t xml:space="preserve"> </w:t>
            </w:r>
            <w:r w:rsidRPr="009A4036">
              <w:rPr>
                <w:rFonts w:ascii="Times New Roman" w:hAnsi="Times New Roman" w:cs="Times New Roman"/>
                <w:sz w:val="24"/>
                <w:szCs w:val="24"/>
              </w:rPr>
              <w:t>y</w:t>
            </w:r>
            <w:r w:rsidRPr="009A4036">
              <w:rPr>
                <w:rFonts w:ascii="Times New Roman" w:hAnsi="Times New Roman" w:cs="Times New Roman"/>
                <w:spacing w:val="-6"/>
                <w:sz w:val="24"/>
                <w:szCs w:val="24"/>
              </w:rPr>
              <w:t xml:space="preserve"> </w:t>
            </w:r>
            <w:r w:rsidRPr="009A4036">
              <w:rPr>
                <w:rFonts w:ascii="Times New Roman" w:hAnsi="Times New Roman" w:cs="Times New Roman"/>
                <w:sz w:val="24"/>
                <w:szCs w:val="24"/>
              </w:rPr>
              <w:t>tế</w:t>
            </w:r>
          </w:p>
        </w:tc>
        <w:tc>
          <w:tcPr>
            <w:tcW w:w="709" w:type="dxa"/>
          </w:tcPr>
          <w:p w14:paraId="50EA4BA3" w14:textId="77777777" w:rsidR="00A50839" w:rsidRPr="009A4036" w:rsidRDefault="00A50839" w:rsidP="00E10F31">
            <w:pPr>
              <w:pStyle w:val="TableParagraph"/>
              <w:spacing w:line="264" w:lineRule="auto"/>
              <w:ind w:left="96" w:right="94"/>
              <w:jc w:val="center"/>
              <w:rPr>
                <w:rFonts w:ascii="Times New Roman" w:hAnsi="Times New Roman" w:cs="Times New Roman"/>
                <w:sz w:val="24"/>
                <w:szCs w:val="24"/>
              </w:rPr>
            </w:pPr>
            <w:r w:rsidRPr="009A4036">
              <w:rPr>
                <w:rFonts w:ascii="Times New Roman" w:hAnsi="Times New Roman" w:cs="Times New Roman"/>
                <w:sz w:val="24"/>
                <w:szCs w:val="24"/>
              </w:rPr>
              <w:t>141</w:t>
            </w:r>
          </w:p>
        </w:tc>
        <w:tc>
          <w:tcPr>
            <w:tcW w:w="850" w:type="dxa"/>
          </w:tcPr>
          <w:p w14:paraId="47647DE3" w14:textId="77777777" w:rsidR="00A50839" w:rsidRPr="009A4036" w:rsidRDefault="00A50839" w:rsidP="00E10F31">
            <w:pPr>
              <w:pStyle w:val="TableParagraph"/>
              <w:spacing w:line="264" w:lineRule="auto"/>
              <w:ind w:left="24" w:right="17"/>
              <w:jc w:val="center"/>
              <w:rPr>
                <w:rFonts w:ascii="Times New Roman" w:hAnsi="Times New Roman" w:cs="Times New Roman"/>
                <w:sz w:val="24"/>
                <w:szCs w:val="24"/>
              </w:rPr>
            </w:pPr>
            <w:r w:rsidRPr="009A4036">
              <w:rPr>
                <w:rFonts w:ascii="Times New Roman" w:hAnsi="Times New Roman" w:cs="Times New Roman"/>
                <w:sz w:val="24"/>
                <w:szCs w:val="24"/>
              </w:rPr>
              <w:t>2.278,4</w:t>
            </w:r>
          </w:p>
        </w:tc>
        <w:tc>
          <w:tcPr>
            <w:tcW w:w="851" w:type="dxa"/>
          </w:tcPr>
          <w:p w14:paraId="753E46DA" w14:textId="77777777" w:rsidR="00A50839" w:rsidRPr="009A4036" w:rsidRDefault="00A50839" w:rsidP="00E10F31">
            <w:pPr>
              <w:pStyle w:val="TableParagraph"/>
              <w:spacing w:line="264" w:lineRule="auto"/>
              <w:ind w:left="19" w:right="7"/>
              <w:jc w:val="center"/>
              <w:rPr>
                <w:rFonts w:ascii="Times New Roman" w:hAnsi="Times New Roman" w:cs="Times New Roman"/>
                <w:sz w:val="24"/>
                <w:szCs w:val="24"/>
              </w:rPr>
            </w:pPr>
            <w:r w:rsidRPr="009A4036">
              <w:rPr>
                <w:rFonts w:ascii="Times New Roman" w:hAnsi="Times New Roman" w:cs="Times New Roman"/>
                <w:sz w:val="24"/>
                <w:szCs w:val="24"/>
              </w:rPr>
              <w:t>2.244,1</w:t>
            </w:r>
          </w:p>
        </w:tc>
        <w:tc>
          <w:tcPr>
            <w:tcW w:w="850" w:type="dxa"/>
          </w:tcPr>
          <w:p w14:paraId="71310DC8" w14:textId="77777777" w:rsidR="00A50839" w:rsidRPr="009A4036" w:rsidRDefault="00A50839" w:rsidP="00E10F31">
            <w:pPr>
              <w:pStyle w:val="TableParagraph"/>
              <w:spacing w:line="264" w:lineRule="auto"/>
              <w:ind w:left="80" w:right="70"/>
              <w:jc w:val="center"/>
              <w:rPr>
                <w:rFonts w:ascii="Times New Roman" w:hAnsi="Times New Roman" w:cs="Times New Roman"/>
                <w:sz w:val="24"/>
                <w:szCs w:val="24"/>
              </w:rPr>
            </w:pPr>
            <w:r w:rsidRPr="009A4036">
              <w:rPr>
                <w:rFonts w:ascii="Times New Roman" w:hAnsi="Times New Roman" w:cs="Times New Roman"/>
                <w:sz w:val="24"/>
                <w:szCs w:val="24"/>
              </w:rPr>
              <w:t>12,5</w:t>
            </w:r>
          </w:p>
        </w:tc>
        <w:tc>
          <w:tcPr>
            <w:tcW w:w="851" w:type="dxa"/>
          </w:tcPr>
          <w:p w14:paraId="01EAA3C7" w14:textId="77777777" w:rsidR="00A50839" w:rsidRPr="009A4036" w:rsidRDefault="00A50839" w:rsidP="00E10F31">
            <w:pPr>
              <w:pStyle w:val="TableParagraph"/>
              <w:spacing w:line="264" w:lineRule="auto"/>
              <w:ind w:left="136" w:right="124"/>
              <w:jc w:val="center"/>
              <w:rPr>
                <w:rFonts w:ascii="Times New Roman" w:hAnsi="Times New Roman" w:cs="Times New Roman"/>
                <w:sz w:val="24"/>
                <w:szCs w:val="24"/>
              </w:rPr>
            </w:pPr>
            <w:r w:rsidRPr="009A4036">
              <w:rPr>
                <w:rFonts w:ascii="Times New Roman" w:hAnsi="Times New Roman" w:cs="Times New Roman"/>
                <w:sz w:val="24"/>
                <w:szCs w:val="24"/>
              </w:rPr>
              <w:t>12,5</w:t>
            </w:r>
          </w:p>
        </w:tc>
        <w:tc>
          <w:tcPr>
            <w:tcW w:w="992" w:type="dxa"/>
          </w:tcPr>
          <w:p w14:paraId="2199AEFC" w14:textId="77777777" w:rsidR="00A50839" w:rsidRPr="009A4036" w:rsidRDefault="00A50839" w:rsidP="00E10F31">
            <w:pPr>
              <w:pStyle w:val="TableParagraph"/>
              <w:spacing w:line="264" w:lineRule="auto"/>
              <w:ind w:left="58" w:right="44"/>
              <w:jc w:val="center"/>
              <w:rPr>
                <w:rFonts w:ascii="Times New Roman" w:hAnsi="Times New Roman" w:cs="Times New Roman"/>
                <w:sz w:val="24"/>
                <w:szCs w:val="24"/>
              </w:rPr>
            </w:pPr>
            <w:r w:rsidRPr="009A4036">
              <w:rPr>
                <w:rFonts w:ascii="Times New Roman" w:hAnsi="Times New Roman" w:cs="Times New Roman"/>
                <w:sz w:val="24"/>
                <w:szCs w:val="24"/>
              </w:rPr>
              <w:t>9.949,5</w:t>
            </w:r>
          </w:p>
        </w:tc>
        <w:tc>
          <w:tcPr>
            <w:tcW w:w="1276" w:type="dxa"/>
          </w:tcPr>
          <w:p w14:paraId="1FDABB0A" w14:textId="77777777" w:rsidR="00A50839" w:rsidRPr="009A4036" w:rsidRDefault="00A50839" w:rsidP="00E10F31">
            <w:pPr>
              <w:pStyle w:val="TableParagraph"/>
              <w:spacing w:line="264" w:lineRule="auto"/>
              <w:ind w:left="71" w:right="58"/>
              <w:jc w:val="center"/>
              <w:rPr>
                <w:rFonts w:ascii="Times New Roman" w:hAnsi="Times New Roman" w:cs="Times New Roman"/>
                <w:sz w:val="24"/>
                <w:szCs w:val="24"/>
              </w:rPr>
            </w:pPr>
            <w:r w:rsidRPr="009A4036">
              <w:rPr>
                <w:rFonts w:ascii="Times New Roman" w:hAnsi="Times New Roman" w:cs="Times New Roman"/>
                <w:sz w:val="24"/>
                <w:szCs w:val="24"/>
              </w:rPr>
              <w:t>9.949,5</w:t>
            </w:r>
          </w:p>
        </w:tc>
      </w:tr>
      <w:tr w:rsidR="0047046E" w:rsidRPr="009A4036" w14:paraId="34B5CA6F" w14:textId="77777777" w:rsidTr="003A4BD6">
        <w:trPr>
          <w:trHeight w:val="572"/>
        </w:trPr>
        <w:tc>
          <w:tcPr>
            <w:tcW w:w="468" w:type="dxa"/>
          </w:tcPr>
          <w:p w14:paraId="109FA670" w14:textId="77777777" w:rsidR="00A50839" w:rsidRPr="009A4036" w:rsidRDefault="00A50839" w:rsidP="00E10F31">
            <w:pPr>
              <w:pStyle w:val="TableParagraph"/>
              <w:spacing w:line="264" w:lineRule="auto"/>
              <w:ind w:left="61" w:right="61"/>
              <w:rPr>
                <w:rFonts w:ascii="Times New Roman" w:hAnsi="Times New Roman" w:cs="Times New Roman"/>
                <w:sz w:val="24"/>
                <w:szCs w:val="24"/>
              </w:rPr>
            </w:pPr>
            <w:r w:rsidRPr="009A4036">
              <w:rPr>
                <w:rFonts w:ascii="Times New Roman" w:hAnsi="Times New Roman" w:cs="Times New Roman"/>
                <w:sz w:val="24"/>
                <w:szCs w:val="24"/>
              </w:rPr>
              <w:t>1.4</w:t>
            </w:r>
          </w:p>
        </w:tc>
        <w:tc>
          <w:tcPr>
            <w:tcW w:w="1961" w:type="dxa"/>
          </w:tcPr>
          <w:p w14:paraId="57C0DF11" w14:textId="77777777" w:rsidR="00A50839" w:rsidRPr="009A4036" w:rsidRDefault="00A50839" w:rsidP="00E10F31">
            <w:pPr>
              <w:pStyle w:val="TableParagraph"/>
              <w:spacing w:line="264" w:lineRule="auto"/>
              <w:ind w:left="129" w:right="176"/>
              <w:rPr>
                <w:rFonts w:ascii="Times New Roman" w:hAnsi="Times New Roman" w:cs="Times New Roman"/>
                <w:sz w:val="24"/>
                <w:szCs w:val="24"/>
              </w:rPr>
            </w:pPr>
            <w:r w:rsidRPr="009A4036">
              <w:rPr>
                <w:rFonts w:ascii="Times New Roman" w:hAnsi="Times New Roman" w:cs="Times New Roman"/>
                <w:sz w:val="24"/>
                <w:szCs w:val="24"/>
              </w:rPr>
              <w:t>Cơ sở khám,</w:t>
            </w:r>
            <w:r w:rsidRPr="009A4036">
              <w:rPr>
                <w:rFonts w:ascii="Times New Roman" w:hAnsi="Times New Roman" w:cs="Times New Roman"/>
                <w:spacing w:val="1"/>
                <w:sz w:val="24"/>
                <w:szCs w:val="24"/>
              </w:rPr>
              <w:t xml:space="preserve"> </w:t>
            </w:r>
            <w:r w:rsidRPr="009A4036">
              <w:rPr>
                <w:rFonts w:ascii="Times New Roman" w:hAnsi="Times New Roman" w:cs="Times New Roman"/>
                <w:sz w:val="24"/>
                <w:szCs w:val="24"/>
              </w:rPr>
              <w:t>chữa</w:t>
            </w:r>
            <w:r w:rsidRPr="009A4036">
              <w:rPr>
                <w:rFonts w:ascii="Times New Roman" w:hAnsi="Times New Roman" w:cs="Times New Roman"/>
                <w:spacing w:val="-10"/>
                <w:sz w:val="24"/>
                <w:szCs w:val="24"/>
              </w:rPr>
              <w:t xml:space="preserve"> </w:t>
            </w:r>
            <w:r w:rsidRPr="009A4036">
              <w:rPr>
                <w:rFonts w:ascii="Times New Roman" w:hAnsi="Times New Roman" w:cs="Times New Roman"/>
                <w:sz w:val="24"/>
                <w:szCs w:val="24"/>
              </w:rPr>
              <w:t>bệnh</w:t>
            </w:r>
            <w:r w:rsidRPr="009A4036">
              <w:rPr>
                <w:rFonts w:ascii="Times New Roman" w:hAnsi="Times New Roman" w:cs="Times New Roman"/>
                <w:spacing w:val="-7"/>
                <w:sz w:val="24"/>
                <w:szCs w:val="24"/>
              </w:rPr>
              <w:t xml:space="preserve"> </w:t>
            </w:r>
            <w:r w:rsidRPr="009A4036">
              <w:rPr>
                <w:rFonts w:ascii="Times New Roman" w:hAnsi="Times New Roman" w:cs="Times New Roman"/>
                <w:sz w:val="24"/>
                <w:szCs w:val="24"/>
              </w:rPr>
              <w:t>khác</w:t>
            </w:r>
          </w:p>
        </w:tc>
        <w:tc>
          <w:tcPr>
            <w:tcW w:w="709" w:type="dxa"/>
          </w:tcPr>
          <w:p w14:paraId="1D3A7ADA"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tc>
        <w:tc>
          <w:tcPr>
            <w:tcW w:w="850" w:type="dxa"/>
          </w:tcPr>
          <w:p w14:paraId="6787B158"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tc>
        <w:tc>
          <w:tcPr>
            <w:tcW w:w="851" w:type="dxa"/>
          </w:tcPr>
          <w:p w14:paraId="5BAB66FE"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tc>
        <w:tc>
          <w:tcPr>
            <w:tcW w:w="850" w:type="dxa"/>
          </w:tcPr>
          <w:p w14:paraId="599AF8EF"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tc>
        <w:tc>
          <w:tcPr>
            <w:tcW w:w="851" w:type="dxa"/>
          </w:tcPr>
          <w:p w14:paraId="294CE0C9"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tc>
        <w:tc>
          <w:tcPr>
            <w:tcW w:w="992" w:type="dxa"/>
          </w:tcPr>
          <w:p w14:paraId="05585172"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tc>
        <w:tc>
          <w:tcPr>
            <w:tcW w:w="1276" w:type="dxa"/>
          </w:tcPr>
          <w:p w14:paraId="28392E66"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tc>
      </w:tr>
      <w:tr w:rsidR="0047046E" w:rsidRPr="009A4036" w14:paraId="046F7549" w14:textId="77777777" w:rsidTr="003A4BD6">
        <w:trPr>
          <w:trHeight w:val="582"/>
        </w:trPr>
        <w:tc>
          <w:tcPr>
            <w:tcW w:w="468" w:type="dxa"/>
          </w:tcPr>
          <w:p w14:paraId="3D23D3D3" w14:textId="77777777" w:rsidR="00A50839" w:rsidRPr="009A4036" w:rsidRDefault="00A50839" w:rsidP="00E10F31">
            <w:pPr>
              <w:pStyle w:val="TableParagraph"/>
              <w:spacing w:line="264" w:lineRule="auto"/>
              <w:ind w:right="1"/>
              <w:jc w:val="center"/>
              <w:rPr>
                <w:rFonts w:ascii="Times New Roman" w:hAnsi="Times New Roman" w:cs="Times New Roman"/>
                <w:b/>
                <w:sz w:val="24"/>
                <w:szCs w:val="24"/>
              </w:rPr>
            </w:pPr>
            <w:r w:rsidRPr="009A4036">
              <w:rPr>
                <w:rFonts w:ascii="Times New Roman" w:hAnsi="Times New Roman" w:cs="Times New Roman"/>
                <w:b/>
                <w:sz w:val="24"/>
                <w:szCs w:val="24"/>
              </w:rPr>
              <w:t>2</w:t>
            </w:r>
          </w:p>
        </w:tc>
        <w:tc>
          <w:tcPr>
            <w:tcW w:w="1961" w:type="dxa"/>
          </w:tcPr>
          <w:p w14:paraId="228214C7" w14:textId="77777777" w:rsidR="00A50839" w:rsidRPr="009A4036" w:rsidRDefault="00A50839" w:rsidP="00E10F31">
            <w:pPr>
              <w:pStyle w:val="TableParagraph"/>
              <w:spacing w:line="264" w:lineRule="auto"/>
              <w:ind w:left="129"/>
              <w:rPr>
                <w:rFonts w:ascii="Times New Roman" w:hAnsi="Times New Roman" w:cs="Times New Roman"/>
                <w:b/>
                <w:sz w:val="24"/>
                <w:szCs w:val="24"/>
              </w:rPr>
            </w:pPr>
            <w:r w:rsidRPr="009A4036">
              <w:rPr>
                <w:rFonts w:ascii="Times New Roman" w:hAnsi="Times New Roman" w:cs="Times New Roman"/>
                <w:b/>
                <w:sz w:val="24"/>
                <w:szCs w:val="24"/>
              </w:rPr>
              <w:t>Cơ</w:t>
            </w:r>
            <w:r w:rsidRPr="009A4036">
              <w:rPr>
                <w:rFonts w:ascii="Times New Roman" w:hAnsi="Times New Roman" w:cs="Times New Roman"/>
                <w:b/>
                <w:spacing w:val="-1"/>
                <w:sz w:val="24"/>
                <w:szCs w:val="24"/>
              </w:rPr>
              <w:t xml:space="preserve"> </w:t>
            </w:r>
            <w:r w:rsidRPr="009A4036">
              <w:rPr>
                <w:rFonts w:ascii="Times New Roman" w:hAnsi="Times New Roman" w:cs="Times New Roman"/>
                <w:b/>
                <w:sz w:val="24"/>
                <w:szCs w:val="24"/>
              </w:rPr>
              <w:t>sở</w:t>
            </w:r>
            <w:r w:rsidRPr="009A4036">
              <w:rPr>
                <w:rFonts w:ascii="Times New Roman" w:hAnsi="Times New Roman" w:cs="Times New Roman"/>
                <w:b/>
                <w:spacing w:val="-1"/>
                <w:sz w:val="24"/>
                <w:szCs w:val="24"/>
              </w:rPr>
              <w:t xml:space="preserve"> </w:t>
            </w:r>
            <w:r w:rsidRPr="009A4036">
              <w:rPr>
                <w:rFonts w:ascii="Times New Roman" w:hAnsi="Times New Roman" w:cs="Times New Roman"/>
                <w:b/>
                <w:sz w:val="24"/>
                <w:szCs w:val="24"/>
              </w:rPr>
              <w:t>dự phòng</w:t>
            </w:r>
          </w:p>
        </w:tc>
        <w:tc>
          <w:tcPr>
            <w:tcW w:w="709" w:type="dxa"/>
          </w:tcPr>
          <w:p w14:paraId="7363E8F0" w14:textId="77777777" w:rsidR="00A50839" w:rsidRPr="009A4036" w:rsidRDefault="00A50839" w:rsidP="00E10F31">
            <w:pPr>
              <w:pStyle w:val="TableParagraph"/>
              <w:spacing w:line="264" w:lineRule="auto"/>
              <w:ind w:left="2"/>
              <w:jc w:val="center"/>
              <w:rPr>
                <w:rFonts w:ascii="Times New Roman" w:hAnsi="Times New Roman" w:cs="Times New Roman"/>
                <w:sz w:val="24"/>
                <w:szCs w:val="24"/>
              </w:rPr>
            </w:pPr>
            <w:r w:rsidRPr="009A4036">
              <w:rPr>
                <w:rFonts w:ascii="Times New Roman" w:hAnsi="Times New Roman" w:cs="Times New Roman"/>
                <w:sz w:val="24"/>
                <w:szCs w:val="24"/>
              </w:rPr>
              <w:t>3</w:t>
            </w:r>
          </w:p>
        </w:tc>
        <w:tc>
          <w:tcPr>
            <w:tcW w:w="850" w:type="dxa"/>
          </w:tcPr>
          <w:p w14:paraId="5AEC2670" w14:textId="77777777" w:rsidR="00A50839" w:rsidRPr="009A4036" w:rsidRDefault="00A50839" w:rsidP="00E10F31">
            <w:pPr>
              <w:pStyle w:val="TableParagraph"/>
              <w:spacing w:line="264" w:lineRule="auto"/>
              <w:ind w:left="27" w:right="17"/>
              <w:jc w:val="center"/>
              <w:rPr>
                <w:rFonts w:ascii="Times New Roman" w:hAnsi="Times New Roman" w:cs="Times New Roman"/>
                <w:sz w:val="24"/>
                <w:szCs w:val="24"/>
              </w:rPr>
            </w:pPr>
            <w:r w:rsidRPr="009A4036">
              <w:rPr>
                <w:rFonts w:ascii="Times New Roman" w:hAnsi="Times New Roman" w:cs="Times New Roman"/>
                <w:sz w:val="24"/>
                <w:szCs w:val="24"/>
              </w:rPr>
              <w:t>186,5</w:t>
            </w:r>
          </w:p>
        </w:tc>
        <w:tc>
          <w:tcPr>
            <w:tcW w:w="851" w:type="dxa"/>
          </w:tcPr>
          <w:p w14:paraId="308B7C37" w14:textId="77777777" w:rsidR="00A50839" w:rsidRPr="009A4036" w:rsidRDefault="00A50839" w:rsidP="00E10F31">
            <w:pPr>
              <w:pStyle w:val="TableParagraph"/>
              <w:spacing w:line="264" w:lineRule="auto"/>
              <w:ind w:left="19" w:right="9"/>
              <w:jc w:val="center"/>
              <w:rPr>
                <w:rFonts w:ascii="Times New Roman" w:hAnsi="Times New Roman" w:cs="Times New Roman"/>
                <w:sz w:val="24"/>
                <w:szCs w:val="24"/>
              </w:rPr>
            </w:pPr>
            <w:r w:rsidRPr="009A4036">
              <w:rPr>
                <w:rFonts w:ascii="Times New Roman" w:hAnsi="Times New Roman" w:cs="Times New Roman"/>
                <w:sz w:val="24"/>
                <w:szCs w:val="24"/>
              </w:rPr>
              <w:t>186,5</w:t>
            </w:r>
          </w:p>
        </w:tc>
        <w:tc>
          <w:tcPr>
            <w:tcW w:w="850" w:type="dxa"/>
          </w:tcPr>
          <w:p w14:paraId="7229288A" w14:textId="77777777" w:rsidR="00A50839" w:rsidRPr="009A4036" w:rsidRDefault="00A50839" w:rsidP="00E10F31">
            <w:pPr>
              <w:pStyle w:val="TableParagraph"/>
              <w:spacing w:line="264" w:lineRule="auto"/>
              <w:ind w:left="7"/>
              <w:jc w:val="center"/>
              <w:rPr>
                <w:rFonts w:ascii="Times New Roman" w:hAnsi="Times New Roman" w:cs="Times New Roman"/>
                <w:sz w:val="24"/>
                <w:szCs w:val="24"/>
              </w:rPr>
            </w:pPr>
            <w:r w:rsidRPr="009A4036">
              <w:rPr>
                <w:rFonts w:ascii="Times New Roman" w:hAnsi="Times New Roman" w:cs="Times New Roman"/>
                <w:sz w:val="24"/>
                <w:szCs w:val="24"/>
              </w:rPr>
              <w:t>5</w:t>
            </w:r>
          </w:p>
        </w:tc>
        <w:tc>
          <w:tcPr>
            <w:tcW w:w="851" w:type="dxa"/>
          </w:tcPr>
          <w:p w14:paraId="300518D1" w14:textId="77777777" w:rsidR="00A50839" w:rsidRPr="009A4036" w:rsidRDefault="00A50839" w:rsidP="00E10F31">
            <w:pPr>
              <w:pStyle w:val="TableParagraph"/>
              <w:spacing w:line="264" w:lineRule="auto"/>
              <w:ind w:left="15"/>
              <w:jc w:val="center"/>
              <w:rPr>
                <w:rFonts w:ascii="Times New Roman" w:hAnsi="Times New Roman" w:cs="Times New Roman"/>
                <w:sz w:val="24"/>
                <w:szCs w:val="24"/>
              </w:rPr>
            </w:pPr>
            <w:r w:rsidRPr="009A4036">
              <w:rPr>
                <w:rFonts w:ascii="Times New Roman" w:hAnsi="Times New Roman" w:cs="Times New Roman"/>
                <w:sz w:val="24"/>
                <w:szCs w:val="24"/>
              </w:rPr>
              <w:t>5</w:t>
            </w:r>
          </w:p>
        </w:tc>
        <w:tc>
          <w:tcPr>
            <w:tcW w:w="992" w:type="dxa"/>
          </w:tcPr>
          <w:p w14:paraId="4E95C5F1" w14:textId="77777777" w:rsidR="00A50839" w:rsidRPr="009A4036" w:rsidRDefault="00A50839" w:rsidP="00E10F31">
            <w:pPr>
              <w:pStyle w:val="TableParagraph"/>
              <w:spacing w:line="264" w:lineRule="auto"/>
              <w:ind w:left="56" w:right="44"/>
              <w:jc w:val="center"/>
              <w:rPr>
                <w:rFonts w:ascii="Times New Roman" w:hAnsi="Times New Roman" w:cs="Times New Roman"/>
                <w:sz w:val="24"/>
                <w:szCs w:val="24"/>
              </w:rPr>
            </w:pPr>
            <w:r w:rsidRPr="009A4036">
              <w:rPr>
                <w:rFonts w:ascii="Times New Roman" w:hAnsi="Times New Roman" w:cs="Times New Roman"/>
                <w:sz w:val="24"/>
                <w:szCs w:val="24"/>
              </w:rPr>
              <w:t>20.104</w:t>
            </w:r>
          </w:p>
        </w:tc>
        <w:tc>
          <w:tcPr>
            <w:tcW w:w="1276" w:type="dxa"/>
          </w:tcPr>
          <w:p w14:paraId="62D79B58" w14:textId="77777777" w:rsidR="00A50839" w:rsidRPr="009A4036" w:rsidRDefault="00A50839" w:rsidP="00E10F31">
            <w:pPr>
              <w:pStyle w:val="TableParagraph"/>
              <w:spacing w:line="264" w:lineRule="auto"/>
              <w:ind w:left="71" w:right="56"/>
              <w:jc w:val="center"/>
              <w:rPr>
                <w:rFonts w:ascii="Times New Roman" w:hAnsi="Times New Roman" w:cs="Times New Roman"/>
                <w:sz w:val="24"/>
                <w:szCs w:val="24"/>
              </w:rPr>
            </w:pPr>
            <w:r w:rsidRPr="009A4036">
              <w:rPr>
                <w:rFonts w:ascii="Times New Roman" w:hAnsi="Times New Roman" w:cs="Times New Roman"/>
                <w:sz w:val="24"/>
                <w:szCs w:val="24"/>
              </w:rPr>
              <w:t>20.104</w:t>
            </w:r>
          </w:p>
        </w:tc>
      </w:tr>
      <w:tr w:rsidR="0047046E" w:rsidRPr="009A4036" w14:paraId="1457DCD5" w14:textId="77777777" w:rsidTr="000849B8">
        <w:trPr>
          <w:trHeight w:val="1291"/>
        </w:trPr>
        <w:tc>
          <w:tcPr>
            <w:tcW w:w="468" w:type="dxa"/>
          </w:tcPr>
          <w:p w14:paraId="42F31DBA" w14:textId="77777777" w:rsidR="00A50839" w:rsidRPr="009A4036" w:rsidRDefault="00A50839" w:rsidP="00E10F31">
            <w:pPr>
              <w:pStyle w:val="TableParagraph"/>
              <w:spacing w:line="264" w:lineRule="auto"/>
              <w:jc w:val="center"/>
              <w:rPr>
                <w:rFonts w:ascii="Times New Roman" w:hAnsi="Times New Roman" w:cs="Times New Roman"/>
                <w:b/>
                <w:sz w:val="24"/>
                <w:szCs w:val="24"/>
              </w:rPr>
            </w:pPr>
          </w:p>
          <w:p w14:paraId="03C848DB" w14:textId="77777777" w:rsidR="00A50839" w:rsidRPr="009A4036" w:rsidRDefault="00A50839" w:rsidP="00E10F31">
            <w:pPr>
              <w:pStyle w:val="TableParagraph"/>
              <w:spacing w:line="264" w:lineRule="auto"/>
              <w:jc w:val="center"/>
              <w:rPr>
                <w:rFonts w:ascii="Times New Roman" w:hAnsi="Times New Roman" w:cs="Times New Roman"/>
                <w:b/>
                <w:sz w:val="24"/>
                <w:szCs w:val="24"/>
              </w:rPr>
            </w:pPr>
          </w:p>
          <w:p w14:paraId="359FBCB2" w14:textId="77777777" w:rsidR="00A50839" w:rsidRPr="009A4036" w:rsidRDefault="00A50839" w:rsidP="00E10F31">
            <w:pPr>
              <w:pStyle w:val="TableParagraph"/>
              <w:spacing w:line="264" w:lineRule="auto"/>
              <w:ind w:right="1"/>
              <w:jc w:val="center"/>
              <w:rPr>
                <w:rFonts w:ascii="Times New Roman" w:hAnsi="Times New Roman" w:cs="Times New Roman"/>
                <w:b/>
                <w:sz w:val="24"/>
                <w:szCs w:val="24"/>
              </w:rPr>
            </w:pPr>
            <w:r w:rsidRPr="009A4036">
              <w:rPr>
                <w:rFonts w:ascii="Times New Roman" w:hAnsi="Times New Roman" w:cs="Times New Roman"/>
                <w:b/>
                <w:sz w:val="24"/>
                <w:szCs w:val="24"/>
              </w:rPr>
              <w:t>3</w:t>
            </w:r>
          </w:p>
        </w:tc>
        <w:tc>
          <w:tcPr>
            <w:tcW w:w="1961" w:type="dxa"/>
          </w:tcPr>
          <w:p w14:paraId="4C16C8E9" w14:textId="77777777" w:rsidR="00A50839" w:rsidRPr="009A4036" w:rsidRDefault="00A50839" w:rsidP="00E10F31">
            <w:pPr>
              <w:pStyle w:val="TableParagraph"/>
              <w:spacing w:line="264" w:lineRule="auto"/>
              <w:ind w:left="129" w:right="139"/>
              <w:rPr>
                <w:rFonts w:ascii="Times New Roman" w:hAnsi="Times New Roman" w:cs="Times New Roman"/>
                <w:b/>
                <w:sz w:val="24"/>
                <w:szCs w:val="24"/>
              </w:rPr>
            </w:pPr>
            <w:r w:rsidRPr="009A4036">
              <w:rPr>
                <w:rFonts w:ascii="Times New Roman" w:hAnsi="Times New Roman" w:cs="Times New Roman"/>
                <w:b/>
                <w:sz w:val="24"/>
                <w:szCs w:val="24"/>
              </w:rPr>
              <w:t>Cơ sở đào tạo,</w:t>
            </w:r>
            <w:r w:rsidRPr="009A4036">
              <w:rPr>
                <w:rFonts w:ascii="Times New Roman" w:hAnsi="Times New Roman" w:cs="Times New Roman"/>
                <w:b/>
                <w:spacing w:val="-58"/>
                <w:sz w:val="24"/>
                <w:szCs w:val="24"/>
              </w:rPr>
              <w:t xml:space="preserve"> </w:t>
            </w:r>
            <w:r w:rsidRPr="009A4036">
              <w:rPr>
                <w:rFonts w:ascii="Times New Roman" w:hAnsi="Times New Roman" w:cs="Times New Roman"/>
                <w:b/>
                <w:sz w:val="24"/>
                <w:szCs w:val="24"/>
              </w:rPr>
              <w:t>nghiên cứu có</w:t>
            </w:r>
            <w:r w:rsidRPr="009A4036">
              <w:rPr>
                <w:rFonts w:ascii="Times New Roman" w:hAnsi="Times New Roman" w:cs="Times New Roman"/>
                <w:b/>
                <w:spacing w:val="-57"/>
                <w:sz w:val="24"/>
                <w:szCs w:val="24"/>
              </w:rPr>
              <w:t xml:space="preserve"> </w:t>
            </w:r>
            <w:r w:rsidRPr="009A4036">
              <w:rPr>
                <w:rFonts w:ascii="Times New Roman" w:hAnsi="Times New Roman" w:cs="Times New Roman"/>
                <w:b/>
                <w:sz w:val="24"/>
                <w:szCs w:val="24"/>
              </w:rPr>
              <w:t>thực hiện xét</w:t>
            </w:r>
            <w:r w:rsidRPr="009A4036">
              <w:rPr>
                <w:rFonts w:ascii="Times New Roman" w:hAnsi="Times New Roman" w:cs="Times New Roman"/>
                <w:b/>
                <w:spacing w:val="1"/>
                <w:sz w:val="24"/>
                <w:szCs w:val="24"/>
              </w:rPr>
              <w:t xml:space="preserve"> </w:t>
            </w:r>
            <w:r w:rsidRPr="009A4036">
              <w:rPr>
                <w:rFonts w:ascii="Times New Roman" w:hAnsi="Times New Roman" w:cs="Times New Roman"/>
                <w:b/>
                <w:sz w:val="24"/>
                <w:szCs w:val="24"/>
              </w:rPr>
              <w:t>nghiệm</w:t>
            </w:r>
            <w:r w:rsidRPr="009A4036">
              <w:rPr>
                <w:rFonts w:ascii="Times New Roman" w:hAnsi="Times New Roman" w:cs="Times New Roman"/>
                <w:b/>
                <w:spacing w:val="-1"/>
                <w:sz w:val="24"/>
                <w:szCs w:val="24"/>
              </w:rPr>
              <w:t xml:space="preserve"> </w:t>
            </w:r>
            <w:r w:rsidRPr="009A4036">
              <w:rPr>
                <w:rFonts w:ascii="Times New Roman" w:hAnsi="Times New Roman" w:cs="Times New Roman"/>
                <w:b/>
                <w:sz w:val="24"/>
                <w:szCs w:val="24"/>
              </w:rPr>
              <w:t>v</w:t>
            </w:r>
            <w:r w:rsidR="003B5BD7" w:rsidRPr="009A4036">
              <w:rPr>
                <w:rFonts w:ascii="Times New Roman" w:hAnsi="Times New Roman" w:cs="Times New Roman"/>
                <w:b/>
                <w:sz w:val="24"/>
                <w:szCs w:val="24"/>
              </w:rPr>
              <w:t>ề</w:t>
            </w:r>
            <w:r w:rsidRPr="009A4036">
              <w:rPr>
                <w:rFonts w:ascii="Times New Roman" w:hAnsi="Times New Roman" w:cs="Times New Roman"/>
                <w:b/>
                <w:spacing w:val="2"/>
                <w:sz w:val="24"/>
                <w:szCs w:val="24"/>
              </w:rPr>
              <w:t xml:space="preserve"> </w:t>
            </w:r>
            <w:r w:rsidRPr="009A4036">
              <w:rPr>
                <w:rFonts w:ascii="Times New Roman" w:hAnsi="Times New Roman" w:cs="Times New Roman"/>
                <w:b/>
                <w:sz w:val="24"/>
                <w:szCs w:val="24"/>
              </w:rPr>
              <w:t>y</w:t>
            </w:r>
            <w:r w:rsidR="003B5BD7" w:rsidRPr="009A4036">
              <w:rPr>
                <w:rFonts w:ascii="Times New Roman" w:hAnsi="Times New Roman" w:cs="Times New Roman"/>
                <w:b/>
                <w:sz w:val="24"/>
                <w:szCs w:val="24"/>
              </w:rPr>
              <w:t xml:space="preserve"> </w:t>
            </w:r>
            <w:r w:rsidRPr="009A4036">
              <w:rPr>
                <w:rFonts w:ascii="Times New Roman" w:hAnsi="Times New Roman" w:cs="Times New Roman"/>
                <w:b/>
                <w:sz w:val="24"/>
                <w:szCs w:val="24"/>
              </w:rPr>
              <w:t>học</w:t>
            </w:r>
          </w:p>
        </w:tc>
        <w:tc>
          <w:tcPr>
            <w:tcW w:w="709" w:type="dxa"/>
          </w:tcPr>
          <w:p w14:paraId="21268117"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p w14:paraId="5D331F27"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p w14:paraId="0D3F062B" w14:textId="77777777" w:rsidR="00A50839" w:rsidRPr="009A4036" w:rsidRDefault="00A50839" w:rsidP="00E10F31">
            <w:pPr>
              <w:pStyle w:val="TableParagraph"/>
              <w:spacing w:line="264" w:lineRule="auto"/>
              <w:ind w:left="2"/>
              <w:jc w:val="center"/>
              <w:rPr>
                <w:rFonts w:ascii="Times New Roman" w:hAnsi="Times New Roman" w:cs="Times New Roman"/>
                <w:sz w:val="24"/>
                <w:szCs w:val="24"/>
              </w:rPr>
            </w:pPr>
            <w:r w:rsidRPr="009A4036">
              <w:rPr>
                <w:rFonts w:ascii="Times New Roman" w:hAnsi="Times New Roman" w:cs="Times New Roman"/>
                <w:sz w:val="24"/>
                <w:szCs w:val="24"/>
              </w:rPr>
              <w:t>1</w:t>
            </w:r>
          </w:p>
        </w:tc>
        <w:tc>
          <w:tcPr>
            <w:tcW w:w="850" w:type="dxa"/>
          </w:tcPr>
          <w:p w14:paraId="45DC61C8"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p w14:paraId="32A01E68"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p w14:paraId="43BB5313" w14:textId="77777777" w:rsidR="00A50839" w:rsidRPr="009A4036" w:rsidRDefault="00A50839" w:rsidP="00E10F31">
            <w:pPr>
              <w:pStyle w:val="TableParagraph"/>
              <w:spacing w:line="264" w:lineRule="auto"/>
              <w:ind w:left="24" w:right="17"/>
              <w:jc w:val="center"/>
              <w:rPr>
                <w:rFonts w:ascii="Times New Roman" w:hAnsi="Times New Roman" w:cs="Times New Roman"/>
                <w:sz w:val="24"/>
                <w:szCs w:val="24"/>
              </w:rPr>
            </w:pPr>
            <w:r w:rsidRPr="009A4036">
              <w:rPr>
                <w:rFonts w:ascii="Times New Roman" w:hAnsi="Times New Roman" w:cs="Times New Roman"/>
                <w:sz w:val="24"/>
                <w:szCs w:val="24"/>
              </w:rPr>
              <w:t>26</w:t>
            </w:r>
          </w:p>
        </w:tc>
        <w:tc>
          <w:tcPr>
            <w:tcW w:w="851" w:type="dxa"/>
          </w:tcPr>
          <w:p w14:paraId="046ECAD6"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p w14:paraId="2968196F"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p w14:paraId="19A478D0" w14:textId="77777777" w:rsidR="00A50839" w:rsidRPr="009A4036" w:rsidRDefault="00A50839" w:rsidP="00E10F31">
            <w:pPr>
              <w:pStyle w:val="TableParagraph"/>
              <w:spacing w:line="264" w:lineRule="auto"/>
              <w:ind w:left="19" w:right="7"/>
              <w:jc w:val="center"/>
              <w:rPr>
                <w:rFonts w:ascii="Times New Roman" w:hAnsi="Times New Roman" w:cs="Times New Roman"/>
                <w:sz w:val="24"/>
                <w:szCs w:val="24"/>
              </w:rPr>
            </w:pPr>
            <w:r w:rsidRPr="009A4036">
              <w:rPr>
                <w:rFonts w:ascii="Times New Roman" w:hAnsi="Times New Roman" w:cs="Times New Roman"/>
                <w:sz w:val="24"/>
                <w:szCs w:val="24"/>
              </w:rPr>
              <w:t>26</w:t>
            </w:r>
          </w:p>
        </w:tc>
        <w:tc>
          <w:tcPr>
            <w:tcW w:w="850" w:type="dxa"/>
          </w:tcPr>
          <w:p w14:paraId="55BB93F6"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p w14:paraId="18281A63"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p w14:paraId="55890F85" w14:textId="77777777" w:rsidR="00A50839" w:rsidRPr="009A4036" w:rsidRDefault="00A50839" w:rsidP="00E10F31">
            <w:pPr>
              <w:pStyle w:val="TableParagraph"/>
              <w:spacing w:line="264" w:lineRule="auto"/>
              <w:ind w:left="77" w:right="70"/>
              <w:jc w:val="center"/>
              <w:rPr>
                <w:rFonts w:ascii="Times New Roman" w:hAnsi="Times New Roman" w:cs="Times New Roman"/>
                <w:sz w:val="24"/>
                <w:szCs w:val="24"/>
              </w:rPr>
            </w:pPr>
            <w:r w:rsidRPr="009A4036">
              <w:rPr>
                <w:rFonts w:ascii="Times New Roman" w:hAnsi="Times New Roman" w:cs="Times New Roman"/>
                <w:sz w:val="24"/>
                <w:szCs w:val="24"/>
              </w:rPr>
              <w:t>13</w:t>
            </w:r>
          </w:p>
        </w:tc>
        <w:tc>
          <w:tcPr>
            <w:tcW w:w="851" w:type="dxa"/>
          </w:tcPr>
          <w:p w14:paraId="06254D11"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p w14:paraId="600A404B"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p w14:paraId="04516327" w14:textId="77777777" w:rsidR="00A50839" w:rsidRPr="009A4036" w:rsidRDefault="00A50839" w:rsidP="00E10F31">
            <w:pPr>
              <w:pStyle w:val="TableParagraph"/>
              <w:spacing w:line="264" w:lineRule="auto"/>
              <w:ind w:left="136" w:right="121"/>
              <w:jc w:val="center"/>
              <w:rPr>
                <w:rFonts w:ascii="Times New Roman" w:hAnsi="Times New Roman" w:cs="Times New Roman"/>
                <w:sz w:val="24"/>
                <w:szCs w:val="24"/>
              </w:rPr>
            </w:pPr>
            <w:r w:rsidRPr="009A4036">
              <w:rPr>
                <w:rFonts w:ascii="Times New Roman" w:hAnsi="Times New Roman" w:cs="Times New Roman"/>
                <w:sz w:val="24"/>
                <w:szCs w:val="24"/>
              </w:rPr>
              <w:t>13</w:t>
            </w:r>
          </w:p>
        </w:tc>
        <w:tc>
          <w:tcPr>
            <w:tcW w:w="992" w:type="dxa"/>
          </w:tcPr>
          <w:p w14:paraId="415583D8"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p w14:paraId="08AFC38C"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p w14:paraId="59ED8FAD" w14:textId="77777777" w:rsidR="00A50839" w:rsidRPr="009A4036" w:rsidRDefault="00A50839" w:rsidP="00E10F31">
            <w:pPr>
              <w:pStyle w:val="TableParagraph"/>
              <w:spacing w:line="264" w:lineRule="auto"/>
              <w:ind w:left="14"/>
              <w:jc w:val="center"/>
              <w:rPr>
                <w:rFonts w:ascii="Times New Roman" w:hAnsi="Times New Roman" w:cs="Times New Roman"/>
                <w:sz w:val="24"/>
                <w:szCs w:val="24"/>
              </w:rPr>
            </w:pPr>
            <w:r w:rsidRPr="009A4036">
              <w:rPr>
                <w:rFonts w:ascii="Times New Roman" w:hAnsi="Times New Roman" w:cs="Times New Roman"/>
                <w:sz w:val="24"/>
                <w:szCs w:val="24"/>
              </w:rPr>
              <w:t>7</w:t>
            </w:r>
          </w:p>
        </w:tc>
        <w:tc>
          <w:tcPr>
            <w:tcW w:w="1276" w:type="dxa"/>
          </w:tcPr>
          <w:p w14:paraId="09ADB412"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p w14:paraId="67E1D04F" w14:textId="77777777" w:rsidR="00A50839" w:rsidRPr="009A4036" w:rsidRDefault="00A50839" w:rsidP="00E10F31">
            <w:pPr>
              <w:pStyle w:val="TableParagraph"/>
              <w:spacing w:line="264" w:lineRule="auto"/>
              <w:jc w:val="center"/>
              <w:rPr>
                <w:rFonts w:ascii="Times New Roman" w:hAnsi="Times New Roman" w:cs="Times New Roman"/>
                <w:sz w:val="24"/>
                <w:szCs w:val="24"/>
              </w:rPr>
            </w:pPr>
          </w:p>
          <w:p w14:paraId="5D014243" w14:textId="77777777" w:rsidR="00A50839" w:rsidRPr="009A4036" w:rsidRDefault="00A50839" w:rsidP="00E10F31">
            <w:pPr>
              <w:pStyle w:val="TableParagraph"/>
              <w:spacing w:line="264" w:lineRule="auto"/>
              <w:ind w:left="13"/>
              <w:jc w:val="center"/>
              <w:rPr>
                <w:rFonts w:ascii="Times New Roman" w:hAnsi="Times New Roman" w:cs="Times New Roman"/>
                <w:sz w:val="24"/>
                <w:szCs w:val="24"/>
              </w:rPr>
            </w:pPr>
            <w:r w:rsidRPr="009A4036">
              <w:rPr>
                <w:rFonts w:ascii="Times New Roman" w:hAnsi="Times New Roman" w:cs="Times New Roman"/>
                <w:sz w:val="24"/>
                <w:szCs w:val="24"/>
              </w:rPr>
              <w:t>7</w:t>
            </w:r>
          </w:p>
        </w:tc>
      </w:tr>
    </w:tbl>
    <w:p w14:paraId="09BF9EB7" w14:textId="77777777" w:rsidR="00A50839" w:rsidRPr="009A4036" w:rsidRDefault="00A50839" w:rsidP="00D07EFA">
      <w:pPr>
        <w:spacing w:after="0" w:line="276" w:lineRule="auto"/>
        <w:ind w:firstLine="312"/>
        <w:jc w:val="right"/>
        <w:rPr>
          <w:rFonts w:eastAsia="Calibri" w:cs="Times New Roman"/>
          <w:bCs/>
          <w:i/>
          <w:szCs w:val="26"/>
        </w:rPr>
      </w:pPr>
      <w:r w:rsidRPr="009A4036">
        <w:rPr>
          <w:rFonts w:eastAsia="Calibri" w:cs="Times New Roman"/>
          <w:bCs/>
          <w:i/>
          <w:szCs w:val="26"/>
        </w:rPr>
        <w:t>(Nguồn: Sở Y tế, Thừa Thiên Huế, 2022)</w:t>
      </w:r>
    </w:p>
    <w:p w14:paraId="6E04DED9" w14:textId="21A97816" w:rsidR="001B0C1A" w:rsidRPr="009A4036" w:rsidRDefault="001B0C1A" w:rsidP="00A973D8">
      <w:pPr>
        <w:spacing w:after="0" w:line="276" w:lineRule="auto"/>
        <w:ind w:firstLine="567"/>
        <w:jc w:val="both"/>
        <w:rPr>
          <w:rFonts w:eastAsia="Calibri" w:cs="Times New Roman"/>
          <w:bCs/>
          <w:szCs w:val="26"/>
        </w:rPr>
      </w:pPr>
      <w:r w:rsidRPr="009A4036">
        <w:rPr>
          <w:rFonts w:cs="Times New Roman"/>
          <w:shd w:val="clear" w:color="auto" w:fill="FFFFFF"/>
        </w:rPr>
        <w:lastRenderedPageBreak/>
        <w:t>Theo thống kê sơ bộ, tổng khối lượng chất thải y tế phát sinh từ các bệnh việ</w:t>
      </w:r>
      <w:r w:rsidR="00200AAB" w:rsidRPr="009A4036">
        <w:rPr>
          <w:rFonts w:cs="Times New Roman"/>
          <w:shd w:val="clear" w:color="auto" w:fill="FFFFFF"/>
        </w:rPr>
        <w:t>n</w:t>
      </w:r>
      <w:r w:rsidRPr="009A4036">
        <w:rPr>
          <w:rFonts w:cs="Times New Roman"/>
          <w:shd w:val="clear" w:color="auto" w:fill="FFFFFF"/>
        </w:rPr>
        <w:t xml:space="preserve"> trên địa bàn tỉnh là </w:t>
      </w:r>
      <w:r w:rsidR="00F74428" w:rsidRPr="009A4036">
        <w:rPr>
          <w:rFonts w:cs="Times New Roman"/>
          <w:shd w:val="clear" w:color="auto" w:fill="FFFFFF"/>
        </w:rPr>
        <w:t>4</w:t>
      </w:r>
      <w:r w:rsidR="00C96C94" w:rsidRPr="009A4036">
        <w:rPr>
          <w:rFonts w:cs="Times New Roman"/>
          <w:shd w:val="clear" w:color="auto" w:fill="FFFFFF"/>
        </w:rPr>
        <w:t>,</w:t>
      </w:r>
      <w:r w:rsidR="00F74428" w:rsidRPr="009A4036">
        <w:rPr>
          <w:rFonts w:cs="Times New Roman"/>
          <w:shd w:val="clear" w:color="auto" w:fill="FFFFFF"/>
        </w:rPr>
        <w:t>5</w:t>
      </w:r>
      <w:r w:rsidR="00C96C94" w:rsidRPr="009A4036">
        <w:rPr>
          <w:rFonts w:cs="Times New Roman"/>
          <w:shd w:val="clear" w:color="auto" w:fill="FFFFFF"/>
        </w:rPr>
        <w:t>6 tấn</w:t>
      </w:r>
      <w:r w:rsidRPr="009A4036">
        <w:rPr>
          <w:rFonts w:cs="Times New Roman"/>
          <w:shd w:val="clear" w:color="auto" w:fill="FFFFFF"/>
        </w:rPr>
        <w:t>/ngày (</w:t>
      </w:r>
      <w:r w:rsidR="00F74428" w:rsidRPr="009A4036">
        <w:rPr>
          <w:rFonts w:cs="Times New Roman"/>
          <w:shd w:val="clear" w:color="auto" w:fill="FFFFFF"/>
        </w:rPr>
        <w:t>1</w:t>
      </w:r>
      <w:r w:rsidR="008355D4" w:rsidRPr="009A4036">
        <w:rPr>
          <w:rFonts w:cs="Times New Roman"/>
          <w:shd w:val="clear" w:color="auto" w:fill="FFFFFF"/>
        </w:rPr>
        <w:t>.</w:t>
      </w:r>
      <w:r w:rsidR="00F74428" w:rsidRPr="009A4036">
        <w:rPr>
          <w:rFonts w:cs="Times New Roman"/>
          <w:shd w:val="clear" w:color="auto" w:fill="FFFFFF"/>
        </w:rPr>
        <w:t>665</w:t>
      </w:r>
      <w:r w:rsidRPr="009A4036">
        <w:rPr>
          <w:rFonts w:cs="Times New Roman"/>
          <w:shd w:val="clear" w:color="auto" w:fill="FFFFFF"/>
        </w:rPr>
        <w:t xml:space="preserve"> tấn/ năm). Trong đó, </w:t>
      </w:r>
      <w:r w:rsidR="00B05F6F" w:rsidRPr="009A4036">
        <w:rPr>
          <w:rFonts w:cs="Times New Roman"/>
          <w:shd w:val="clear" w:color="auto" w:fill="FFFFFF"/>
        </w:rPr>
        <w:t>CTR</w:t>
      </w:r>
      <w:r w:rsidR="00CE5CAE" w:rsidRPr="009A4036">
        <w:rPr>
          <w:rFonts w:cs="Times New Roman"/>
          <w:shd w:val="clear" w:color="auto" w:fill="FFFFFF"/>
        </w:rPr>
        <w:t xml:space="preserve"> </w:t>
      </w:r>
      <w:r w:rsidRPr="009A4036">
        <w:rPr>
          <w:rFonts w:cs="Times New Roman"/>
          <w:shd w:val="clear" w:color="auto" w:fill="FFFFFF"/>
        </w:rPr>
        <w:t xml:space="preserve">y tế </w:t>
      </w:r>
      <w:r w:rsidR="00F74428" w:rsidRPr="009A4036">
        <w:rPr>
          <w:rFonts w:cs="Times New Roman"/>
          <w:shd w:val="clear" w:color="auto" w:fill="FFFFFF"/>
        </w:rPr>
        <w:t>lây nhiễm</w:t>
      </w:r>
      <w:r w:rsidRPr="009A4036">
        <w:rPr>
          <w:rFonts w:cs="Times New Roman"/>
          <w:shd w:val="clear" w:color="auto" w:fill="FFFFFF"/>
        </w:rPr>
        <w:t xml:space="preserve"> là </w:t>
      </w:r>
      <w:r w:rsidR="00F74428" w:rsidRPr="009A4036">
        <w:rPr>
          <w:rFonts w:cs="Times New Roman"/>
          <w:shd w:val="clear" w:color="auto" w:fill="FFFFFF"/>
        </w:rPr>
        <w:t>837</w:t>
      </w:r>
      <w:r w:rsidRPr="009A4036">
        <w:rPr>
          <w:rFonts w:cs="Times New Roman"/>
          <w:shd w:val="clear" w:color="auto" w:fill="FFFFFF"/>
        </w:rPr>
        <w:t xml:space="preserve"> kg/ngày (3</w:t>
      </w:r>
      <w:r w:rsidR="00F74428" w:rsidRPr="009A4036">
        <w:rPr>
          <w:rFonts w:cs="Times New Roman"/>
          <w:shd w:val="clear" w:color="auto" w:fill="FFFFFF"/>
        </w:rPr>
        <w:t>05</w:t>
      </w:r>
      <w:r w:rsidRPr="009A4036">
        <w:rPr>
          <w:rFonts w:cs="Times New Roman"/>
          <w:shd w:val="clear" w:color="auto" w:fill="FFFFFF"/>
        </w:rPr>
        <w:t xml:space="preserve"> tấn/năm)</w:t>
      </w:r>
      <w:r w:rsidR="00F74428" w:rsidRPr="009A4036">
        <w:rPr>
          <w:rFonts w:cs="Times New Roman"/>
          <w:shd w:val="clear" w:color="auto" w:fill="FFFFFF"/>
        </w:rPr>
        <w:t>, chất thải không lây nhiễm là 2,5 kg/ngày (0,93 tấn/năm)</w:t>
      </w:r>
      <w:r w:rsidRPr="009A4036">
        <w:rPr>
          <w:rFonts w:cs="Times New Roman"/>
          <w:shd w:val="clear" w:color="auto" w:fill="FFFFFF"/>
        </w:rPr>
        <w:t xml:space="preserve"> và chất thải thông thường là </w:t>
      </w:r>
      <w:r w:rsidR="00F74428" w:rsidRPr="009A4036">
        <w:rPr>
          <w:rFonts w:cs="Times New Roman"/>
          <w:shd w:val="clear" w:color="auto" w:fill="FFFFFF"/>
        </w:rPr>
        <w:t>3.77</w:t>
      </w:r>
      <w:r w:rsidRPr="009A4036">
        <w:rPr>
          <w:rFonts w:cs="Times New Roman"/>
          <w:shd w:val="clear" w:color="auto" w:fill="FFFFFF"/>
        </w:rPr>
        <w:t>2 kg/ngày (</w:t>
      </w:r>
      <w:r w:rsidR="00F74428" w:rsidRPr="009A4036">
        <w:rPr>
          <w:rFonts w:cs="Times New Roman"/>
          <w:shd w:val="clear" w:color="auto" w:fill="FFFFFF"/>
        </w:rPr>
        <w:t>1</w:t>
      </w:r>
      <w:r w:rsidRPr="009A4036">
        <w:rPr>
          <w:rFonts w:cs="Times New Roman"/>
          <w:shd w:val="clear" w:color="auto" w:fill="FFFFFF"/>
        </w:rPr>
        <w:t>.</w:t>
      </w:r>
      <w:r w:rsidR="00F74428" w:rsidRPr="009A4036">
        <w:rPr>
          <w:rFonts w:cs="Times New Roman"/>
          <w:shd w:val="clear" w:color="auto" w:fill="FFFFFF"/>
        </w:rPr>
        <w:t>358</w:t>
      </w:r>
      <w:r w:rsidRPr="009A4036">
        <w:rPr>
          <w:rFonts w:cs="Times New Roman"/>
          <w:shd w:val="clear" w:color="auto" w:fill="FFFFFF"/>
        </w:rPr>
        <w:t xml:space="preserve"> tấn/năm). </w:t>
      </w:r>
      <w:r w:rsidR="0043117D" w:rsidRPr="009A4036">
        <w:rPr>
          <w:rFonts w:cs="Times New Roman"/>
          <w:shd w:val="clear" w:color="auto" w:fill="FFFFFF"/>
        </w:rPr>
        <w:t xml:space="preserve"> </w:t>
      </w:r>
    </w:p>
    <w:p w14:paraId="4BE60F9C" w14:textId="77777777" w:rsidR="001B0C1A" w:rsidRPr="009A4036" w:rsidRDefault="00065309" w:rsidP="00A973D8">
      <w:pPr>
        <w:spacing w:after="0" w:line="276" w:lineRule="auto"/>
        <w:ind w:firstLine="313"/>
        <w:rPr>
          <w:rFonts w:eastAsia="Calibri" w:cs="Times New Roman"/>
          <w:bCs/>
          <w:szCs w:val="26"/>
        </w:rPr>
      </w:pPr>
      <w:r w:rsidRPr="009A4036">
        <w:rPr>
          <w:rFonts w:eastAsia="Calibri" w:cs="Times New Roman"/>
          <w:bCs/>
          <w:szCs w:val="26"/>
        </w:rPr>
        <w:t>c. Thành phần chất thải</w:t>
      </w:r>
    </w:p>
    <w:p w14:paraId="53F1B959" w14:textId="31A3E00C" w:rsidR="00065309" w:rsidRPr="009A4036" w:rsidRDefault="00065309" w:rsidP="00A973D8">
      <w:pPr>
        <w:spacing w:after="0" w:line="276" w:lineRule="auto"/>
        <w:ind w:firstLine="567"/>
        <w:jc w:val="both"/>
        <w:rPr>
          <w:rFonts w:cs="Times New Roman"/>
          <w:shd w:val="clear" w:color="auto" w:fill="FFFFFF"/>
        </w:rPr>
      </w:pPr>
      <w:r w:rsidRPr="009A4036">
        <w:rPr>
          <w:rFonts w:cs="Times New Roman"/>
          <w:shd w:val="clear" w:color="auto" w:fill="FFFFFF"/>
        </w:rPr>
        <w:t xml:space="preserve">Thành phần phát sinh </w:t>
      </w:r>
      <w:r w:rsidR="00B05F6F" w:rsidRPr="009A4036">
        <w:rPr>
          <w:rFonts w:cs="Times New Roman"/>
          <w:shd w:val="clear" w:color="auto" w:fill="FFFFFF"/>
        </w:rPr>
        <w:t>CTR</w:t>
      </w:r>
      <w:r w:rsidR="001A517B" w:rsidRPr="009A4036">
        <w:rPr>
          <w:rFonts w:cs="Times New Roman"/>
          <w:shd w:val="clear" w:color="auto" w:fill="FFFFFF"/>
        </w:rPr>
        <w:t xml:space="preserve"> </w:t>
      </w:r>
      <w:r w:rsidRPr="009A4036">
        <w:rPr>
          <w:rFonts w:cs="Times New Roman"/>
          <w:shd w:val="clear" w:color="auto" w:fill="FFFFFF"/>
        </w:rPr>
        <w:t>từ các cơ sở</w:t>
      </w:r>
      <w:r w:rsidR="00AB05A9" w:rsidRPr="009A4036">
        <w:rPr>
          <w:rFonts w:cs="Times New Roman"/>
          <w:shd w:val="clear" w:color="auto" w:fill="FFFFFF"/>
        </w:rPr>
        <w:t xml:space="preserve"> y</w:t>
      </w:r>
      <w:r w:rsidR="00CA4C3C" w:rsidRPr="009A4036">
        <w:rPr>
          <w:rFonts w:cs="Times New Roman"/>
          <w:shd w:val="clear" w:color="auto" w:fill="FFFFFF"/>
        </w:rPr>
        <w:t xml:space="preserve"> tế </w:t>
      </w:r>
      <w:r w:rsidRPr="009A4036">
        <w:rPr>
          <w:rFonts w:cs="Times New Roman"/>
          <w:shd w:val="clear" w:color="auto" w:fill="FFFFFF"/>
        </w:rPr>
        <w:t>bao gồm:</w:t>
      </w:r>
    </w:p>
    <w:p w14:paraId="33388C65" w14:textId="7D086CD6" w:rsidR="005C461D" w:rsidRPr="009A4036" w:rsidRDefault="00065309" w:rsidP="00A973D8">
      <w:pPr>
        <w:spacing w:after="0" w:line="276" w:lineRule="auto"/>
        <w:ind w:firstLine="567"/>
        <w:jc w:val="both"/>
        <w:rPr>
          <w:rFonts w:cs="Times New Roman"/>
          <w:shd w:val="clear" w:color="auto" w:fill="FFFFFF"/>
        </w:rPr>
      </w:pPr>
      <w:r w:rsidRPr="009A4036">
        <w:rPr>
          <w:rFonts w:cs="Times New Roman"/>
          <w:shd w:val="clear" w:color="auto" w:fill="FFFFFF"/>
        </w:rPr>
        <w:t>- Chất thải lây nhiễm bao gồm:</w:t>
      </w:r>
      <w:r w:rsidR="005C461D" w:rsidRPr="009A4036">
        <w:rPr>
          <w:rFonts w:cs="Times New Roman"/>
          <w:shd w:val="clear" w:color="auto" w:fill="FFFFFF"/>
        </w:rPr>
        <w:t xml:space="preserve"> Chất thải lây nhiễm sắc nhọn; Chất thải lây nhiễm không sắc nhọn; vỏ lọ vắc xin thuộc loại vắc xin bất hoạt hoặc giảm độc lực thải bỏ; chất thải lây nhiễm dạng lỏng (bao gồm dịch dẫn lưu sau phẫu thuật, thủ thuật y khoa, dịch thải bỏ chứa máu của cơ thể người hoặc chứa vi sinh vật gây bệnh);</w:t>
      </w:r>
      <w:r w:rsidR="00D44F98" w:rsidRPr="009A4036">
        <w:rPr>
          <w:rFonts w:cs="Times New Roman"/>
          <w:shd w:val="clear" w:color="auto" w:fill="FFFFFF"/>
        </w:rPr>
        <w:t xml:space="preserve"> </w:t>
      </w:r>
      <w:r w:rsidR="005C461D" w:rsidRPr="009A4036">
        <w:rPr>
          <w:rFonts w:cs="Times New Roman"/>
          <w:shd w:val="clear" w:color="auto" w:fill="FFFFFF"/>
        </w:rPr>
        <w:t>Chất thải có nguy cơ lây nhiễm cao; Chất thải giải phẫ</w:t>
      </w:r>
      <w:r w:rsidR="00D44F98" w:rsidRPr="009A4036">
        <w:rPr>
          <w:rFonts w:cs="Times New Roman"/>
          <w:shd w:val="clear" w:color="auto" w:fill="FFFFFF"/>
        </w:rPr>
        <w:t>u.</w:t>
      </w:r>
    </w:p>
    <w:p w14:paraId="1C2C1A3B" w14:textId="700D9A49" w:rsidR="005C461D" w:rsidRPr="009A4036" w:rsidRDefault="00065309" w:rsidP="00A973D8">
      <w:pPr>
        <w:spacing w:after="0" w:line="276" w:lineRule="auto"/>
        <w:ind w:firstLine="567"/>
        <w:jc w:val="both"/>
        <w:rPr>
          <w:rFonts w:cs="Times New Roman"/>
          <w:shd w:val="clear" w:color="auto" w:fill="FFFFFF"/>
        </w:rPr>
      </w:pPr>
      <w:r w:rsidRPr="009A4036">
        <w:rPr>
          <w:rFonts w:cs="Times New Roman"/>
          <w:shd w:val="clear" w:color="auto" w:fill="FFFFFF"/>
        </w:rPr>
        <w:t>- </w:t>
      </w:r>
      <w:r w:rsidR="00D823D2" w:rsidRPr="009A4036">
        <w:rPr>
          <w:rFonts w:cs="Times New Roman"/>
          <w:shd w:val="clear" w:color="auto" w:fill="FFFFFF"/>
        </w:rPr>
        <w:t>CTNH</w:t>
      </w:r>
      <w:r w:rsidRPr="009A4036">
        <w:rPr>
          <w:rFonts w:cs="Times New Roman"/>
          <w:shd w:val="clear" w:color="auto" w:fill="FFFFFF"/>
        </w:rPr>
        <w:t xml:space="preserve"> không lây nhiễm bao gồm: </w:t>
      </w:r>
    </w:p>
    <w:p w14:paraId="0A89BEA7" w14:textId="77777777" w:rsidR="005C461D" w:rsidRPr="009A4036" w:rsidRDefault="005C461D" w:rsidP="00A973D8">
      <w:pPr>
        <w:spacing w:after="0" w:line="276" w:lineRule="auto"/>
        <w:ind w:firstLine="567"/>
        <w:jc w:val="both"/>
        <w:rPr>
          <w:rFonts w:cs="Times New Roman"/>
          <w:shd w:val="clear" w:color="auto" w:fill="FFFFFF"/>
        </w:rPr>
      </w:pPr>
      <w:r w:rsidRPr="009A4036">
        <w:rPr>
          <w:rFonts w:cs="Times New Roman"/>
          <w:shd w:val="clear" w:color="auto" w:fill="FFFFFF"/>
        </w:rPr>
        <w:t xml:space="preserve">+ Hóa chất thải bỏ có thành phần, tính chất nguy hại vượt ngưỡng chất thải nguy hại hoặc có cảnh báo nguy hại trên bao bì từ nhà sản xuất; </w:t>
      </w:r>
    </w:p>
    <w:p w14:paraId="7ACB9AC1" w14:textId="77777777" w:rsidR="005C461D" w:rsidRPr="009A4036" w:rsidRDefault="005C461D" w:rsidP="00A973D8">
      <w:pPr>
        <w:spacing w:after="0" w:line="276" w:lineRule="auto"/>
        <w:ind w:firstLine="567"/>
        <w:jc w:val="both"/>
        <w:rPr>
          <w:rFonts w:cs="Times New Roman"/>
          <w:shd w:val="clear" w:color="auto" w:fill="FFFFFF"/>
        </w:rPr>
      </w:pPr>
      <w:r w:rsidRPr="009A4036">
        <w:rPr>
          <w:rFonts w:cs="Times New Roman"/>
          <w:shd w:val="clear" w:color="auto" w:fill="FFFFFF"/>
        </w:rPr>
        <w:t xml:space="preserve">+ Dược phẩm thải bỏ thuộc nhóm gây độc tế bào hoặc có cảnh báo nguy hại trên bao bì từ nhà sản xuất; </w:t>
      </w:r>
    </w:p>
    <w:p w14:paraId="713B2FC2" w14:textId="77777777" w:rsidR="005C461D" w:rsidRPr="009A4036" w:rsidRDefault="005C461D" w:rsidP="00A973D8">
      <w:pPr>
        <w:spacing w:after="0" w:line="276" w:lineRule="auto"/>
        <w:ind w:firstLine="567"/>
        <w:jc w:val="both"/>
        <w:rPr>
          <w:rFonts w:cs="Times New Roman"/>
          <w:shd w:val="clear" w:color="auto" w:fill="FFFFFF"/>
        </w:rPr>
      </w:pPr>
      <w:r w:rsidRPr="009A4036">
        <w:rPr>
          <w:rFonts w:cs="Times New Roman"/>
          <w:shd w:val="clear" w:color="auto" w:fill="FFFFFF"/>
        </w:rPr>
        <w:t xml:space="preserve">+ Vỏ chai, lọ đựng thuốc hoặc hoá chất, các dụng cụ dính thuốc hoặc hoá chất thuộc nhóm gây độc tế bào hoặc có cảnh báo nguy hại trên bao bì từ nhà sản xuất; </w:t>
      </w:r>
    </w:p>
    <w:p w14:paraId="0D81858B" w14:textId="77777777" w:rsidR="005C461D" w:rsidRPr="009A4036" w:rsidRDefault="005C461D" w:rsidP="00A973D8">
      <w:pPr>
        <w:spacing w:after="0" w:line="276" w:lineRule="auto"/>
        <w:ind w:firstLine="567"/>
        <w:jc w:val="both"/>
        <w:rPr>
          <w:rFonts w:cs="Times New Roman"/>
          <w:shd w:val="clear" w:color="auto" w:fill="FFFFFF"/>
        </w:rPr>
      </w:pPr>
      <w:r w:rsidRPr="009A4036">
        <w:rPr>
          <w:rFonts w:cs="Times New Roman"/>
          <w:shd w:val="clear" w:color="auto" w:fill="FFFFFF"/>
        </w:rPr>
        <w:t xml:space="preserve">+ Thiết bị y tế bị vỡ, hỏng, đã qua sử dụng thải bỏ có chứa thủy ngân, cadimi (Cd); pin, ắc quy thải bỏ; vật liệu tráng chì sử dụng trong ngăn tia xạ thải bỏ; </w:t>
      </w:r>
    </w:p>
    <w:p w14:paraId="6C045859" w14:textId="77777777" w:rsidR="005C461D" w:rsidRPr="009A4036" w:rsidRDefault="005C461D" w:rsidP="00A973D8">
      <w:pPr>
        <w:spacing w:after="0" w:line="276" w:lineRule="auto"/>
        <w:ind w:firstLine="567"/>
        <w:jc w:val="both"/>
        <w:rPr>
          <w:rFonts w:cs="Times New Roman"/>
          <w:shd w:val="clear" w:color="auto" w:fill="FFFFFF"/>
        </w:rPr>
      </w:pPr>
      <w:r w:rsidRPr="009A4036">
        <w:rPr>
          <w:rFonts w:cs="Times New Roman"/>
          <w:shd w:val="clear" w:color="auto" w:fill="FFFFFF"/>
        </w:rPr>
        <w:t xml:space="preserve">+ Dung dịch rửa phim X- Quang, nước thải từ thiết bị xét nghiệm, phân tích và các dung dịch thải bỏ có yếu tố nguy hại vượt ngưỡng chất thải nguy hại; </w:t>
      </w:r>
    </w:p>
    <w:p w14:paraId="70FC27A8" w14:textId="174F23A3" w:rsidR="005C461D" w:rsidRPr="009A4036" w:rsidRDefault="005C461D" w:rsidP="00A973D8">
      <w:pPr>
        <w:spacing w:after="0" w:line="276" w:lineRule="auto"/>
        <w:ind w:firstLine="567"/>
        <w:jc w:val="both"/>
        <w:rPr>
          <w:rFonts w:cs="Times New Roman"/>
          <w:shd w:val="clear" w:color="auto" w:fill="FFFFFF"/>
        </w:rPr>
      </w:pPr>
      <w:r w:rsidRPr="009A4036">
        <w:rPr>
          <w:rFonts w:cs="Times New Roman"/>
          <w:shd w:val="clear" w:color="auto" w:fill="FFFFFF"/>
        </w:rPr>
        <w:t>+ Chất thải y tế khác có thành phần, tính chất nguy hại vượt ngưỡng chất thải nguy hại hoặc có cảnh báo nguy hại từ nhà sản xuất.</w:t>
      </w:r>
    </w:p>
    <w:p w14:paraId="79867744" w14:textId="69D5D9F0" w:rsidR="00065309" w:rsidRPr="009A4036" w:rsidRDefault="00065309" w:rsidP="00A973D8">
      <w:pPr>
        <w:spacing w:after="0" w:line="276" w:lineRule="auto"/>
        <w:ind w:firstLine="567"/>
        <w:jc w:val="both"/>
        <w:rPr>
          <w:rFonts w:cs="Times New Roman"/>
          <w:spacing w:val="6"/>
          <w:shd w:val="clear" w:color="auto" w:fill="FFFFFF"/>
        </w:rPr>
      </w:pPr>
      <w:r w:rsidRPr="009A4036">
        <w:rPr>
          <w:rFonts w:cs="Times New Roman"/>
          <w:spacing w:val="6"/>
          <w:shd w:val="clear" w:color="auto" w:fill="FFFFFF"/>
        </w:rPr>
        <w:t xml:space="preserve">- Chất thải y tế thông thường bao gồm: </w:t>
      </w:r>
    </w:p>
    <w:p w14:paraId="6ECE848E" w14:textId="04635F49" w:rsidR="00AB05A9" w:rsidRPr="009A4036" w:rsidRDefault="00AB05A9" w:rsidP="00AB05A9">
      <w:pPr>
        <w:spacing w:after="0" w:line="276" w:lineRule="auto"/>
        <w:ind w:firstLine="567"/>
        <w:jc w:val="both"/>
        <w:rPr>
          <w:rFonts w:cs="Times New Roman"/>
          <w:spacing w:val="6"/>
          <w:shd w:val="clear" w:color="auto" w:fill="FFFFFF"/>
        </w:rPr>
      </w:pPr>
      <w:r w:rsidRPr="009A4036">
        <w:rPr>
          <w:rFonts w:cs="Times New Roman"/>
          <w:spacing w:val="6"/>
          <w:shd w:val="clear" w:color="auto" w:fill="FFFFFF"/>
        </w:rPr>
        <w:t xml:space="preserve">+ </w:t>
      </w:r>
      <w:r w:rsidR="00CC75E1" w:rsidRPr="009A4036">
        <w:rPr>
          <w:rFonts w:cs="Times New Roman"/>
          <w:spacing w:val="6"/>
          <w:shd w:val="clear" w:color="auto" w:fill="FFFFFF"/>
        </w:rPr>
        <w:t>CTRSH</w:t>
      </w:r>
      <w:r w:rsidRPr="009A4036">
        <w:rPr>
          <w:rFonts w:cs="Times New Roman"/>
          <w:spacing w:val="6"/>
          <w:shd w:val="clear" w:color="auto" w:fill="FFFFFF"/>
        </w:rPr>
        <w:t xml:space="preserve"> phát sinh từ hoạt động sinh hoạt thường ngày của nhân viên y tế, người bệnh, người nhà người bệnh, học viên, khách đến làm việc và các chất thải ngoại cảnh trong cơ sở y tế (trừ chất thải sinh hoạt phát sinh từ khu vực cách ly, điều trị người mắc bệnh truyền nhiễm nguy hiểm);</w:t>
      </w:r>
    </w:p>
    <w:p w14:paraId="03C031E7" w14:textId="55E09BC2" w:rsidR="00AB05A9" w:rsidRPr="009A4036" w:rsidRDefault="00AB05A9" w:rsidP="00AB05A9">
      <w:pPr>
        <w:spacing w:after="0" w:line="276" w:lineRule="auto"/>
        <w:ind w:firstLine="567"/>
        <w:jc w:val="both"/>
        <w:rPr>
          <w:rFonts w:cs="Times New Roman"/>
          <w:spacing w:val="6"/>
          <w:shd w:val="clear" w:color="auto" w:fill="FFFFFF"/>
        </w:rPr>
      </w:pPr>
      <w:r w:rsidRPr="009A4036">
        <w:rPr>
          <w:rFonts w:cs="Times New Roman"/>
          <w:spacing w:val="6"/>
          <w:shd w:val="clear" w:color="auto" w:fill="FFFFFF"/>
        </w:rPr>
        <w:t>+ Hóa chất thải bỏ không có thành phần, tính chất nguy hại vượt ngưỡng chất thải nguy hại;</w:t>
      </w:r>
    </w:p>
    <w:p w14:paraId="6551E6C7" w14:textId="6BBD98DD" w:rsidR="00AB05A9" w:rsidRPr="009A4036" w:rsidRDefault="00AB05A9" w:rsidP="00AB05A9">
      <w:pPr>
        <w:spacing w:after="0" w:line="276" w:lineRule="auto"/>
        <w:ind w:firstLine="567"/>
        <w:jc w:val="both"/>
        <w:rPr>
          <w:rFonts w:cs="Times New Roman"/>
          <w:spacing w:val="6"/>
          <w:shd w:val="clear" w:color="auto" w:fill="FFFFFF"/>
        </w:rPr>
      </w:pPr>
      <w:r w:rsidRPr="009A4036">
        <w:rPr>
          <w:rFonts w:cs="Times New Roman"/>
          <w:spacing w:val="6"/>
          <w:shd w:val="clear" w:color="auto" w:fill="FFFFFF"/>
        </w:rPr>
        <w:t>+ Vỏ chai, lọ đựng thuốc hoặc hoá chất, dụng cụ dính thuốc hoặc hoá chất không thuộc nhóm gây độc tế bào hoặc không có cảnh báo nguy hại trên bao bì từ nhà sản xuất;</w:t>
      </w:r>
    </w:p>
    <w:p w14:paraId="6EF667D9" w14:textId="489FEE81" w:rsidR="00AB05A9" w:rsidRPr="009A4036" w:rsidRDefault="00AB05A9" w:rsidP="00AB05A9">
      <w:pPr>
        <w:spacing w:after="0" w:line="276" w:lineRule="auto"/>
        <w:ind w:firstLine="567"/>
        <w:jc w:val="both"/>
        <w:rPr>
          <w:rFonts w:cs="Times New Roman"/>
          <w:spacing w:val="6"/>
          <w:shd w:val="clear" w:color="auto" w:fill="FFFFFF"/>
        </w:rPr>
      </w:pPr>
      <w:r w:rsidRPr="009A4036">
        <w:rPr>
          <w:rFonts w:cs="Times New Roman"/>
          <w:spacing w:val="6"/>
          <w:shd w:val="clear" w:color="auto" w:fill="FFFFFF"/>
        </w:rPr>
        <w:t>+ Vỏ lọ vắc xin thải bỏ không thuộc loại vắc xin bất hoạt hoặc giảm độc lực;</w:t>
      </w:r>
    </w:p>
    <w:p w14:paraId="1A6ACDF9" w14:textId="183DB6B1" w:rsidR="00AB05A9" w:rsidRPr="009A4036" w:rsidRDefault="00AB05A9" w:rsidP="00AB05A9">
      <w:pPr>
        <w:spacing w:after="0" w:line="276" w:lineRule="auto"/>
        <w:ind w:firstLine="567"/>
        <w:jc w:val="both"/>
        <w:rPr>
          <w:rFonts w:cs="Times New Roman"/>
          <w:spacing w:val="6"/>
          <w:shd w:val="clear" w:color="auto" w:fill="FFFFFF"/>
        </w:rPr>
      </w:pPr>
      <w:r w:rsidRPr="009A4036">
        <w:rPr>
          <w:rFonts w:cs="Times New Roman"/>
          <w:spacing w:val="6"/>
          <w:shd w:val="clear" w:color="auto" w:fill="FFFFFF"/>
        </w:rPr>
        <w:t>+ Chất thải sắc nhọn không lây nhiễm, không có thành phần, tính chất nguy hại vượt ngưỡng chất thải nguy hại;</w:t>
      </w:r>
    </w:p>
    <w:p w14:paraId="75DBCDA5" w14:textId="0FECB897" w:rsidR="00AB05A9" w:rsidRPr="009A4036" w:rsidRDefault="00AB05A9" w:rsidP="00AB05A9">
      <w:pPr>
        <w:spacing w:after="0" w:line="276" w:lineRule="auto"/>
        <w:ind w:firstLine="567"/>
        <w:jc w:val="both"/>
        <w:rPr>
          <w:rFonts w:cs="Times New Roman"/>
          <w:spacing w:val="-4"/>
          <w:shd w:val="clear" w:color="auto" w:fill="FFFFFF"/>
        </w:rPr>
      </w:pPr>
      <w:r w:rsidRPr="009A4036">
        <w:rPr>
          <w:rFonts w:cs="Times New Roman"/>
          <w:spacing w:val="-4"/>
          <w:shd w:val="clear" w:color="auto" w:fill="FFFFFF"/>
        </w:rPr>
        <w:t>+ Chất thải lây nhiễm sau khi đã xử lý đạt quy chuẩn kỹ thuật quốc gia về môi trường;</w:t>
      </w:r>
    </w:p>
    <w:p w14:paraId="529AF7D8" w14:textId="24834472" w:rsidR="00AB05A9" w:rsidRPr="009A4036" w:rsidRDefault="00AB05A9" w:rsidP="00AB05A9">
      <w:pPr>
        <w:spacing w:after="0" w:line="276" w:lineRule="auto"/>
        <w:ind w:firstLine="567"/>
        <w:jc w:val="both"/>
        <w:rPr>
          <w:rFonts w:cs="Times New Roman"/>
          <w:spacing w:val="6"/>
          <w:shd w:val="clear" w:color="auto" w:fill="FFFFFF"/>
        </w:rPr>
      </w:pPr>
      <w:r w:rsidRPr="009A4036">
        <w:rPr>
          <w:rFonts w:cs="Times New Roman"/>
          <w:spacing w:val="6"/>
          <w:shd w:val="clear" w:color="auto" w:fill="FFFFFF"/>
        </w:rPr>
        <w:t xml:space="preserve">+ Bùn thải từ hệ thống xử lý nước thải không có thành phần, tính chất nguy hại vượt ngưỡng chất thải nguy hại; tro, xỉ từ lò đốt </w:t>
      </w:r>
      <w:r w:rsidR="00CC75E1" w:rsidRPr="009A4036">
        <w:rPr>
          <w:rFonts w:eastAsia="Times New Roman" w:cs="Times New Roman"/>
          <w:szCs w:val="26"/>
          <w:lang w:val="vi-VN"/>
        </w:rPr>
        <w:t>CTR</w:t>
      </w:r>
      <w:r w:rsidR="00CC75E1" w:rsidRPr="009A4036">
        <w:rPr>
          <w:rFonts w:cs="Times New Roman"/>
          <w:spacing w:val="6"/>
          <w:shd w:val="clear" w:color="auto" w:fill="FFFFFF"/>
        </w:rPr>
        <w:t xml:space="preserve"> </w:t>
      </w:r>
      <w:r w:rsidRPr="009A4036">
        <w:rPr>
          <w:rFonts w:cs="Times New Roman"/>
          <w:spacing w:val="6"/>
          <w:shd w:val="clear" w:color="auto" w:fill="FFFFFF"/>
        </w:rPr>
        <w:t>y tế không có thành phần, tính chất nguy hại vượt ngưỡng chất thải nguy hại;</w:t>
      </w:r>
    </w:p>
    <w:p w14:paraId="40B9EE65" w14:textId="328C8FF4" w:rsidR="00AB05A9" w:rsidRPr="009A4036" w:rsidRDefault="00AB05A9" w:rsidP="00AB05A9">
      <w:pPr>
        <w:spacing w:after="0" w:line="276" w:lineRule="auto"/>
        <w:ind w:firstLine="567"/>
        <w:jc w:val="both"/>
        <w:rPr>
          <w:rFonts w:cs="Times New Roman"/>
          <w:spacing w:val="6"/>
          <w:shd w:val="clear" w:color="auto" w:fill="FFFFFF"/>
        </w:rPr>
      </w:pPr>
      <w:r w:rsidRPr="009A4036">
        <w:rPr>
          <w:rFonts w:cs="Times New Roman"/>
          <w:spacing w:val="6"/>
          <w:shd w:val="clear" w:color="auto" w:fill="FFFFFF"/>
        </w:rPr>
        <w:t xml:space="preserve">+ </w:t>
      </w:r>
      <w:r w:rsidR="00CC75E1" w:rsidRPr="009A4036">
        <w:rPr>
          <w:rFonts w:eastAsia="Times New Roman" w:cs="Times New Roman"/>
          <w:szCs w:val="26"/>
          <w:lang w:val="vi-VN"/>
        </w:rPr>
        <w:t>CTR</w:t>
      </w:r>
      <w:r w:rsidR="00CC75E1" w:rsidRPr="009A4036">
        <w:rPr>
          <w:rFonts w:cs="Times New Roman"/>
          <w:spacing w:val="6"/>
          <w:shd w:val="clear" w:color="auto" w:fill="FFFFFF"/>
        </w:rPr>
        <w:t xml:space="preserve"> </w:t>
      </w:r>
      <w:r w:rsidRPr="009A4036">
        <w:rPr>
          <w:rFonts w:cs="Times New Roman"/>
          <w:spacing w:val="6"/>
          <w:shd w:val="clear" w:color="auto" w:fill="FFFFFF"/>
        </w:rPr>
        <w:t>thông thường khác</w:t>
      </w:r>
      <w:r w:rsidR="00C560C6" w:rsidRPr="009A4036">
        <w:rPr>
          <w:rFonts w:cs="Times New Roman"/>
          <w:spacing w:val="6"/>
          <w:shd w:val="clear" w:color="auto" w:fill="FFFFFF"/>
        </w:rPr>
        <w:t>.</w:t>
      </w:r>
    </w:p>
    <w:p w14:paraId="369A77D2" w14:textId="050B782B" w:rsidR="00D2092F" w:rsidRPr="009A4036" w:rsidRDefault="00D2092F" w:rsidP="00EA59BF">
      <w:pPr>
        <w:pStyle w:val="3"/>
      </w:pPr>
      <w:bookmarkStart w:id="33" w:name="_Toc128550040"/>
      <w:r w:rsidRPr="009A4036">
        <w:lastRenderedPageBreak/>
        <w:t>1.1.2.2. Hiện trạng phân loại, thu gom, vận chuyển</w:t>
      </w:r>
      <w:r w:rsidR="007F79FF" w:rsidRPr="009A4036">
        <w:t xml:space="preserve"> và quản lý</w:t>
      </w:r>
      <w:bookmarkEnd w:id="33"/>
    </w:p>
    <w:p w14:paraId="5EF3808A" w14:textId="32818CA3" w:rsidR="001B0C1A" w:rsidRPr="009A4036" w:rsidRDefault="00725763" w:rsidP="00A973D8">
      <w:pPr>
        <w:spacing w:after="0" w:line="276" w:lineRule="auto"/>
        <w:ind w:firstLine="567"/>
        <w:jc w:val="both"/>
        <w:rPr>
          <w:rFonts w:cs="Times New Roman"/>
          <w:shd w:val="clear" w:color="auto" w:fill="FFFFFF"/>
          <w:lang w:val="it-IT"/>
        </w:rPr>
      </w:pPr>
      <w:r w:rsidRPr="009A4036">
        <w:rPr>
          <w:rFonts w:cs="Times New Roman"/>
          <w:shd w:val="clear" w:color="auto" w:fill="FFFFFF"/>
          <w:lang w:val="it-IT"/>
        </w:rPr>
        <w:t>T</w:t>
      </w:r>
      <w:r w:rsidR="00CD4DC6" w:rsidRPr="009A4036">
        <w:rPr>
          <w:rFonts w:cs="Times New Roman"/>
          <w:shd w:val="clear" w:color="auto" w:fill="FFFFFF"/>
          <w:lang w:val="it-IT"/>
        </w:rPr>
        <w:t xml:space="preserve">ỉnh Thừa Thiên Huế yêu cầu các cơ sở xử lý theo cụm phải có kế hoạch đầu tư công trình để thu gom, lưu giữ nước thải y tế phát sinh, đồng thời phải có biện pháp tự xử lý phù hợp trước khi thải ra ngoài môi trường theo quy định và hướng dẫn của Bộ Tài nguyên và Môi trường và Bộ Y tế. Các cơ sở y tế không thuộc danh mục các cơ sở y tế xử lý theo mô hình cụm và đã được đầu tư công trình xử lý chất thải y tế nguy hại đảm bảo theo quy định thì tự xử lý chất thải y tế nguy hại phát sinh từ hoạt động của đơn vị. </w:t>
      </w:r>
    </w:p>
    <w:p w14:paraId="3E971263" w14:textId="3ED4A34A" w:rsidR="00CD4DC6" w:rsidRPr="009A4036" w:rsidRDefault="00CD4DC6" w:rsidP="00A973D8">
      <w:pPr>
        <w:spacing w:after="0" w:line="276" w:lineRule="auto"/>
        <w:ind w:firstLine="567"/>
        <w:jc w:val="both"/>
        <w:rPr>
          <w:rFonts w:cs="Times New Roman"/>
          <w:shd w:val="clear" w:color="auto" w:fill="FFFFFF"/>
          <w:lang w:val="it-IT"/>
        </w:rPr>
      </w:pPr>
      <w:r w:rsidRPr="009A4036">
        <w:rPr>
          <w:rFonts w:cs="Times New Roman"/>
          <w:shd w:val="clear" w:color="auto" w:fill="FFFFFF"/>
          <w:lang w:val="it-IT"/>
        </w:rPr>
        <w:t xml:space="preserve">Các cơ sở y tế có trách nhiệm thu gom, phân loại chất thải y tế nguy hại theo đúng quy định, trong đó lưu ý đối với </w:t>
      </w:r>
      <w:r w:rsidR="00B05F6F" w:rsidRPr="009A4036">
        <w:rPr>
          <w:rFonts w:cs="Times New Roman"/>
          <w:shd w:val="clear" w:color="auto" w:fill="FFFFFF"/>
          <w:lang w:val="it-IT"/>
        </w:rPr>
        <w:t xml:space="preserve">CTR </w:t>
      </w:r>
      <w:r w:rsidRPr="009A4036">
        <w:rPr>
          <w:rFonts w:cs="Times New Roman"/>
          <w:shd w:val="clear" w:color="auto" w:fill="FFFFFF"/>
          <w:lang w:val="it-IT"/>
        </w:rPr>
        <w:t xml:space="preserve">y tế nguy hại phải phân loại riêng </w:t>
      </w:r>
      <w:r w:rsidR="00CC75E1" w:rsidRPr="009A4036">
        <w:rPr>
          <w:rFonts w:eastAsia="Times New Roman" w:cs="Times New Roman"/>
          <w:szCs w:val="26"/>
          <w:lang w:val="vi-VN"/>
        </w:rPr>
        <w:t>CTR</w:t>
      </w:r>
      <w:r w:rsidR="00CC75E1" w:rsidRPr="009A4036">
        <w:rPr>
          <w:rFonts w:cs="Times New Roman"/>
          <w:shd w:val="clear" w:color="auto" w:fill="FFFFFF"/>
          <w:lang w:val="it-IT"/>
        </w:rPr>
        <w:t xml:space="preserve"> </w:t>
      </w:r>
      <w:r w:rsidRPr="009A4036">
        <w:rPr>
          <w:rFonts w:cs="Times New Roman"/>
          <w:shd w:val="clear" w:color="auto" w:fill="FFFFFF"/>
          <w:lang w:val="it-IT"/>
        </w:rPr>
        <w:t xml:space="preserve">y tế nguy hại và </w:t>
      </w:r>
      <w:r w:rsidR="00B05F6F" w:rsidRPr="009A4036">
        <w:rPr>
          <w:rFonts w:cs="Times New Roman"/>
          <w:shd w:val="clear" w:color="auto" w:fill="FFFFFF"/>
          <w:lang w:val="it-IT"/>
        </w:rPr>
        <w:t>CTR</w:t>
      </w:r>
      <w:r w:rsidRPr="009A4036">
        <w:rPr>
          <w:rFonts w:cs="Times New Roman"/>
          <w:shd w:val="clear" w:color="auto" w:fill="FFFFFF"/>
          <w:lang w:val="it-IT"/>
        </w:rPr>
        <w:t xml:space="preserve"> y tế thông thường ngay tại nơi phát sinh và tại thời điểm phát sinh. </w:t>
      </w:r>
      <w:r w:rsidR="00891CF6" w:rsidRPr="009A4036">
        <w:rPr>
          <w:rFonts w:cs="Times New Roman"/>
          <w:shd w:val="clear" w:color="auto" w:fill="FFFFFF"/>
          <w:lang w:val="it-IT"/>
        </w:rPr>
        <w:t xml:space="preserve">Hiện các cơ sở tế thực hiện </w:t>
      </w:r>
      <w:r w:rsidR="00891CF6" w:rsidRPr="009A4036">
        <w:rPr>
          <w:rFonts w:cs="Times New Roman"/>
          <w:szCs w:val="26"/>
          <w:lang w:val="it-IT"/>
        </w:rPr>
        <w:t>Quy định màu sắc bao bì, thùng thu gom chất thải theo quy định Thông tư 58/2015/TTLT-BYT-BTNMT ngày 31 tháng 12 năm 2015 quy định về quản lý chất thải y tế và Thông tư 20/2021/TT-BYT ngày 26 tháng 11 năm 2021 quy định quản lý chất thải y</w:t>
      </w:r>
      <w:r w:rsidR="001C23EC" w:rsidRPr="009A4036">
        <w:rPr>
          <w:rFonts w:cs="Times New Roman"/>
          <w:szCs w:val="26"/>
          <w:lang w:val="it-IT"/>
        </w:rPr>
        <w:t xml:space="preserve"> </w:t>
      </w:r>
      <w:r w:rsidR="00891CF6" w:rsidRPr="009A4036">
        <w:rPr>
          <w:rFonts w:cs="Times New Roman"/>
          <w:szCs w:val="26"/>
          <w:lang w:val="it-IT"/>
        </w:rPr>
        <w:t>tế trong phạm vi cơ sở y tế.</w:t>
      </w:r>
    </w:p>
    <w:p w14:paraId="44A93B27" w14:textId="77777777" w:rsidR="00CD4DC6" w:rsidRPr="009A4036" w:rsidRDefault="00CD4DC6" w:rsidP="00A973D8">
      <w:pPr>
        <w:spacing w:after="0" w:line="276" w:lineRule="auto"/>
        <w:ind w:firstLine="567"/>
        <w:jc w:val="both"/>
        <w:rPr>
          <w:rFonts w:cs="Times New Roman"/>
          <w:shd w:val="clear" w:color="auto" w:fill="FFFFFF"/>
          <w:lang w:val="it-IT"/>
        </w:rPr>
      </w:pPr>
      <w:r w:rsidRPr="009A4036">
        <w:rPr>
          <w:rFonts w:cs="Times New Roman"/>
          <w:shd w:val="clear" w:color="auto" w:fill="FFFFFF"/>
          <w:lang w:val="it-IT"/>
        </w:rPr>
        <w:t>Tần suất thu gom chất thải lây nhiễm từ nơi phát sinh về khu lưu giữ chất thải trong khuôn viên cơ sở y tế ít nhất là 01 (một) lần/ngày. Riêng đối với các cơ sở y tế có lượng chất thải lây nhiễm phát sinh dưới 05 kg/ngày, tần suất thu gom chất thải lây nhiễm sắc nhọn từ nơi phát sinh về khu lưu giữ tạm thời hoặc đưa đi xử lý, tiêu hủy tối thiểu là 01 (một) lần/tuần.</w:t>
      </w:r>
    </w:p>
    <w:p w14:paraId="2B4F232E" w14:textId="77777777" w:rsidR="00CD4DC6" w:rsidRPr="009A4036" w:rsidRDefault="00CD4DC6" w:rsidP="00A973D8">
      <w:pPr>
        <w:spacing w:after="0" w:line="276" w:lineRule="auto"/>
        <w:ind w:firstLine="567"/>
        <w:jc w:val="both"/>
        <w:rPr>
          <w:rFonts w:cs="Times New Roman"/>
          <w:shd w:val="clear" w:color="auto" w:fill="FFFFFF"/>
          <w:lang w:val="it-IT"/>
        </w:rPr>
      </w:pPr>
      <w:r w:rsidRPr="009A4036">
        <w:rPr>
          <w:rFonts w:cs="Times New Roman"/>
          <w:shd w:val="clear" w:color="auto" w:fill="FFFFFF"/>
          <w:lang w:val="it-IT"/>
        </w:rPr>
        <w:t>Các cơ sở y tế thực hiện xử lý chất thải y tế nguy hại phải có khu vực lưu giữ chất thải y tế nguy hại đáp ứng các yêu cầu kỹ thuật theo quy định. Thời gian lưu giữ chất thải lây nhiễm tại cơ sở y tế không quá 02 ngày trong điều kiện bình thường. Trường hợp lưu giữ chất thải lây nhiễm trong thiết bị bảo quản lạnh dưới 8</w:t>
      </w:r>
      <w:r w:rsidRPr="009A4036">
        <w:rPr>
          <w:rFonts w:cs="Times New Roman"/>
          <w:shd w:val="clear" w:color="auto" w:fill="FFFFFF"/>
          <w:vertAlign w:val="superscript"/>
          <w:lang w:val="it-IT"/>
        </w:rPr>
        <w:t>0</w:t>
      </w:r>
      <w:r w:rsidRPr="009A4036">
        <w:rPr>
          <w:rFonts w:cs="Times New Roman"/>
          <w:shd w:val="clear" w:color="auto" w:fill="FFFFFF"/>
          <w:lang w:val="it-IT"/>
        </w:rPr>
        <w:t>C, thời gian lưu giữ tối đa là 07 ngày. Đối với cơ sở y tế có lượng chất thải lây nhiễm phát sinh dưới 05 kg/ngày, thời gian lưu giữ không quá 03 ngày trong điều kiện bình thường và phải được lưu giữ trong các bao bì được buộc kín hoặc thiết bị lưu chứa được đậy nắp kín.</w:t>
      </w:r>
    </w:p>
    <w:p w14:paraId="160577A7" w14:textId="77777777" w:rsidR="00CD4DC6" w:rsidRPr="009A4036" w:rsidRDefault="00CD4DC6" w:rsidP="00A973D8">
      <w:pPr>
        <w:spacing w:after="0" w:line="276" w:lineRule="auto"/>
        <w:ind w:firstLine="567"/>
        <w:jc w:val="both"/>
        <w:rPr>
          <w:rFonts w:cs="Times New Roman"/>
          <w:shd w:val="clear" w:color="auto" w:fill="FFFFFF"/>
          <w:lang w:val="it-IT"/>
        </w:rPr>
      </w:pPr>
      <w:r w:rsidRPr="009A4036">
        <w:rPr>
          <w:rFonts w:cs="Times New Roman"/>
          <w:shd w:val="clear" w:color="auto" w:fill="FFFFFF"/>
          <w:lang w:val="it-IT"/>
        </w:rPr>
        <w:t>Chất thải lây nhiễm được vận chuyển từ cơ sở y tế khác về để xử lý theo mô hình cụm, phải ưu tiên xử lý trong ngày. Trường hợp chưa xử lý ngay trong ngày, phải lưu giữ ở nhiệt độ dưới 20</w:t>
      </w:r>
      <w:r w:rsidRPr="009A4036">
        <w:rPr>
          <w:rFonts w:cs="Times New Roman"/>
          <w:shd w:val="clear" w:color="auto" w:fill="FFFFFF"/>
          <w:vertAlign w:val="superscript"/>
          <w:lang w:val="it-IT"/>
        </w:rPr>
        <w:t>0</w:t>
      </w:r>
      <w:r w:rsidRPr="009A4036">
        <w:rPr>
          <w:rFonts w:cs="Times New Roman"/>
          <w:shd w:val="clear" w:color="auto" w:fill="FFFFFF"/>
          <w:lang w:val="it-IT"/>
        </w:rPr>
        <w:t>C và thời gian lưu giữ tối đa không quá 02 ngày</w:t>
      </w:r>
      <w:r w:rsidR="00B80DC6" w:rsidRPr="009A4036">
        <w:rPr>
          <w:rFonts w:cs="Times New Roman"/>
          <w:shd w:val="clear" w:color="auto" w:fill="FFFFFF"/>
          <w:lang w:val="it-IT"/>
        </w:rPr>
        <w:t>.</w:t>
      </w:r>
    </w:p>
    <w:p w14:paraId="7583D08A" w14:textId="32FAD047" w:rsidR="007F79FF" w:rsidRPr="009A4036" w:rsidRDefault="00B80DC6" w:rsidP="00A973D8">
      <w:pPr>
        <w:spacing w:after="0" w:line="276" w:lineRule="auto"/>
        <w:ind w:firstLine="567"/>
        <w:jc w:val="both"/>
        <w:rPr>
          <w:rFonts w:cs="Times New Roman"/>
          <w:szCs w:val="26"/>
          <w:lang w:val="it-IT"/>
        </w:rPr>
      </w:pPr>
      <w:r w:rsidRPr="009A4036">
        <w:rPr>
          <w:rFonts w:cs="Times New Roman"/>
          <w:szCs w:val="26"/>
          <w:lang w:val="it-IT"/>
        </w:rPr>
        <w:t xml:space="preserve">- </w:t>
      </w:r>
      <w:r w:rsidRPr="009A4036">
        <w:rPr>
          <w:rFonts w:cs="Times New Roman"/>
          <w:szCs w:val="26"/>
          <w:shd w:val="clear" w:color="auto" w:fill="FFFFFF"/>
          <w:lang w:val="it-IT"/>
        </w:rPr>
        <w:t>Tất</w:t>
      </w:r>
      <w:r w:rsidRPr="009A4036">
        <w:rPr>
          <w:rFonts w:cs="Times New Roman"/>
          <w:szCs w:val="26"/>
          <w:lang w:val="it-IT"/>
        </w:rPr>
        <w:t xml:space="preserve"> cả các cơ sở khám chữa bệnh đều có hệ thống thu gom </w:t>
      </w:r>
      <w:r w:rsidR="00B05F6F" w:rsidRPr="009A4036">
        <w:rPr>
          <w:rFonts w:cs="Times New Roman"/>
          <w:szCs w:val="26"/>
          <w:lang w:val="it-IT"/>
        </w:rPr>
        <w:t>CTR</w:t>
      </w:r>
      <w:r w:rsidRPr="009A4036">
        <w:rPr>
          <w:rFonts w:cs="Times New Roman"/>
          <w:szCs w:val="26"/>
          <w:lang w:val="it-IT"/>
        </w:rPr>
        <w:t xml:space="preserve"> y tế. </w:t>
      </w:r>
    </w:p>
    <w:p w14:paraId="6ACBF045" w14:textId="1817F6CD" w:rsidR="00B80DC6" w:rsidRPr="009A4036" w:rsidRDefault="007F79FF" w:rsidP="00A973D8">
      <w:pPr>
        <w:spacing w:after="0" w:line="276" w:lineRule="auto"/>
        <w:ind w:firstLine="567"/>
        <w:jc w:val="both"/>
        <w:rPr>
          <w:rFonts w:cs="Times New Roman"/>
          <w:szCs w:val="26"/>
          <w:lang w:val="it-IT"/>
        </w:rPr>
      </w:pPr>
      <w:r w:rsidRPr="009A4036">
        <w:rPr>
          <w:rFonts w:cs="Times New Roman"/>
          <w:szCs w:val="26"/>
          <w:lang w:val="it-IT"/>
        </w:rPr>
        <w:t>*</w:t>
      </w:r>
      <w:r w:rsidRPr="009A4036">
        <w:rPr>
          <w:rFonts w:cs="Times New Roman"/>
          <w:b/>
          <w:szCs w:val="26"/>
          <w:lang w:val="it-IT"/>
        </w:rPr>
        <w:t xml:space="preserve">Hiện trạng quản lý chất thải </w:t>
      </w:r>
      <w:r w:rsidR="001A517B" w:rsidRPr="009A4036">
        <w:rPr>
          <w:rFonts w:cs="Times New Roman"/>
          <w:b/>
          <w:szCs w:val="26"/>
          <w:lang w:val="it-IT"/>
        </w:rPr>
        <w:t>y</w:t>
      </w:r>
      <w:r w:rsidRPr="009A4036">
        <w:rPr>
          <w:rFonts w:cs="Times New Roman"/>
          <w:b/>
          <w:szCs w:val="26"/>
          <w:lang w:val="it-IT"/>
        </w:rPr>
        <w:t xml:space="preserve"> tế địa phương</w:t>
      </w:r>
    </w:p>
    <w:p w14:paraId="2B3BD086" w14:textId="77777777" w:rsidR="007F79FF" w:rsidRPr="009A4036" w:rsidRDefault="007F79FF" w:rsidP="00A973D8">
      <w:pPr>
        <w:spacing w:after="0" w:line="276" w:lineRule="auto"/>
        <w:ind w:firstLine="567"/>
        <w:jc w:val="both"/>
        <w:rPr>
          <w:rFonts w:cs="Times New Roman"/>
          <w:b/>
          <w:bCs/>
          <w:lang w:val="de-DE"/>
        </w:rPr>
      </w:pPr>
      <w:r w:rsidRPr="009A4036">
        <w:rPr>
          <w:rFonts w:cs="Times New Roman"/>
          <w:lang w:val="de-DE"/>
        </w:rPr>
        <w:t>- Quản lý chất thải y tế nguy hại:</w:t>
      </w:r>
    </w:p>
    <w:p w14:paraId="30BB748E" w14:textId="77777777" w:rsidR="007F79FF" w:rsidRPr="009A4036" w:rsidRDefault="007F79FF" w:rsidP="00A973D8">
      <w:pPr>
        <w:spacing w:after="0" w:line="276" w:lineRule="auto"/>
        <w:ind w:firstLine="567"/>
        <w:jc w:val="both"/>
        <w:rPr>
          <w:rFonts w:cs="Times New Roman"/>
          <w:spacing w:val="6"/>
          <w:lang w:val="de-DE"/>
        </w:rPr>
      </w:pPr>
      <w:r w:rsidRPr="009A4036">
        <w:rPr>
          <w:rFonts w:cs="Times New Roman"/>
          <w:spacing w:val="6"/>
          <w:lang w:val="de-DE"/>
        </w:rPr>
        <w:t>+ Hầu hết chất thải y tế nguy hại tại cơ sở y tế đều được thu gom và xử lý theo quy định.</w:t>
      </w:r>
    </w:p>
    <w:p w14:paraId="22733731" w14:textId="6E21CF68" w:rsidR="007F79FF" w:rsidRPr="009A4036" w:rsidRDefault="007F79FF" w:rsidP="00A973D8">
      <w:pPr>
        <w:spacing w:after="0" w:line="276" w:lineRule="auto"/>
        <w:ind w:firstLine="567"/>
        <w:jc w:val="both"/>
        <w:rPr>
          <w:rFonts w:cs="Times New Roman"/>
          <w:lang w:val="de-DE"/>
        </w:rPr>
      </w:pPr>
      <w:r w:rsidRPr="009A4036">
        <w:rPr>
          <w:rFonts w:cs="Times New Roman"/>
          <w:lang w:val="de-DE"/>
        </w:rPr>
        <w:t xml:space="preserve">+ Một số đơn vị trước đây có lò đốt </w:t>
      </w:r>
      <w:r w:rsidR="00B05F6F" w:rsidRPr="009A4036">
        <w:rPr>
          <w:rFonts w:cs="Times New Roman"/>
          <w:lang w:val="de-DE"/>
        </w:rPr>
        <w:t>CTR</w:t>
      </w:r>
      <w:r w:rsidRPr="009A4036">
        <w:rPr>
          <w:rFonts w:cs="Times New Roman"/>
          <w:lang w:val="de-DE"/>
        </w:rPr>
        <w:t xml:space="preserve"> y tế thì thực hiện thu gom và xử lý tại cơ sở y tế. Đến cuối năm 2020, hầu hết các cơ sở y tế đã chuyển sang hợp đồng với </w:t>
      </w:r>
      <w:r w:rsidR="00CE4317" w:rsidRPr="009A4036">
        <w:rPr>
          <w:rFonts w:cs="Times New Roman"/>
          <w:lang w:val="de-DE"/>
        </w:rPr>
        <w:t>HEPCO</w:t>
      </w:r>
      <w:r w:rsidRPr="009A4036">
        <w:rPr>
          <w:rFonts w:cs="Times New Roman"/>
          <w:lang w:val="de-DE"/>
        </w:rPr>
        <w:t xml:space="preserve"> để vận chuyển và xử lý. Chất thải y tế nguy hại một số ít cơ sở y tế vẫn còn tồn lưu. </w:t>
      </w:r>
    </w:p>
    <w:p w14:paraId="391910D8" w14:textId="5465556D" w:rsidR="007F79FF" w:rsidRPr="009A4036" w:rsidRDefault="007F79FF" w:rsidP="00A973D8">
      <w:pPr>
        <w:spacing w:after="0" w:line="276" w:lineRule="auto"/>
        <w:ind w:firstLine="567"/>
        <w:jc w:val="both"/>
        <w:rPr>
          <w:rFonts w:cs="Times New Roman"/>
          <w:lang w:val="de-DE"/>
        </w:rPr>
      </w:pPr>
      <w:r w:rsidRPr="009A4036">
        <w:rPr>
          <w:rFonts w:cs="Times New Roman"/>
          <w:lang w:val="de-DE"/>
        </w:rPr>
        <w:t xml:space="preserve">+ Các đơn vị còn gặp khó khăn trong việc vận hành và bảo dưỡng hệ thống xử lý nước thải về nhân lực, chuyên môn, chi phí…và trong việc chi trả kinh phí để thực hiện các quy định về quản lý chất thải y tế. </w:t>
      </w:r>
    </w:p>
    <w:p w14:paraId="11A7F13C" w14:textId="196F91CC" w:rsidR="007F79FF" w:rsidRPr="009A4036" w:rsidRDefault="007F79FF" w:rsidP="00A973D8">
      <w:pPr>
        <w:spacing w:after="0" w:line="276" w:lineRule="auto"/>
        <w:ind w:firstLine="567"/>
        <w:jc w:val="both"/>
        <w:rPr>
          <w:rFonts w:cs="Times New Roman"/>
          <w:lang w:val="de-DE"/>
        </w:rPr>
      </w:pPr>
      <w:r w:rsidRPr="009A4036">
        <w:rPr>
          <w:rFonts w:cs="Times New Roman"/>
          <w:lang w:val="de-DE"/>
        </w:rPr>
        <w:lastRenderedPageBreak/>
        <w:t xml:space="preserve">+ Đối với Trạm </w:t>
      </w:r>
      <w:r w:rsidR="00C560C6" w:rsidRPr="009A4036">
        <w:rPr>
          <w:rFonts w:cs="Times New Roman"/>
          <w:lang w:val="de-DE"/>
        </w:rPr>
        <w:t>y</w:t>
      </w:r>
      <w:r w:rsidRPr="009A4036">
        <w:rPr>
          <w:rFonts w:cs="Times New Roman"/>
          <w:lang w:val="de-DE"/>
        </w:rPr>
        <w:t xml:space="preserve"> tế, Phòng khám đa khoa: lượng chất thải lây nhiễm không sắc nhọn phát sinh quá ít nên việc vận chuyển lên </w:t>
      </w:r>
      <w:r w:rsidR="00C560C6" w:rsidRPr="009A4036">
        <w:rPr>
          <w:rFonts w:cs="Times New Roman"/>
          <w:lang w:val="de-DE"/>
        </w:rPr>
        <w:t>Trung tâm y tế</w:t>
      </w:r>
      <w:r w:rsidRPr="009A4036">
        <w:rPr>
          <w:rFonts w:cs="Times New Roman"/>
          <w:lang w:val="de-DE"/>
        </w:rPr>
        <w:t xml:space="preserve"> gặp khó khăn, không</w:t>
      </w:r>
      <w:r w:rsidR="00C560C6" w:rsidRPr="009A4036">
        <w:rPr>
          <w:rFonts w:cs="Times New Roman"/>
          <w:lang w:val="de-DE"/>
        </w:rPr>
        <w:t xml:space="preserve"> </w:t>
      </w:r>
      <w:r w:rsidRPr="009A4036">
        <w:rPr>
          <w:rFonts w:cs="Times New Roman"/>
          <w:lang w:val="de-DE"/>
        </w:rPr>
        <w:t>đảm bảo theo thời gian quy định.</w:t>
      </w:r>
    </w:p>
    <w:p w14:paraId="72DE3833" w14:textId="0CB84818" w:rsidR="007F79FF" w:rsidRPr="009A4036" w:rsidRDefault="007F79FF" w:rsidP="00A973D8">
      <w:pPr>
        <w:spacing w:after="0" w:line="276" w:lineRule="auto"/>
        <w:ind w:firstLine="567"/>
        <w:jc w:val="both"/>
        <w:rPr>
          <w:rFonts w:cs="Times New Roman"/>
          <w:lang w:val="de-DE"/>
        </w:rPr>
      </w:pPr>
      <w:r w:rsidRPr="009A4036">
        <w:rPr>
          <w:rFonts w:cs="Times New Roman"/>
          <w:lang w:val="de-DE"/>
        </w:rPr>
        <w:t xml:space="preserve">- Quản lý </w:t>
      </w:r>
      <w:r w:rsidR="00CC75E1" w:rsidRPr="009A4036">
        <w:rPr>
          <w:rFonts w:eastAsia="Times New Roman" w:cs="Times New Roman"/>
          <w:szCs w:val="26"/>
          <w:lang w:val="vi-VN"/>
        </w:rPr>
        <w:t>CTR</w:t>
      </w:r>
      <w:r w:rsidR="00CC75E1" w:rsidRPr="009A4036">
        <w:rPr>
          <w:rFonts w:cs="Times New Roman"/>
          <w:lang w:val="de-DE"/>
        </w:rPr>
        <w:t xml:space="preserve"> </w:t>
      </w:r>
      <w:r w:rsidRPr="009A4036">
        <w:rPr>
          <w:rFonts w:cs="Times New Roman"/>
          <w:lang w:val="de-DE"/>
        </w:rPr>
        <w:t>thông thường:</w:t>
      </w:r>
    </w:p>
    <w:p w14:paraId="521EFF93" w14:textId="001234F8" w:rsidR="007F79FF" w:rsidRPr="009A4036" w:rsidRDefault="007F79FF" w:rsidP="00A973D8">
      <w:pPr>
        <w:spacing w:after="0" w:line="276" w:lineRule="auto"/>
        <w:ind w:firstLine="567"/>
        <w:jc w:val="both"/>
        <w:rPr>
          <w:rFonts w:cs="Times New Roman"/>
          <w:lang w:val="de-DE"/>
        </w:rPr>
      </w:pPr>
      <w:r w:rsidRPr="009A4036">
        <w:rPr>
          <w:rFonts w:cs="Times New Roman"/>
          <w:lang w:val="de-DE"/>
        </w:rPr>
        <w:t xml:space="preserve">+ </w:t>
      </w:r>
      <w:r w:rsidR="00CC75E1" w:rsidRPr="009A4036">
        <w:rPr>
          <w:rFonts w:eastAsia="Times New Roman" w:cs="Times New Roman"/>
          <w:szCs w:val="26"/>
          <w:lang w:val="vi-VN"/>
        </w:rPr>
        <w:t>CTR</w:t>
      </w:r>
      <w:r w:rsidR="00CC75E1" w:rsidRPr="009A4036">
        <w:rPr>
          <w:rFonts w:cs="Times New Roman"/>
          <w:lang w:val="de-DE"/>
        </w:rPr>
        <w:t xml:space="preserve"> </w:t>
      </w:r>
      <w:r w:rsidRPr="009A4036">
        <w:rPr>
          <w:rFonts w:cs="Times New Roman"/>
          <w:lang w:val="de-DE"/>
        </w:rPr>
        <w:t xml:space="preserve">thông thường phát sinh tại cơ sở y tế đều được thu gom và xử lý theo quy định. </w:t>
      </w:r>
    </w:p>
    <w:p w14:paraId="0A3F9EC5" w14:textId="1495DEC6" w:rsidR="007F79FF" w:rsidRPr="009A4036" w:rsidRDefault="007F79FF" w:rsidP="00A973D8">
      <w:pPr>
        <w:spacing w:after="0" w:line="276" w:lineRule="auto"/>
        <w:ind w:firstLine="567"/>
        <w:jc w:val="both"/>
        <w:rPr>
          <w:rFonts w:cs="Times New Roman"/>
          <w:lang w:val="de-DE"/>
        </w:rPr>
      </w:pPr>
      <w:r w:rsidRPr="009A4036">
        <w:rPr>
          <w:rFonts w:cs="Times New Roman"/>
          <w:lang w:val="de-DE"/>
        </w:rPr>
        <w:t xml:space="preserve">+ Tại hầu hết các bệnh viện, Trung tâm </w:t>
      </w:r>
      <w:r w:rsidR="00011ACA" w:rsidRPr="009A4036">
        <w:rPr>
          <w:rFonts w:cs="Times New Roman"/>
          <w:lang w:val="de-DE"/>
        </w:rPr>
        <w:t>y</w:t>
      </w:r>
      <w:r w:rsidRPr="009A4036">
        <w:rPr>
          <w:rFonts w:cs="Times New Roman"/>
          <w:lang w:val="de-DE"/>
        </w:rPr>
        <w:t xml:space="preserve"> tế hợp đồng với </w:t>
      </w:r>
      <w:r w:rsidR="00C560C6" w:rsidRPr="009A4036">
        <w:rPr>
          <w:rFonts w:cs="Times New Roman"/>
          <w:lang w:val="de-DE"/>
        </w:rPr>
        <w:t>HEPCO</w:t>
      </w:r>
      <w:r w:rsidRPr="009A4036">
        <w:rPr>
          <w:rFonts w:cs="Times New Roman"/>
          <w:lang w:val="de-DE"/>
        </w:rPr>
        <w:t xml:space="preserve"> để thu gom và xử lý.</w:t>
      </w:r>
    </w:p>
    <w:p w14:paraId="6C536D8E" w14:textId="678D2A64" w:rsidR="007F79FF" w:rsidRPr="009A4036" w:rsidRDefault="007F79FF" w:rsidP="00A973D8">
      <w:pPr>
        <w:spacing w:after="0" w:line="276" w:lineRule="auto"/>
        <w:ind w:firstLine="567"/>
        <w:jc w:val="both"/>
        <w:rPr>
          <w:rFonts w:cs="Times New Roman"/>
          <w:lang w:val="de-DE"/>
        </w:rPr>
      </w:pPr>
      <w:r w:rsidRPr="009A4036">
        <w:rPr>
          <w:rFonts w:cs="Times New Roman"/>
          <w:lang w:val="de-DE"/>
        </w:rPr>
        <w:t xml:space="preserve">+ Các Trạm </w:t>
      </w:r>
      <w:r w:rsidR="00C560C6" w:rsidRPr="009A4036">
        <w:rPr>
          <w:rFonts w:cs="Times New Roman"/>
          <w:lang w:val="de-DE"/>
        </w:rPr>
        <w:t>y</w:t>
      </w:r>
      <w:r w:rsidRPr="009A4036">
        <w:rPr>
          <w:rFonts w:cs="Times New Roman"/>
          <w:lang w:val="de-DE"/>
        </w:rPr>
        <w:t xml:space="preserve"> tế hợp đồng với UBND xã, phường, thị trấn trên địa bàn để thu gom; một số ít Trạm </w:t>
      </w:r>
      <w:r w:rsidR="00C560C6" w:rsidRPr="009A4036">
        <w:rPr>
          <w:rFonts w:cs="Times New Roman"/>
          <w:lang w:val="de-DE"/>
        </w:rPr>
        <w:t>y</w:t>
      </w:r>
      <w:r w:rsidRPr="009A4036">
        <w:rPr>
          <w:rFonts w:cs="Times New Roman"/>
          <w:lang w:val="de-DE"/>
        </w:rPr>
        <w:t xml:space="preserve"> tế ở vùng xa, miền núi thì đốt tại hố đốt của đơn vị.</w:t>
      </w:r>
    </w:p>
    <w:p w14:paraId="62D9C01C" w14:textId="77777777" w:rsidR="00011ACA" w:rsidRPr="009A4036" w:rsidRDefault="007F79FF" w:rsidP="00A973D8">
      <w:pPr>
        <w:spacing w:after="0" w:line="276" w:lineRule="auto"/>
        <w:ind w:firstLine="313"/>
        <w:rPr>
          <w:rFonts w:cs="Times New Roman"/>
          <w:lang w:val="de-DE"/>
        </w:rPr>
      </w:pPr>
      <w:r w:rsidRPr="009A4036">
        <w:rPr>
          <w:rFonts w:cs="Times New Roman"/>
          <w:lang w:val="de-DE"/>
        </w:rPr>
        <w:t>- Quản lý chất thải tái chế: còn gặp một số khó khăn trong việc tìm đơn vị có chức năng thu gom chất thải tái chế để hợp đồng xử lý.</w:t>
      </w:r>
    </w:p>
    <w:p w14:paraId="63AE751B" w14:textId="40ADB3DB" w:rsidR="00D2092F" w:rsidRPr="009A4036" w:rsidRDefault="002F33DD" w:rsidP="00A973D8">
      <w:pPr>
        <w:spacing w:after="0" w:line="276" w:lineRule="auto"/>
        <w:ind w:firstLine="313"/>
        <w:rPr>
          <w:rFonts w:cs="Times New Roman"/>
          <w:szCs w:val="26"/>
          <w:lang w:val="de-DE"/>
        </w:rPr>
      </w:pPr>
      <w:r w:rsidRPr="009A4036" w:rsidDel="002F33DD">
        <w:rPr>
          <w:rFonts w:cs="Times New Roman"/>
          <w:szCs w:val="26"/>
          <w:lang w:val="de-DE"/>
        </w:rPr>
        <w:t xml:space="preserve"> </w:t>
      </w:r>
      <w:r w:rsidR="00D2092F" w:rsidRPr="009A4036">
        <w:rPr>
          <w:rFonts w:eastAsia="Calibri" w:cs="Times New Roman"/>
          <w:bCs/>
          <w:szCs w:val="26"/>
          <w:lang w:val="de-DE"/>
        </w:rPr>
        <w:t>1.1.2.3. Hiện trạ</w:t>
      </w:r>
      <w:r w:rsidR="00D2092F" w:rsidRPr="009A4036">
        <w:rPr>
          <w:rFonts w:cs="Times New Roman"/>
          <w:szCs w:val="26"/>
          <w:lang w:val="de-DE"/>
        </w:rPr>
        <w:t>ng xử lý</w:t>
      </w:r>
    </w:p>
    <w:p w14:paraId="36CF7004" w14:textId="072621FB" w:rsidR="00161FA0" w:rsidRPr="009A4036" w:rsidRDefault="005B7A1C" w:rsidP="00A973D8">
      <w:pPr>
        <w:spacing w:after="0" w:line="276" w:lineRule="auto"/>
        <w:ind w:firstLine="567"/>
        <w:jc w:val="both"/>
        <w:rPr>
          <w:rFonts w:cs="Times New Roman"/>
          <w:spacing w:val="4"/>
          <w:shd w:val="clear" w:color="auto" w:fill="FFFFFF"/>
          <w:lang w:val="de-DE"/>
        </w:rPr>
      </w:pPr>
      <w:r w:rsidRPr="009A4036">
        <w:rPr>
          <w:rFonts w:cs="Times New Roman"/>
          <w:spacing w:val="4"/>
          <w:shd w:val="clear" w:color="auto" w:fill="FFFFFF"/>
          <w:lang w:val="de-DE"/>
        </w:rPr>
        <w:t>Trong thời gian qua, m</w:t>
      </w:r>
      <w:r w:rsidR="00161FA0" w:rsidRPr="009A4036">
        <w:rPr>
          <w:rFonts w:cs="Times New Roman"/>
          <w:spacing w:val="4"/>
          <w:shd w:val="clear" w:color="auto" w:fill="FFFFFF"/>
          <w:lang w:val="de-DE"/>
        </w:rPr>
        <w:t xml:space="preserve">ô hình xử lý tại chỗ đang được áp dụng tại 9 cơ sở y tế có lò đốt chất thải gồm các </w:t>
      </w:r>
      <w:r w:rsidR="00200AAB" w:rsidRPr="009A4036">
        <w:rPr>
          <w:rFonts w:cs="Times New Roman"/>
          <w:spacing w:val="4"/>
          <w:shd w:val="clear" w:color="auto" w:fill="FFFFFF"/>
          <w:lang w:val="de-DE"/>
        </w:rPr>
        <w:t>bệnh viện</w:t>
      </w:r>
      <w:r w:rsidR="00161FA0" w:rsidRPr="009A4036">
        <w:rPr>
          <w:rFonts w:cs="Times New Roman"/>
          <w:spacing w:val="4"/>
          <w:shd w:val="clear" w:color="auto" w:fill="FFFFFF"/>
          <w:lang w:val="de-DE"/>
        </w:rPr>
        <w:t xml:space="preserve"> tuyến trung ương, tuyến tỉnh và một số </w:t>
      </w:r>
      <w:r w:rsidR="00200AAB" w:rsidRPr="009A4036">
        <w:rPr>
          <w:rFonts w:cs="Times New Roman"/>
          <w:spacing w:val="4"/>
          <w:shd w:val="clear" w:color="auto" w:fill="FFFFFF"/>
          <w:lang w:val="de-DE"/>
        </w:rPr>
        <w:t>bệnh viện</w:t>
      </w:r>
      <w:r w:rsidR="00161FA0" w:rsidRPr="009A4036">
        <w:rPr>
          <w:rFonts w:cs="Times New Roman"/>
          <w:spacing w:val="4"/>
          <w:shd w:val="clear" w:color="auto" w:fill="FFFFFF"/>
          <w:lang w:val="de-DE"/>
        </w:rPr>
        <w:t xml:space="preserve"> tuyến huyện.</w:t>
      </w:r>
      <w:r w:rsidR="00C96C94" w:rsidRPr="009A4036">
        <w:rPr>
          <w:rFonts w:cs="Times New Roman"/>
          <w:spacing w:val="4"/>
          <w:shd w:val="clear" w:color="auto" w:fill="FFFFFF"/>
          <w:lang w:val="de-DE"/>
        </w:rPr>
        <w:t xml:space="preserve"> Tuy nhiên hiện nay </w:t>
      </w:r>
      <w:r w:rsidRPr="009A4036">
        <w:rPr>
          <w:rFonts w:cs="Times New Roman"/>
          <w:spacing w:val="4"/>
          <w:shd w:val="clear" w:color="auto" w:fill="FFFFFF"/>
          <w:lang w:val="de-DE"/>
        </w:rPr>
        <w:t>các lò đốt nhỏ đã dừng hoạt động do không đáp ứng yêu cầu bảo vệ môi trường</w:t>
      </w:r>
      <w:r w:rsidR="00814595" w:rsidRPr="009A4036">
        <w:rPr>
          <w:rFonts w:cs="Times New Roman"/>
          <w:spacing w:val="4"/>
          <w:shd w:val="clear" w:color="auto" w:fill="FFFFFF"/>
          <w:lang w:val="de-DE"/>
        </w:rPr>
        <w:t xml:space="preserve"> và</w:t>
      </w:r>
      <w:r w:rsidRPr="009A4036">
        <w:rPr>
          <w:rFonts w:cs="Times New Roman"/>
          <w:spacing w:val="4"/>
          <w:shd w:val="clear" w:color="auto" w:fill="FFFFFF"/>
          <w:lang w:val="de-DE"/>
        </w:rPr>
        <w:t xml:space="preserve"> xe</w:t>
      </w:r>
      <w:r w:rsidR="002D369D" w:rsidRPr="009A4036">
        <w:rPr>
          <w:rFonts w:cs="Times New Roman"/>
          <w:spacing w:val="4"/>
          <w:shd w:val="clear" w:color="auto" w:fill="FFFFFF"/>
          <w:lang w:val="de-DE"/>
        </w:rPr>
        <w:t>n</w:t>
      </w:r>
      <w:r w:rsidRPr="009A4036">
        <w:rPr>
          <w:rFonts w:cs="Times New Roman"/>
          <w:spacing w:val="4"/>
          <w:shd w:val="clear" w:color="auto" w:fill="FFFFFF"/>
          <w:lang w:val="de-DE"/>
        </w:rPr>
        <w:t xml:space="preserve"> lẫn giữa khu dân cư. Mô hình </w:t>
      </w:r>
      <w:r w:rsidR="00814595" w:rsidRPr="009A4036">
        <w:rPr>
          <w:rFonts w:cs="Times New Roman"/>
          <w:spacing w:val="4"/>
          <w:shd w:val="clear" w:color="auto" w:fill="FFFFFF"/>
          <w:lang w:val="de-DE"/>
        </w:rPr>
        <w:t xml:space="preserve">hiện </w:t>
      </w:r>
      <w:r w:rsidRPr="009A4036">
        <w:rPr>
          <w:rFonts w:cs="Times New Roman"/>
          <w:spacing w:val="4"/>
          <w:shd w:val="clear" w:color="auto" w:fill="FFFFFF"/>
          <w:lang w:val="de-DE"/>
        </w:rPr>
        <w:t xml:space="preserve">được </w:t>
      </w:r>
      <w:r w:rsidR="00814595" w:rsidRPr="009A4036">
        <w:rPr>
          <w:rFonts w:cs="Times New Roman"/>
          <w:spacing w:val="4"/>
          <w:shd w:val="clear" w:color="auto" w:fill="FFFFFF"/>
          <w:lang w:val="de-DE"/>
        </w:rPr>
        <w:t xml:space="preserve">đang được </w:t>
      </w:r>
      <w:r w:rsidRPr="009A4036">
        <w:rPr>
          <w:rFonts w:cs="Times New Roman"/>
          <w:spacing w:val="4"/>
          <w:shd w:val="clear" w:color="auto" w:fill="FFFFFF"/>
          <w:lang w:val="de-DE"/>
        </w:rPr>
        <w:t xml:space="preserve">áp dụng hình là tất cả các trạm y tế vận chuyển chất thải về các trung tâm y tế, và trung tâm y tế ký hợp đồng với đơn vị </w:t>
      </w:r>
      <w:r w:rsidR="008C6D0D" w:rsidRPr="009A4036">
        <w:rPr>
          <w:rFonts w:cs="Times New Roman"/>
          <w:spacing w:val="4"/>
          <w:shd w:val="clear" w:color="auto" w:fill="FFFFFF"/>
          <w:lang w:val="de-DE"/>
        </w:rPr>
        <w:t xml:space="preserve">có chức năng </w:t>
      </w:r>
      <w:r w:rsidRPr="009A4036">
        <w:rPr>
          <w:rFonts w:cs="Times New Roman"/>
          <w:spacing w:val="4"/>
          <w:shd w:val="clear" w:color="auto" w:fill="FFFFFF"/>
          <w:lang w:val="de-DE"/>
        </w:rPr>
        <w:t>để chuyển giao xử lý.</w:t>
      </w:r>
    </w:p>
    <w:p w14:paraId="4F090FCF" w14:textId="5E2AD0DB" w:rsidR="006F0A77" w:rsidRPr="009A4036" w:rsidRDefault="006F0A77" w:rsidP="00A973D8">
      <w:pPr>
        <w:pStyle w:val="BodyText"/>
        <w:spacing w:before="0" w:line="276" w:lineRule="auto"/>
        <w:ind w:firstLine="567"/>
        <w:rPr>
          <w:rFonts w:ascii="Times New Roman" w:hAnsi="Times New Roman"/>
          <w:sz w:val="26"/>
          <w:szCs w:val="26"/>
          <w:lang w:val="de-DE"/>
        </w:rPr>
      </w:pPr>
      <w:r w:rsidRPr="009A4036">
        <w:rPr>
          <w:rFonts w:ascii="Times New Roman" w:hAnsi="Times New Roman"/>
          <w:sz w:val="26"/>
          <w:szCs w:val="26"/>
          <w:lang w:val="de-DE"/>
        </w:rPr>
        <w:t>Đối với CTR thông thường được xử lý tương tự như CTR sinh hoạt.</w:t>
      </w:r>
    </w:p>
    <w:p w14:paraId="63AD550A" w14:textId="49666150" w:rsidR="005B7A1C" w:rsidRPr="009A4036" w:rsidRDefault="005B7A1C" w:rsidP="00A973D8">
      <w:pPr>
        <w:pStyle w:val="BodyText"/>
        <w:spacing w:before="0" w:line="276" w:lineRule="auto"/>
        <w:ind w:firstLine="567"/>
        <w:rPr>
          <w:rFonts w:ascii="Times New Roman" w:hAnsi="Times New Roman"/>
          <w:sz w:val="24"/>
          <w:szCs w:val="26"/>
          <w:lang w:val="de-DE"/>
        </w:rPr>
      </w:pPr>
      <w:r w:rsidRPr="009A4036">
        <w:rPr>
          <w:rFonts w:ascii="Times New Roman" w:hAnsi="Times New Roman"/>
          <w:sz w:val="26"/>
          <w:szCs w:val="26"/>
          <w:lang w:val="de-DE"/>
        </w:rPr>
        <w:t xml:space="preserve">Công tác xử lý CTR y tế: </w:t>
      </w:r>
      <w:r w:rsidRPr="009A4036">
        <w:rPr>
          <w:rFonts w:ascii="Times New Roman" w:hAnsi="Times New Roman"/>
          <w:spacing w:val="4"/>
          <w:sz w:val="26"/>
          <w:shd w:val="clear" w:color="auto" w:fill="FFFFFF"/>
          <w:lang w:val="de-DE"/>
        </w:rPr>
        <w:t>Các bệnh viện đang áp dụng đồng thời 2 mô hình xử lý CTR y tế: tại chỗ và theo cụm.</w:t>
      </w:r>
      <w:r w:rsidRPr="009A4036">
        <w:rPr>
          <w:rFonts w:ascii="Times New Roman" w:hAnsi="Times New Roman"/>
          <w:sz w:val="26"/>
          <w:szCs w:val="26"/>
          <w:lang w:val="de-DE"/>
        </w:rPr>
        <w:t xml:space="preserve"> Hiện tại chỉ còn lò đốt của Bệnh Viện TW Huế cơ sở 2 đốt CTR y tế tại chỗ đang </w:t>
      </w:r>
      <w:r w:rsidRPr="009A4036">
        <w:rPr>
          <w:rFonts w:ascii="Times New Roman" w:hAnsi="Times New Roman"/>
          <w:sz w:val="26"/>
          <w:szCs w:val="26"/>
          <w:shd w:val="clear" w:color="auto" w:fill="FFFFFF"/>
          <w:lang w:val="de-DE"/>
        </w:rPr>
        <w:t>hoạt</w:t>
      </w:r>
      <w:r w:rsidRPr="009A4036">
        <w:rPr>
          <w:rFonts w:ascii="Times New Roman" w:hAnsi="Times New Roman"/>
          <w:sz w:val="26"/>
          <w:szCs w:val="26"/>
          <w:lang w:val="de-DE"/>
        </w:rPr>
        <w:t xml:space="preserve"> động</w:t>
      </w:r>
      <w:r w:rsidR="008C6D0D" w:rsidRPr="009A4036">
        <w:rPr>
          <w:rFonts w:ascii="Times New Roman" w:hAnsi="Times New Roman"/>
          <w:sz w:val="26"/>
          <w:szCs w:val="26"/>
          <w:lang w:val="de-DE"/>
        </w:rPr>
        <w:t>,</w:t>
      </w:r>
      <w:r w:rsidRPr="009A4036">
        <w:rPr>
          <w:rFonts w:ascii="Times New Roman" w:hAnsi="Times New Roman"/>
          <w:sz w:val="26"/>
          <w:szCs w:val="26"/>
          <w:lang w:val="de-DE"/>
        </w:rPr>
        <w:t xml:space="preserve"> các đơn vị còn lại hợp đồng với </w:t>
      </w:r>
      <w:r w:rsidRPr="009A4036">
        <w:rPr>
          <w:rFonts w:ascii="Times New Roman" w:eastAsia="Calibri" w:hAnsi="Times New Roman"/>
          <w:bCs/>
          <w:sz w:val="26"/>
          <w:szCs w:val="26"/>
          <w:lang w:val="de-DE"/>
        </w:rPr>
        <w:t>HEPCO</w:t>
      </w:r>
      <w:r w:rsidRPr="009A4036" w:rsidDel="0031076F">
        <w:rPr>
          <w:rFonts w:ascii="Times New Roman" w:hAnsi="Times New Roman"/>
          <w:sz w:val="26"/>
          <w:szCs w:val="26"/>
          <w:lang w:val="de-DE"/>
        </w:rPr>
        <w:t xml:space="preserve"> </w:t>
      </w:r>
      <w:r w:rsidRPr="009A4036">
        <w:rPr>
          <w:rFonts w:ascii="Times New Roman" w:hAnsi="Times New Roman"/>
          <w:sz w:val="26"/>
          <w:szCs w:val="26"/>
          <w:lang w:val="de-DE"/>
        </w:rPr>
        <w:t>vận chuyển và xử lý.</w:t>
      </w:r>
    </w:p>
    <w:p w14:paraId="29B0678B" w14:textId="11D19104" w:rsidR="00A50839" w:rsidRPr="009A4036" w:rsidRDefault="00C5394D" w:rsidP="00A973D8">
      <w:pPr>
        <w:spacing w:after="0" w:line="276" w:lineRule="auto"/>
        <w:ind w:firstLine="567"/>
        <w:jc w:val="both"/>
        <w:rPr>
          <w:rFonts w:eastAsia="Calibri" w:cs="Times New Roman"/>
          <w:b/>
          <w:bCs/>
          <w:sz w:val="22"/>
          <w:szCs w:val="26"/>
          <w:lang w:val="de-DE"/>
        </w:rPr>
      </w:pPr>
      <w:r w:rsidRPr="009A4036">
        <w:rPr>
          <w:rFonts w:cs="Times New Roman"/>
          <w:szCs w:val="26"/>
          <w:lang w:val="de-DE"/>
        </w:rPr>
        <w:t>CTR</w:t>
      </w:r>
      <w:r w:rsidR="006F0A77" w:rsidRPr="009A4036">
        <w:rPr>
          <w:rFonts w:cs="Times New Roman"/>
          <w:szCs w:val="26"/>
          <w:lang w:val="de-DE"/>
        </w:rPr>
        <w:t xml:space="preserve"> </w:t>
      </w:r>
      <w:r w:rsidR="00C560C6" w:rsidRPr="009A4036">
        <w:rPr>
          <w:rFonts w:cs="Times New Roman"/>
          <w:szCs w:val="26"/>
          <w:lang w:val="de-DE"/>
        </w:rPr>
        <w:t xml:space="preserve">y </w:t>
      </w:r>
      <w:r w:rsidR="00161FA0" w:rsidRPr="009A4036">
        <w:rPr>
          <w:rFonts w:cs="Times New Roman"/>
          <w:szCs w:val="26"/>
          <w:lang w:val="de-DE"/>
        </w:rPr>
        <w:t xml:space="preserve">tế </w:t>
      </w:r>
      <w:r w:rsidR="006F0A77" w:rsidRPr="009A4036">
        <w:rPr>
          <w:rFonts w:cs="Times New Roman"/>
          <w:szCs w:val="26"/>
          <w:lang w:val="de-DE"/>
        </w:rPr>
        <w:t>nguy hạ</w:t>
      </w:r>
      <w:r w:rsidR="00161FA0" w:rsidRPr="009A4036">
        <w:rPr>
          <w:rFonts w:cs="Times New Roman"/>
          <w:szCs w:val="26"/>
          <w:lang w:val="de-DE"/>
        </w:rPr>
        <w:t xml:space="preserve">i: </w:t>
      </w:r>
      <w:r w:rsidR="001B0C1A" w:rsidRPr="009A4036">
        <w:rPr>
          <w:rFonts w:cs="Times New Roman"/>
          <w:szCs w:val="26"/>
          <w:lang w:val="de-DE"/>
        </w:rPr>
        <w:t xml:space="preserve">được </w:t>
      </w:r>
      <w:r w:rsidR="00C560C6" w:rsidRPr="009A4036">
        <w:rPr>
          <w:rFonts w:cs="Times New Roman"/>
          <w:szCs w:val="26"/>
          <w:lang w:val="de-DE"/>
        </w:rPr>
        <w:t>HEPCO</w:t>
      </w:r>
      <w:r w:rsidR="001B0C1A" w:rsidRPr="009A4036">
        <w:rPr>
          <w:rFonts w:cs="Times New Roman"/>
          <w:szCs w:val="26"/>
          <w:lang w:val="de-DE"/>
        </w:rPr>
        <w:t xml:space="preserve"> đến thu gom đưa về xử lý tại </w:t>
      </w:r>
      <w:r w:rsidR="002D019D" w:rsidRPr="009A4036">
        <w:rPr>
          <w:rFonts w:cs="Times New Roman"/>
          <w:szCs w:val="26"/>
          <w:lang w:val="de-DE"/>
        </w:rPr>
        <w:t>KXL</w:t>
      </w:r>
      <w:r w:rsidR="002F33DD" w:rsidRPr="009A4036">
        <w:rPr>
          <w:rFonts w:cs="Times New Roman"/>
          <w:szCs w:val="26"/>
          <w:lang w:val="de-DE"/>
        </w:rPr>
        <w:t xml:space="preserve"> chất thải </w:t>
      </w:r>
      <w:r w:rsidR="001B0C1A" w:rsidRPr="009A4036">
        <w:rPr>
          <w:rFonts w:cs="Times New Roman"/>
          <w:szCs w:val="26"/>
          <w:lang w:val="de-DE"/>
        </w:rPr>
        <w:t>Thủy Phương</w:t>
      </w:r>
      <w:r w:rsidR="002F33DD" w:rsidRPr="009A4036">
        <w:rPr>
          <w:rFonts w:cs="Times New Roman"/>
          <w:szCs w:val="26"/>
          <w:lang w:val="de-DE"/>
        </w:rPr>
        <w:t>, thị xã Hương Thủy</w:t>
      </w:r>
      <w:r w:rsidR="00A50839" w:rsidRPr="009A4036">
        <w:rPr>
          <w:rFonts w:cs="Times New Roman"/>
          <w:szCs w:val="26"/>
          <w:lang w:val="de-DE"/>
        </w:rPr>
        <w:t>.</w:t>
      </w:r>
      <w:r w:rsidR="00A50839" w:rsidRPr="009A4036">
        <w:rPr>
          <w:rFonts w:cs="Times New Roman"/>
          <w:szCs w:val="26"/>
          <w:shd w:val="clear" w:color="auto" w:fill="FFFFFF"/>
          <w:lang w:val="de-DE"/>
        </w:rPr>
        <w:t xml:space="preserve"> </w:t>
      </w:r>
      <w:r w:rsidR="007F79FF" w:rsidRPr="009A4036">
        <w:rPr>
          <w:rFonts w:cs="Times New Roman"/>
          <w:szCs w:val="26"/>
          <w:shd w:val="clear" w:color="auto" w:fill="FFFFFF"/>
          <w:lang w:val="de-DE"/>
        </w:rPr>
        <w:t xml:space="preserve">Hiện ở </w:t>
      </w:r>
      <w:r w:rsidR="002D019D" w:rsidRPr="009A4036">
        <w:rPr>
          <w:rFonts w:cs="Times New Roman"/>
          <w:szCs w:val="26"/>
          <w:shd w:val="clear" w:color="auto" w:fill="FFFFFF"/>
          <w:lang w:val="de-DE"/>
        </w:rPr>
        <w:t>KXL</w:t>
      </w:r>
      <w:r w:rsidR="007F79FF" w:rsidRPr="009A4036">
        <w:rPr>
          <w:rFonts w:cs="Times New Roman"/>
          <w:szCs w:val="26"/>
          <w:shd w:val="clear" w:color="auto" w:fill="FFFFFF"/>
          <w:lang w:val="de-DE"/>
        </w:rPr>
        <w:t xml:space="preserve"> chất thải Thủy Phương có </w:t>
      </w:r>
      <w:r w:rsidR="00A50839" w:rsidRPr="009A4036">
        <w:rPr>
          <w:rFonts w:cs="Times New Roman"/>
          <w:szCs w:val="26"/>
          <w:shd w:val="clear" w:color="auto" w:fill="FFFFFF"/>
          <w:lang w:val="de-DE"/>
        </w:rPr>
        <w:t>lò đốt Actree công suất 100kg/giờ với công nghệ tiên tiến của Nhật Bản</w:t>
      </w:r>
      <w:r w:rsidR="007F79FF" w:rsidRPr="009A4036">
        <w:rPr>
          <w:rFonts w:cs="Times New Roman"/>
          <w:szCs w:val="26"/>
          <w:shd w:val="clear" w:color="auto" w:fill="FFFFFF"/>
          <w:lang w:val="de-DE"/>
        </w:rPr>
        <w:t xml:space="preserve"> được cấp phép xử lý </w:t>
      </w:r>
      <w:r w:rsidR="00D823D2" w:rsidRPr="009A4036">
        <w:rPr>
          <w:rFonts w:cs="Times New Roman"/>
          <w:szCs w:val="26"/>
          <w:shd w:val="clear" w:color="auto" w:fill="FFFFFF"/>
          <w:lang w:val="de-DE"/>
        </w:rPr>
        <w:t>CTNH</w:t>
      </w:r>
      <w:r w:rsidR="007F79FF" w:rsidRPr="009A4036">
        <w:rPr>
          <w:rFonts w:cs="Times New Roman"/>
          <w:szCs w:val="26"/>
          <w:shd w:val="clear" w:color="auto" w:fill="FFFFFF"/>
          <w:lang w:val="de-DE"/>
        </w:rPr>
        <w:t>. Ngoài ra,</w:t>
      </w:r>
      <w:r w:rsidR="00A50839" w:rsidRPr="009A4036">
        <w:rPr>
          <w:rFonts w:cs="Times New Roman"/>
          <w:szCs w:val="26"/>
          <w:shd w:val="clear" w:color="auto" w:fill="FFFFFF"/>
          <w:lang w:val="de-DE"/>
        </w:rPr>
        <w:t xml:space="preserve"> nhằm đảm bảo phục vụ việc xử lý chất thải y tế lây nhiễm phát sinh đột biến, </w:t>
      </w:r>
      <w:r w:rsidR="007F79FF" w:rsidRPr="009A4036">
        <w:rPr>
          <w:rFonts w:cs="Times New Roman"/>
          <w:lang w:val="es-ES"/>
        </w:rPr>
        <w:t xml:space="preserve">hai lò đốt còn lại </w:t>
      </w:r>
      <w:r w:rsidR="007F79FF" w:rsidRPr="009A4036">
        <w:rPr>
          <w:rFonts w:cs="Times New Roman"/>
          <w:szCs w:val="26"/>
          <w:shd w:val="clear" w:color="auto" w:fill="FFFFFF"/>
          <w:lang w:val="de-DE"/>
        </w:rPr>
        <w:t>INCINER 8A400 ( công suất 500kg/giờ) và lò đốt STEPRO (công suất 250kg/giờ)</w:t>
      </w:r>
      <w:r w:rsidR="007F79FF" w:rsidRPr="009A4036">
        <w:rPr>
          <w:rFonts w:eastAsia="Calibri" w:cs="Times New Roman"/>
          <w:b/>
          <w:bCs/>
          <w:sz w:val="22"/>
          <w:szCs w:val="26"/>
          <w:lang w:val="de-DE"/>
        </w:rPr>
        <w:t xml:space="preserve"> </w:t>
      </w:r>
      <w:r w:rsidR="007F79FF" w:rsidRPr="009A4036">
        <w:rPr>
          <w:rFonts w:cs="Times New Roman"/>
          <w:lang w:val="es-ES"/>
        </w:rPr>
        <w:t>chỉ được UBND tỉnh cho chủ trương trưng dụng để xử lý chất thải có nguy cơ chứa S</w:t>
      </w:r>
      <w:r w:rsidR="002F33DD" w:rsidRPr="009A4036">
        <w:rPr>
          <w:rFonts w:cs="Times New Roman"/>
          <w:lang w:val="es-ES"/>
        </w:rPr>
        <w:t>AR</w:t>
      </w:r>
      <w:r w:rsidR="007F79FF" w:rsidRPr="009A4036">
        <w:rPr>
          <w:rFonts w:cs="Times New Roman"/>
          <w:lang w:val="es-ES"/>
        </w:rPr>
        <w:t>-COv-2 trong thời kỳ bùng dịch Covid.</w:t>
      </w:r>
      <w:r w:rsidR="00A50839" w:rsidRPr="009A4036">
        <w:rPr>
          <w:rFonts w:cs="Times New Roman"/>
          <w:szCs w:val="26"/>
          <w:shd w:val="clear" w:color="auto" w:fill="FFFFFF"/>
          <w:lang w:val="de-DE"/>
        </w:rPr>
        <w:t xml:space="preserve"> </w:t>
      </w:r>
      <w:r w:rsidR="007F79FF" w:rsidRPr="009A4036">
        <w:rPr>
          <w:rFonts w:cs="Times New Roman"/>
          <w:szCs w:val="26"/>
          <w:shd w:val="clear" w:color="auto" w:fill="FFFFFF"/>
          <w:lang w:val="de-DE"/>
        </w:rPr>
        <w:t xml:space="preserve"> </w:t>
      </w:r>
      <w:r w:rsidR="00A50839" w:rsidRPr="009A4036">
        <w:rPr>
          <w:rFonts w:cs="Times New Roman"/>
          <w:szCs w:val="26"/>
          <w:shd w:val="clear" w:color="auto" w:fill="FFFFFF"/>
          <w:lang w:val="de-DE"/>
        </w:rPr>
        <w:t xml:space="preserve"> </w:t>
      </w:r>
    </w:p>
    <w:p w14:paraId="6F811630" w14:textId="6AACE4CA" w:rsidR="00595C75" w:rsidRPr="009A4036" w:rsidRDefault="00595C75" w:rsidP="00A973D8">
      <w:pPr>
        <w:spacing w:after="0" w:line="276" w:lineRule="auto"/>
        <w:ind w:firstLine="567"/>
        <w:jc w:val="both"/>
        <w:rPr>
          <w:rFonts w:cs="Times New Roman"/>
          <w:shd w:val="clear" w:color="auto" w:fill="FFFFFF"/>
          <w:lang w:val="de-DE"/>
        </w:rPr>
      </w:pPr>
      <w:r w:rsidRPr="009A4036">
        <w:rPr>
          <w:rFonts w:cs="Times New Roman"/>
          <w:lang w:val="de-DE"/>
        </w:rPr>
        <w:t xml:space="preserve">Tỷ lệ cơ sở y tế tuyến tỉnh xử lý </w:t>
      </w:r>
      <w:r w:rsidR="00B05F6F" w:rsidRPr="009A4036">
        <w:rPr>
          <w:rFonts w:cs="Times New Roman"/>
          <w:lang w:val="de-DE"/>
        </w:rPr>
        <w:t>CTR</w:t>
      </w:r>
      <w:r w:rsidRPr="009A4036">
        <w:rPr>
          <w:rFonts w:cs="Times New Roman"/>
          <w:lang w:val="de-DE"/>
        </w:rPr>
        <w:t xml:space="preserve"> y tế nguy hại đạt 100% đối với chất thải lây nhiễm, </w:t>
      </w:r>
      <w:r w:rsidR="00D823D2" w:rsidRPr="009A4036">
        <w:rPr>
          <w:rFonts w:cs="Times New Roman"/>
          <w:lang w:val="de-DE"/>
        </w:rPr>
        <w:t>CTNH</w:t>
      </w:r>
      <w:r w:rsidRPr="009A4036">
        <w:rPr>
          <w:rFonts w:cs="Times New Roman"/>
          <w:lang w:val="de-DE"/>
        </w:rPr>
        <w:t xml:space="preserve"> không lây nhiễm đạt 98,3%, chất thải y tế thông thường đạt 100%. Cơ sở y tế tuyến huyện xử lý </w:t>
      </w:r>
      <w:r w:rsidR="00B05F6F" w:rsidRPr="009A4036">
        <w:rPr>
          <w:rFonts w:cs="Times New Roman"/>
          <w:lang w:val="de-DE"/>
        </w:rPr>
        <w:t>CTR</w:t>
      </w:r>
      <w:r w:rsidRPr="009A4036">
        <w:rPr>
          <w:rFonts w:cs="Times New Roman"/>
          <w:lang w:val="de-DE"/>
        </w:rPr>
        <w:t xml:space="preserve"> y tế nguy hại đạt 100%, chất thải lây nhiễm 100%, </w:t>
      </w:r>
      <w:r w:rsidR="00D823D2" w:rsidRPr="009A4036">
        <w:rPr>
          <w:rFonts w:cs="Times New Roman"/>
          <w:lang w:val="de-DE"/>
        </w:rPr>
        <w:t>CTNH</w:t>
      </w:r>
      <w:r w:rsidRPr="009A4036">
        <w:rPr>
          <w:rFonts w:cs="Times New Roman"/>
          <w:lang w:val="de-DE"/>
        </w:rPr>
        <w:t xml:space="preserve"> không lây nhiễm đạt 75,5%, chất thải y tế thông thường đạt 100%. Tỷ lệ trạm y tế, phòng khám đa khoa khu vực và cơ sở tư nhân xử lý </w:t>
      </w:r>
      <w:r w:rsidR="00B05F6F" w:rsidRPr="009A4036">
        <w:rPr>
          <w:rFonts w:cs="Times New Roman"/>
          <w:lang w:val="de-DE"/>
        </w:rPr>
        <w:t>CTR</w:t>
      </w:r>
      <w:r w:rsidRPr="009A4036">
        <w:rPr>
          <w:rFonts w:cs="Times New Roman"/>
          <w:lang w:val="de-DE"/>
        </w:rPr>
        <w:t xml:space="preserve"> y tế nguy hại</w:t>
      </w:r>
      <w:r w:rsidR="008C6D0D" w:rsidRPr="009A4036">
        <w:rPr>
          <w:rFonts w:cs="Times New Roman"/>
          <w:lang w:val="de-DE"/>
        </w:rPr>
        <w:t>,</w:t>
      </w:r>
      <w:r w:rsidRPr="009A4036">
        <w:rPr>
          <w:rFonts w:cs="Times New Roman"/>
          <w:lang w:val="de-DE"/>
        </w:rPr>
        <w:t xml:space="preserve"> chất thải lây nhiễm đạt 100%.  </w:t>
      </w:r>
    </w:p>
    <w:p w14:paraId="463D0F58" w14:textId="4EB5FE09" w:rsidR="00DA771D" w:rsidRPr="009A4036" w:rsidRDefault="001B0C1A" w:rsidP="00A973D8">
      <w:pPr>
        <w:spacing w:after="0" w:line="276" w:lineRule="auto"/>
        <w:ind w:firstLine="567"/>
        <w:jc w:val="both"/>
        <w:rPr>
          <w:rFonts w:cs="Times New Roman"/>
          <w:shd w:val="clear" w:color="auto" w:fill="FFFFFF"/>
          <w:lang w:val="de-DE"/>
        </w:rPr>
      </w:pPr>
      <w:r w:rsidRPr="009A4036">
        <w:rPr>
          <w:rFonts w:cs="Times New Roman"/>
          <w:shd w:val="clear" w:color="auto" w:fill="FFFFFF"/>
          <w:lang w:val="de-DE"/>
        </w:rPr>
        <w:t xml:space="preserve">Đối với </w:t>
      </w:r>
      <w:r w:rsidR="00C5394D" w:rsidRPr="009A4036">
        <w:rPr>
          <w:rFonts w:cs="Times New Roman"/>
          <w:shd w:val="clear" w:color="auto" w:fill="FFFFFF"/>
          <w:lang w:val="de-DE"/>
        </w:rPr>
        <w:t>CTR</w:t>
      </w:r>
      <w:r w:rsidRPr="009A4036">
        <w:rPr>
          <w:rFonts w:cs="Times New Roman"/>
          <w:shd w:val="clear" w:color="auto" w:fill="FFFFFF"/>
          <w:lang w:val="de-DE"/>
        </w:rPr>
        <w:t xml:space="preserve"> y tế nguy hại được xử lý theo mô hình tập trung hoặc theo cụm. Hiện nay, </w:t>
      </w:r>
      <w:r w:rsidR="00CE4317" w:rsidRPr="009A4036">
        <w:rPr>
          <w:rFonts w:cs="Times New Roman"/>
          <w:shd w:val="clear" w:color="auto" w:fill="FFFFFF"/>
          <w:lang w:val="de-DE"/>
        </w:rPr>
        <w:t xml:space="preserve">HEPCO </w:t>
      </w:r>
      <w:r w:rsidRPr="009A4036">
        <w:rPr>
          <w:rFonts w:cs="Times New Roman"/>
          <w:shd w:val="clear" w:color="auto" w:fill="FFFFFF"/>
          <w:lang w:val="de-DE"/>
        </w:rPr>
        <w:t xml:space="preserve">đang hợp đồng thu gom, vận chuyển xử lý </w:t>
      </w:r>
      <w:r w:rsidR="00C5394D" w:rsidRPr="009A4036">
        <w:rPr>
          <w:rFonts w:cs="Times New Roman"/>
          <w:shd w:val="clear" w:color="auto" w:fill="FFFFFF"/>
          <w:lang w:val="de-DE"/>
        </w:rPr>
        <w:t>CTR</w:t>
      </w:r>
      <w:r w:rsidRPr="009A4036">
        <w:rPr>
          <w:rFonts w:cs="Times New Roman"/>
          <w:shd w:val="clear" w:color="auto" w:fill="FFFFFF"/>
          <w:lang w:val="de-DE"/>
        </w:rPr>
        <w:t xml:space="preserve"> y tế nguy hại với 146 </w:t>
      </w:r>
      <w:r w:rsidR="00200AAB" w:rsidRPr="009A4036">
        <w:rPr>
          <w:rFonts w:cs="Times New Roman"/>
          <w:shd w:val="clear" w:color="auto" w:fill="FFFFFF"/>
          <w:lang w:val="de-DE"/>
        </w:rPr>
        <w:t>bệnh viện</w:t>
      </w:r>
      <w:r w:rsidRPr="009A4036">
        <w:rPr>
          <w:rFonts w:cs="Times New Roman"/>
          <w:shd w:val="clear" w:color="auto" w:fill="FFFFFF"/>
          <w:lang w:val="de-DE"/>
        </w:rPr>
        <w:t xml:space="preserve">, cơ sở y tế trên địa bàn tỉnh với khối lượng xử lý bình quân 900kg/ngày, chiếm khoảng 83% tổng lượng </w:t>
      </w:r>
      <w:r w:rsidR="00C560C6" w:rsidRPr="009A4036">
        <w:rPr>
          <w:rFonts w:cs="Times New Roman"/>
          <w:shd w:val="clear" w:color="auto" w:fill="FFFFFF"/>
          <w:lang w:val="de-DE"/>
        </w:rPr>
        <w:t>CTR</w:t>
      </w:r>
      <w:r w:rsidRPr="009A4036">
        <w:rPr>
          <w:rFonts w:cs="Times New Roman"/>
          <w:shd w:val="clear" w:color="auto" w:fill="FFFFFF"/>
          <w:lang w:val="de-DE"/>
        </w:rPr>
        <w:t xml:space="preserve"> y tế nguy hại toàn tỉnh. </w:t>
      </w:r>
    </w:p>
    <w:p w14:paraId="2F828FFE" w14:textId="77777777" w:rsidR="00A50839" w:rsidRPr="009A4036" w:rsidRDefault="00A50839" w:rsidP="00A973D8">
      <w:pPr>
        <w:spacing w:after="0" w:line="276" w:lineRule="auto"/>
        <w:ind w:firstLine="567"/>
        <w:jc w:val="both"/>
        <w:rPr>
          <w:rFonts w:cs="Times New Roman"/>
          <w:spacing w:val="2"/>
          <w:shd w:val="clear" w:color="auto" w:fill="FFFFFF"/>
          <w:lang w:val="de-DE"/>
        </w:rPr>
      </w:pPr>
      <w:r w:rsidRPr="009A4036">
        <w:rPr>
          <w:rFonts w:cs="Times New Roman"/>
          <w:spacing w:val="2"/>
          <w:lang w:val="de-DE"/>
        </w:rPr>
        <w:lastRenderedPageBreak/>
        <w:t xml:space="preserve">Về chất thải y tế nguy hại: Đầu tư 7 hệ thống lò đốt cho ngành y tế tỉnh Thừa Thiên Huế tại các đơn vị: Bệnh viện đa khoa Chân Mây, </w:t>
      </w:r>
      <w:r w:rsidR="00200AAB" w:rsidRPr="009A4036">
        <w:rPr>
          <w:rFonts w:cs="Times New Roman"/>
          <w:spacing w:val="2"/>
          <w:lang w:val="de-DE"/>
        </w:rPr>
        <w:t>Trung tâm Y tế</w:t>
      </w:r>
      <w:r w:rsidRPr="009A4036">
        <w:rPr>
          <w:rFonts w:cs="Times New Roman"/>
          <w:spacing w:val="2"/>
          <w:lang w:val="de-DE"/>
        </w:rPr>
        <w:t xml:space="preserve"> TP Huế, </w:t>
      </w:r>
      <w:r w:rsidR="00200AAB" w:rsidRPr="009A4036">
        <w:rPr>
          <w:rFonts w:cs="Times New Roman"/>
          <w:spacing w:val="2"/>
          <w:lang w:val="de-DE"/>
        </w:rPr>
        <w:t>Trung tâm Y tế</w:t>
      </w:r>
      <w:r w:rsidRPr="009A4036">
        <w:rPr>
          <w:rFonts w:cs="Times New Roman"/>
          <w:spacing w:val="2"/>
          <w:lang w:val="de-DE"/>
        </w:rPr>
        <w:t xml:space="preserve"> thị xã Hương Trà, các huyện Phú Vang, Phú Lộc, Nam Đông, A Lưới. Tỉnh Thừa Thiên Huế đã xây dựng Kế hoạch cụ thể trong việc thu gom, vận chuyển và xử lý chất thải y tế nguy hại, cụ thể: thành phố Huế 02 cụm; ngoài ra còn có 8 cụm tại 8 huyện, thị xã để xử lý chất thải y tế nguy hại tại các Bệnh viện tuyến huyện và Trạm y tế trên địa bàn.</w:t>
      </w:r>
    </w:p>
    <w:p w14:paraId="69484269" w14:textId="77777777" w:rsidR="00D825D2" w:rsidRPr="009A4036" w:rsidRDefault="00A07975" w:rsidP="00666DFF">
      <w:pPr>
        <w:spacing w:after="0" w:line="312" w:lineRule="auto"/>
        <w:ind w:firstLine="567"/>
        <w:jc w:val="both"/>
        <w:rPr>
          <w:rFonts w:cs="Times New Roman"/>
          <w:szCs w:val="26"/>
          <w:shd w:val="clear" w:color="auto" w:fill="FFFFFF"/>
          <w:lang w:val="de-DE"/>
        </w:rPr>
      </w:pPr>
      <w:r w:rsidRPr="009A4036">
        <w:rPr>
          <w:rFonts w:cs="Times New Roman"/>
          <w:szCs w:val="26"/>
          <w:lang w:val="de-DE"/>
        </w:rPr>
        <w:t xml:space="preserve">Các tồn tại trong </w:t>
      </w:r>
      <w:r w:rsidR="00D825D2" w:rsidRPr="009A4036">
        <w:rPr>
          <w:rFonts w:cs="Times New Roman"/>
          <w:szCs w:val="26"/>
          <w:lang w:val="de-DE"/>
        </w:rPr>
        <w:t xml:space="preserve">quản lý chất thải tái chế còn gặp một số khó khăn trong việc tìm đơn vị có chức năng thu gom chất thải tái chế để hợp đồng xử lý. Việc phân loại đối với các lọ thủy tinh chứa đựng các loại thuốc thông thường chưa cụ thể, chưa có hướng xử lý tối ưu. Đối với Trạm y tế, </w:t>
      </w:r>
      <w:r w:rsidR="00200AAB" w:rsidRPr="009A4036">
        <w:rPr>
          <w:rFonts w:cs="Times New Roman"/>
          <w:szCs w:val="26"/>
          <w:lang w:val="de-DE"/>
        </w:rPr>
        <w:t>phòng khám đa khoa</w:t>
      </w:r>
      <w:r w:rsidR="00D825D2" w:rsidRPr="009A4036">
        <w:rPr>
          <w:rFonts w:cs="Times New Roman"/>
          <w:szCs w:val="26"/>
          <w:lang w:val="de-DE"/>
        </w:rPr>
        <w:t>: túi /thùng đựng chất thải còn gặp khó khăn do thiế</w:t>
      </w:r>
      <w:r w:rsidR="00ED7030" w:rsidRPr="009A4036">
        <w:rPr>
          <w:rFonts w:cs="Times New Roman"/>
          <w:szCs w:val="26"/>
          <w:lang w:val="de-DE"/>
        </w:rPr>
        <w:t>u kinh phí</w:t>
      </w:r>
      <w:r w:rsidR="00D825D2" w:rsidRPr="009A4036">
        <w:rPr>
          <w:rFonts w:cs="Times New Roman"/>
          <w:szCs w:val="26"/>
          <w:lang w:val="de-DE"/>
        </w:rPr>
        <w:t xml:space="preserve">, lượng chất thải lây nhiễm phát sinh quá ít nên vận chuyển lên </w:t>
      </w:r>
      <w:r w:rsidR="00200AAB" w:rsidRPr="009A4036">
        <w:rPr>
          <w:rFonts w:cs="Times New Roman"/>
          <w:szCs w:val="26"/>
          <w:lang w:val="de-DE"/>
        </w:rPr>
        <w:t>Trung tâm y tế</w:t>
      </w:r>
      <w:r w:rsidR="00D825D2" w:rsidRPr="009A4036">
        <w:rPr>
          <w:rFonts w:cs="Times New Roman"/>
          <w:szCs w:val="26"/>
          <w:lang w:val="de-DE"/>
        </w:rPr>
        <w:t xml:space="preserve"> gặp khó khăn, không được đảm bảo theo thời gian quy định. Hiện tại, cơ sở vật chất tại các cơ sở y tế đã phần nào đáp ứng được công tác quản lý chất thải y tế. Tại các khoa đều có trang bị thùng rác, các hộp an toàn, bao bì chứa đựng các chất thải y tế. Tuy nhiên, bao bì, dụng cụ, thiết bị lưu chứa chất thải y tế tại nhiều đơn vị chưa đạt đúng chuẩn theo quy định và còn sử dụng túi nilon. Vẫn còn các cơ sở y tế chưa có nhà lưu giữ chất thải y tế, đặc biệt tại các Trạm y tế</w:t>
      </w:r>
      <w:r w:rsidR="00ED7030" w:rsidRPr="009A4036">
        <w:rPr>
          <w:rFonts w:cs="Times New Roman"/>
          <w:szCs w:val="26"/>
          <w:lang w:val="de-DE"/>
        </w:rPr>
        <w:t>.</w:t>
      </w:r>
    </w:p>
    <w:p w14:paraId="1428978E" w14:textId="77777777" w:rsidR="00D2092F" w:rsidRPr="009A4036" w:rsidRDefault="00D2092F" w:rsidP="00666DFF">
      <w:pPr>
        <w:pStyle w:val="2nho"/>
        <w:spacing w:before="0" w:after="0" w:line="312" w:lineRule="auto"/>
      </w:pPr>
      <w:bookmarkStart w:id="34" w:name="_Toc128550041"/>
      <w:r w:rsidRPr="009A4036">
        <w:t>1.1.3. Chất thải rắn công nghiệp</w:t>
      </w:r>
      <w:bookmarkEnd w:id="34"/>
    </w:p>
    <w:p w14:paraId="744ADB27" w14:textId="77777777" w:rsidR="00D2092F" w:rsidRPr="009A4036" w:rsidRDefault="00D2092F" w:rsidP="00666DFF">
      <w:pPr>
        <w:pStyle w:val="3"/>
        <w:spacing w:after="0" w:line="312" w:lineRule="auto"/>
      </w:pPr>
      <w:bookmarkStart w:id="35" w:name="_Toc128550042"/>
      <w:r w:rsidRPr="009A4036">
        <w:t>1.1.3.1. Tình hình hoạt động các loại hình sản xuất công nghiệp</w:t>
      </w:r>
      <w:bookmarkEnd w:id="35"/>
    </w:p>
    <w:p w14:paraId="76C66CB0" w14:textId="0F0DA021" w:rsidR="00651E30" w:rsidRPr="009A4036" w:rsidRDefault="009510A9" w:rsidP="00666DFF">
      <w:pPr>
        <w:pStyle w:val="BodyText"/>
        <w:spacing w:before="0" w:line="312" w:lineRule="auto"/>
        <w:ind w:firstLine="708"/>
        <w:rPr>
          <w:rFonts w:ascii="Times New Roman" w:hAnsi="Times New Roman"/>
          <w:sz w:val="26"/>
          <w:szCs w:val="26"/>
          <w:lang w:val="en-US"/>
        </w:rPr>
      </w:pPr>
      <w:r w:rsidRPr="009A4036">
        <w:rPr>
          <w:rFonts w:ascii="Times New Roman" w:hAnsi="Times New Roman"/>
          <w:sz w:val="26"/>
          <w:szCs w:val="26"/>
          <w:lang w:val="de-DE"/>
        </w:rPr>
        <w:t xml:space="preserve">Khu công nghiệp: </w:t>
      </w:r>
      <w:r w:rsidR="00A07975" w:rsidRPr="009A4036">
        <w:rPr>
          <w:rFonts w:ascii="Times New Roman" w:hAnsi="Times New Roman"/>
          <w:sz w:val="26"/>
          <w:szCs w:val="26"/>
          <w:lang w:val="de-DE"/>
        </w:rPr>
        <w:t>Hiện nay trên địa bản t</w:t>
      </w:r>
      <w:r w:rsidR="00651E30" w:rsidRPr="009A4036">
        <w:rPr>
          <w:rFonts w:ascii="Times New Roman" w:hAnsi="Times New Roman"/>
          <w:sz w:val="26"/>
          <w:szCs w:val="26"/>
        </w:rPr>
        <w:t>ỉnh Thừa Thiên Huế hiện</w:t>
      </w:r>
      <w:r w:rsidR="00011ACA" w:rsidRPr="009A4036">
        <w:rPr>
          <w:rFonts w:ascii="Times New Roman" w:hAnsi="Times New Roman"/>
          <w:sz w:val="26"/>
          <w:szCs w:val="26"/>
        </w:rPr>
        <w:t xml:space="preserve"> có</w:t>
      </w:r>
      <w:r w:rsidR="00011ACA" w:rsidRPr="009A4036">
        <w:rPr>
          <w:rFonts w:ascii="Times New Roman" w:hAnsi="Times New Roman"/>
          <w:sz w:val="26"/>
          <w:szCs w:val="26"/>
          <w:lang w:val="it-IT"/>
        </w:rPr>
        <w:t xml:space="preserve"> </w:t>
      </w:r>
      <w:r w:rsidR="00651E30" w:rsidRPr="009A4036">
        <w:rPr>
          <w:rFonts w:ascii="Times New Roman" w:hAnsi="Times New Roman"/>
          <w:sz w:val="26"/>
          <w:szCs w:val="26"/>
        </w:rPr>
        <w:t>6 KCN gồm Phú Bài, Phong Điền, Tứ Hạ, La Sơn, Phú Đa và Quảng Vinh</w:t>
      </w:r>
      <w:r w:rsidR="00651E30" w:rsidRPr="009A4036">
        <w:rPr>
          <w:rFonts w:ascii="Times New Roman" w:hAnsi="Times New Roman"/>
          <w:sz w:val="26"/>
          <w:szCs w:val="26"/>
          <w:lang w:val="de-DE"/>
        </w:rPr>
        <w:t>, t</w:t>
      </w:r>
      <w:r w:rsidR="00651E30" w:rsidRPr="009A4036">
        <w:rPr>
          <w:rFonts w:ascii="Times New Roman" w:hAnsi="Times New Roman"/>
          <w:sz w:val="26"/>
          <w:szCs w:val="26"/>
        </w:rPr>
        <w:t xml:space="preserve">ổng diện tích quy hoạch khoảng 2.393,47 ha. </w:t>
      </w:r>
      <w:r w:rsidR="00651E30" w:rsidRPr="009A4036">
        <w:rPr>
          <w:rFonts w:ascii="Times New Roman" w:hAnsi="Times New Roman"/>
          <w:sz w:val="26"/>
          <w:szCs w:val="26"/>
          <w:lang w:val="en-US"/>
        </w:rPr>
        <w:t xml:space="preserve">Ngoài ra một số </w:t>
      </w:r>
      <w:r w:rsidR="00651E30" w:rsidRPr="009A4036">
        <w:rPr>
          <w:rFonts w:ascii="Times New Roman" w:hAnsi="Times New Roman"/>
          <w:sz w:val="26"/>
          <w:szCs w:val="26"/>
        </w:rPr>
        <w:t xml:space="preserve">KCN đang trong giai đoạn xây dựng gồm: KCN Gilimex, có địa điểm thuộc KCN Phú Bài, </w:t>
      </w:r>
      <w:r w:rsidR="00011ACA" w:rsidRPr="009A4036">
        <w:rPr>
          <w:rFonts w:ascii="Times New Roman" w:hAnsi="Times New Roman"/>
          <w:sz w:val="26"/>
          <w:szCs w:val="26"/>
          <w:lang w:val="en-US"/>
        </w:rPr>
        <w:t>thị xã</w:t>
      </w:r>
      <w:r w:rsidR="00651E30" w:rsidRPr="009A4036">
        <w:rPr>
          <w:rFonts w:ascii="Times New Roman" w:hAnsi="Times New Roman"/>
          <w:sz w:val="26"/>
          <w:szCs w:val="26"/>
        </w:rPr>
        <w:t xml:space="preserve"> Hương Thuỷ. Quy mô diện tích khoảng 460,85</w:t>
      </w:r>
      <w:r w:rsidR="00FA4E7B" w:rsidRPr="009A4036">
        <w:rPr>
          <w:rFonts w:ascii="Times New Roman" w:hAnsi="Times New Roman"/>
          <w:sz w:val="26"/>
          <w:szCs w:val="26"/>
          <w:lang w:val="en-US"/>
        </w:rPr>
        <w:t xml:space="preserve"> </w:t>
      </w:r>
      <w:r w:rsidR="00651E30" w:rsidRPr="009A4036">
        <w:rPr>
          <w:rFonts w:ascii="Times New Roman" w:hAnsi="Times New Roman"/>
          <w:sz w:val="26"/>
          <w:szCs w:val="26"/>
        </w:rPr>
        <w:t>ha;</w:t>
      </w:r>
      <w:r w:rsidR="00651E30" w:rsidRPr="009A4036">
        <w:rPr>
          <w:rFonts w:ascii="Times New Roman" w:hAnsi="Times New Roman"/>
          <w:sz w:val="27"/>
          <w:szCs w:val="27"/>
          <w:shd w:val="clear" w:color="auto" w:fill="FFFFFF"/>
          <w:lang w:val="en-US"/>
        </w:rPr>
        <w:t xml:space="preserve"> </w:t>
      </w:r>
    </w:p>
    <w:p w14:paraId="35449027" w14:textId="40099825" w:rsidR="00D2092F" w:rsidRPr="009A4036" w:rsidRDefault="00651E30" w:rsidP="00666DFF">
      <w:pPr>
        <w:spacing w:after="0" w:line="312" w:lineRule="auto"/>
        <w:ind w:firstLine="567"/>
        <w:jc w:val="both"/>
        <w:rPr>
          <w:rFonts w:eastAsia="Calibri" w:cs="Times New Roman"/>
          <w:bCs/>
          <w:szCs w:val="26"/>
        </w:rPr>
      </w:pPr>
      <w:r w:rsidRPr="009A4036">
        <w:rPr>
          <w:rFonts w:eastAsia="Calibri" w:cs="Times New Roman"/>
          <w:bCs/>
          <w:szCs w:val="26"/>
        </w:rPr>
        <w:t>Cụm công nghiệp</w:t>
      </w:r>
      <w:r w:rsidR="009510A9" w:rsidRPr="009A4036">
        <w:rPr>
          <w:rFonts w:eastAsia="Calibri" w:cs="Times New Roman"/>
          <w:bCs/>
          <w:szCs w:val="26"/>
        </w:rPr>
        <w:t>:</w:t>
      </w:r>
      <w:r w:rsidR="002F5B8B" w:rsidRPr="009A4036">
        <w:rPr>
          <w:rFonts w:eastAsia="Calibri" w:cs="Times New Roman"/>
          <w:bCs/>
          <w:szCs w:val="26"/>
        </w:rPr>
        <w:t xml:space="preserve"> trên địa tỉnh có 10 </w:t>
      </w:r>
      <w:r w:rsidR="00D823D2" w:rsidRPr="009A4036">
        <w:rPr>
          <w:rFonts w:eastAsia="Calibri" w:cs="Times New Roman"/>
          <w:bCs/>
          <w:szCs w:val="26"/>
        </w:rPr>
        <w:t>CCN</w:t>
      </w:r>
      <w:r w:rsidR="002F5B8B" w:rsidRPr="009A4036">
        <w:rPr>
          <w:rFonts w:eastAsia="Calibri" w:cs="Times New Roman"/>
          <w:bCs/>
          <w:szCs w:val="26"/>
        </w:rPr>
        <w:t xml:space="preserve"> </w:t>
      </w:r>
      <w:r w:rsidR="009510A9" w:rsidRPr="009A4036">
        <w:rPr>
          <w:rFonts w:eastAsia="Calibri" w:cs="Times New Roman"/>
          <w:bCs/>
          <w:szCs w:val="26"/>
        </w:rPr>
        <w:t>gồm</w:t>
      </w:r>
      <w:r w:rsidR="002F5B8B" w:rsidRPr="009A4036">
        <w:rPr>
          <w:rFonts w:eastAsia="Calibri" w:cs="Times New Roman"/>
          <w:bCs/>
          <w:szCs w:val="26"/>
        </w:rPr>
        <w:t xml:space="preserve">: </w:t>
      </w:r>
      <w:r w:rsidR="002F5B8B" w:rsidRPr="009A4036">
        <w:rPr>
          <w:rFonts w:cs="Times New Roman"/>
        </w:rPr>
        <w:t>An Hòa, Thủy Ph</w:t>
      </w:r>
      <w:r w:rsidR="003D09FD" w:rsidRPr="009A4036">
        <w:rPr>
          <w:rFonts w:cs="Times New Roman"/>
        </w:rPr>
        <w:t>ư</w:t>
      </w:r>
      <w:r w:rsidR="002F5B8B" w:rsidRPr="009A4036">
        <w:rPr>
          <w:rFonts w:cs="Times New Roman"/>
        </w:rPr>
        <w:t xml:space="preserve">ơng, Tứ Hạ, Bình Điền, Bắc An Gia, Điền Lộc, A Co, Hương Hòa, Thuận An, Vinh Hưng. Tổng diện tích của các </w:t>
      </w:r>
      <w:r w:rsidR="00D823D2" w:rsidRPr="009A4036">
        <w:rPr>
          <w:rFonts w:cs="Times New Roman"/>
        </w:rPr>
        <w:t>CCN</w:t>
      </w:r>
      <w:r w:rsidR="002F5B8B" w:rsidRPr="009A4036">
        <w:rPr>
          <w:rFonts w:cs="Times New Roman"/>
        </w:rPr>
        <w:t xml:space="preserve"> </w:t>
      </w:r>
      <w:r w:rsidR="00741A31" w:rsidRPr="009A4036">
        <w:rPr>
          <w:rFonts w:cs="Times New Roman"/>
        </w:rPr>
        <w:t xml:space="preserve">theo quy hoạch </w:t>
      </w:r>
      <w:r w:rsidR="002F5B8B" w:rsidRPr="009A4036">
        <w:rPr>
          <w:rFonts w:cs="Times New Roman"/>
        </w:rPr>
        <w:t xml:space="preserve">khoảng </w:t>
      </w:r>
      <w:r w:rsidR="00741A31" w:rsidRPr="009A4036">
        <w:rPr>
          <w:rFonts w:cs="Times New Roman"/>
        </w:rPr>
        <w:t xml:space="preserve">353 ha. Số lượng các cơ sở tại các </w:t>
      </w:r>
      <w:r w:rsidR="00D823D2" w:rsidRPr="009A4036">
        <w:rPr>
          <w:rFonts w:cs="Times New Roman"/>
        </w:rPr>
        <w:t>CCN</w:t>
      </w:r>
      <w:r w:rsidR="00741A31" w:rsidRPr="009A4036">
        <w:rPr>
          <w:rFonts w:cs="Times New Roman"/>
        </w:rPr>
        <w:t xml:space="preserve"> là 117 cơ sở (tính đế</w:t>
      </w:r>
      <w:r w:rsidR="0001584F" w:rsidRPr="009A4036">
        <w:rPr>
          <w:rFonts w:cs="Times New Roman"/>
        </w:rPr>
        <w:t>n năm 2022</w:t>
      </w:r>
      <w:r w:rsidR="00741A31" w:rsidRPr="009A4036">
        <w:rPr>
          <w:rFonts w:cs="Times New Roman"/>
        </w:rPr>
        <w:t>)</w:t>
      </w:r>
    </w:p>
    <w:p w14:paraId="225AF785" w14:textId="61054952" w:rsidR="00D2092F" w:rsidRPr="009A4036" w:rsidRDefault="00D2092F" w:rsidP="00666DFF">
      <w:pPr>
        <w:pStyle w:val="3"/>
        <w:spacing w:after="0" w:line="312" w:lineRule="auto"/>
      </w:pPr>
      <w:bookmarkStart w:id="36" w:name="_Toc128550043"/>
      <w:r w:rsidRPr="009A4036">
        <w:t xml:space="preserve">1.1.3.2. </w:t>
      </w:r>
      <w:r w:rsidR="00577BEA" w:rsidRPr="009A4036">
        <w:t xml:space="preserve">Nguồn phát sinh, </w:t>
      </w:r>
      <w:r w:rsidRPr="009A4036">
        <w:t>thành phầ</w:t>
      </w:r>
      <w:r w:rsidR="00577BEA" w:rsidRPr="009A4036">
        <w:t xml:space="preserve">n </w:t>
      </w:r>
      <w:r w:rsidR="00B05F6F" w:rsidRPr="009A4036">
        <w:t>CTRCN</w:t>
      </w:r>
      <w:bookmarkEnd w:id="36"/>
    </w:p>
    <w:p w14:paraId="16D66A82" w14:textId="4C0D4CF5" w:rsidR="00577BEA" w:rsidRPr="009A4036" w:rsidRDefault="00577BEA" w:rsidP="00666DFF">
      <w:pPr>
        <w:pStyle w:val="BodyText"/>
        <w:spacing w:before="0" w:line="312" w:lineRule="auto"/>
        <w:ind w:firstLine="708"/>
        <w:rPr>
          <w:rFonts w:ascii="Times New Roman" w:hAnsi="Times New Roman"/>
          <w:sz w:val="26"/>
          <w:szCs w:val="26"/>
          <w:lang w:val="it-IT"/>
        </w:rPr>
      </w:pPr>
      <w:r w:rsidRPr="009A4036">
        <w:rPr>
          <w:rFonts w:ascii="Times New Roman" w:hAnsi="Times New Roman"/>
          <w:sz w:val="26"/>
          <w:szCs w:val="26"/>
          <w:lang w:val="it-IT"/>
        </w:rPr>
        <w:t>-</w:t>
      </w:r>
      <w:r w:rsidR="00FA4E7B" w:rsidRPr="009A4036">
        <w:rPr>
          <w:rFonts w:ascii="Times New Roman" w:hAnsi="Times New Roman"/>
          <w:sz w:val="26"/>
          <w:szCs w:val="26"/>
          <w:lang w:val="it-IT"/>
        </w:rPr>
        <w:t xml:space="preserve"> </w:t>
      </w:r>
      <w:r w:rsidRPr="009A4036">
        <w:rPr>
          <w:rFonts w:ascii="Times New Roman" w:hAnsi="Times New Roman"/>
          <w:sz w:val="26"/>
          <w:szCs w:val="26"/>
          <w:lang w:val="it-IT"/>
        </w:rPr>
        <w:t>Nguồn phát sinh và thành phần</w:t>
      </w:r>
    </w:p>
    <w:p w14:paraId="3AC0B1C0" w14:textId="32DFC5C5" w:rsidR="00C01D9C" w:rsidRPr="009A4036" w:rsidRDefault="00B05F6F" w:rsidP="00666DFF">
      <w:pPr>
        <w:pStyle w:val="BodyText"/>
        <w:spacing w:before="0" w:line="312" w:lineRule="auto"/>
        <w:ind w:firstLine="708"/>
        <w:rPr>
          <w:rFonts w:ascii="Times New Roman" w:hAnsi="Times New Roman"/>
          <w:sz w:val="26"/>
          <w:szCs w:val="26"/>
        </w:rPr>
      </w:pPr>
      <w:r w:rsidRPr="009A4036">
        <w:rPr>
          <w:rFonts w:ascii="Times New Roman" w:hAnsi="Times New Roman"/>
          <w:sz w:val="26"/>
          <w:szCs w:val="26"/>
        </w:rPr>
        <w:t>CTRCN</w:t>
      </w:r>
      <w:r w:rsidR="00C01D9C" w:rsidRPr="009A4036">
        <w:rPr>
          <w:rFonts w:ascii="Times New Roman" w:hAnsi="Times New Roman"/>
          <w:sz w:val="26"/>
          <w:szCs w:val="26"/>
        </w:rPr>
        <w:t xml:space="preserve"> </w:t>
      </w:r>
      <w:r w:rsidR="00A65A72" w:rsidRPr="009A4036">
        <w:rPr>
          <w:rFonts w:ascii="Times New Roman" w:hAnsi="Times New Roman"/>
          <w:sz w:val="26"/>
          <w:szCs w:val="26"/>
          <w:lang w:val="de-DE"/>
        </w:rPr>
        <w:t>l</w:t>
      </w:r>
      <w:r w:rsidR="00A65A72" w:rsidRPr="009A4036">
        <w:rPr>
          <w:rFonts w:ascii="Times New Roman" w:hAnsi="Times New Roman"/>
          <w:sz w:val="26"/>
          <w:szCs w:val="26"/>
        </w:rPr>
        <w:t>à CTR phát sinh từ các cơ sở sản xuất trong các Khu, CCN, các cơ sở sản xuất nhỏ lẻ, phân tá</w:t>
      </w:r>
      <w:r w:rsidR="00526D2B" w:rsidRPr="009A4036">
        <w:rPr>
          <w:rFonts w:ascii="Times New Roman" w:hAnsi="Times New Roman"/>
          <w:sz w:val="26"/>
          <w:szCs w:val="26"/>
        </w:rPr>
        <w:t>n ngoài khu, cụm, các làng nghề</w:t>
      </w:r>
      <w:r w:rsidR="00A65A72" w:rsidRPr="009A4036">
        <w:rPr>
          <w:rFonts w:ascii="Times New Roman" w:hAnsi="Times New Roman"/>
          <w:sz w:val="26"/>
          <w:szCs w:val="26"/>
          <w:lang w:val="it-IT"/>
        </w:rPr>
        <w:t>. T</w:t>
      </w:r>
      <w:r w:rsidR="00C01D9C" w:rsidRPr="009A4036">
        <w:rPr>
          <w:rFonts w:ascii="Times New Roman" w:hAnsi="Times New Roman"/>
          <w:sz w:val="26"/>
          <w:szCs w:val="26"/>
        </w:rPr>
        <w:t xml:space="preserve">hông thường </w:t>
      </w:r>
      <w:r w:rsidRPr="009A4036">
        <w:rPr>
          <w:rFonts w:ascii="Times New Roman" w:hAnsi="Times New Roman"/>
          <w:sz w:val="26"/>
          <w:szCs w:val="26"/>
        </w:rPr>
        <w:t>CTRCN</w:t>
      </w:r>
      <w:r w:rsidR="00A65A72" w:rsidRPr="009A4036">
        <w:rPr>
          <w:rFonts w:ascii="Times New Roman" w:hAnsi="Times New Roman"/>
          <w:sz w:val="26"/>
          <w:szCs w:val="26"/>
          <w:lang w:val="it-IT"/>
        </w:rPr>
        <w:t xml:space="preserve"> </w:t>
      </w:r>
      <w:r w:rsidR="00526D2B" w:rsidRPr="009A4036">
        <w:rPr>
          <w:rFonts w:ascii="Times New Roman" w:hAnsi="Times New Roman"/>
          <w:sz w:val="26"/>
          <w:szCs w:val="26"/>
          <w:lang w:val="it-IT"/>
        </w:rPr>
        <w:t xml:space="preserve">chủ yếu </w:t>
      </w:r>
      <w:r w:rsidR="00FA4E7B" w:rsidRPr="009A4036">
        <w:rPr>
          <w:rFonts w:ascii="Times New Roman" w:hAnsi="Times New Roman"/>
          <w:sz w:val="26"/>
          <w:szCs w:val="26"/>
          <w:lang w:val="it-IT"/>
        </w:rPr>
        <w:t xml:space="preserve">gồm </w:t>
      </w:r>
      <w:r w:rsidR="00526D2B" w:rsidRPr="009A4036">
        <w:rPr>
          <w:rFonts w:ascii="Times New Roman" w:hAnsi="Times New Roman"/>
          <w:sz w:val="26"/>
          <w:szCs w:val="26"/>
          <w:lang w:val="it-IT"/>
        </w:rPr>
        <w:t>2 nhóm chất thải chính</w:t>
      </w:r>
      <w:r w:rsidR="00FA4E7B" w:rsidRPr="009A4036">
        <w:rPr>
          <w:rFonts w:ascii="Times New Roman" w:hAnsi="Times New Roman"/>
          <w:sz w:val="26"/>
          <w:szCs w:val="26"/>
          <w:lang w:val="it-IT"/>
        </w:rPr>
        <w:t>:</w:t>
      </w:r>
      <w:r w:rsidR="00526D2B" w:rsidRPr="009A4036">
        <w:rPr>
          <w:rFonts w:ascii="Times New Roman" w:hAnsi="Times New Roman"/>
          <w:sz w:val="26"/>
          <w:szCs w:val="26"/>
          <w:lang w:val="it-IT"/>
        </w:rPr>
        <w:t xml:space="preserve"> </w:t>
      </w:r>
      <w:r w:rsidRPr="009A4036">
        <w:rPr>
          <w:rFonts w:ascii="Times New Roman" w:hAnsi="Times New Roman"/>
          <w:sz w:val="26"/>
          <w:szCs w:val="26"/>
          <w:lang w:val="it-IT"/>
        </w:rPr>
        <w:t>CTRCN</w:t>
      </w:r>
      <w:r w:rsidR="00526D2B" w:rsidRPr="009A4036">
        <w:rPr>
          <w:rFonts w:ascii="Times New Roman" w:hAnsi="Times New Roman"/>
          <w:sz w:val="26"/>
          <w:szCs w:val="26"/>
          <w:lang w:val="it-IT"/>
        </w:rPr>
        <w:t xml:space="preserve"> nguy hại và </w:t>
      </w:r>
      <w:r w:rsidR="001058F2" w:rsidRPr="009A4036">
        <w:rPr>
          <w:rFonts w:ascii="Times New Roman" w:hAnsi="Times New Roman"/>
          <w:sz w:val="26"/>
          <w:szCs w:val="26"/>
          <w:lang w:val="it-IT"/>
        </w:rPr>
        <w:t>CTRCN thông thường</w:t>
      </w:r>
      <w:r w:rsidR="00526D2B" w:rsidRPr="009A4036">
        <w:rPr>
          <w:rFonts w:ascii="Times New Roman" w:hAnsi="Times New Roman"/>
          <w:sz w:val="26"/>
          <w:szCs w:val="26"/>
          <w:lang w:val="it-IT"/>
        </w:rPr>
        <w:t xml:space="preserve">. </w:t>
      </w:r>
      <w:r w:rsidRPr="009A4036">
        <w:rPr>
          <w:rFonts w:ascii="Times New Roman" w:hAnsi="Times New Roman"/>
          <w:sz w:val="26"/>
          <w:szCs w:val="26"/>
          <w:lang w:val="it-IT"/>
        </w:rPr>
        <w:t>CTRCN</w:t>
      </w:r>
      <w:r w:rsidR="00C01D9C" w:rsidRPr="009A4036">
        <w:rPr>
          <w:rFonts w:ascii="Times New Roman" w:hAnsi="Times New Roman"/>
          <w:sz w:val="26"/>
          <w:szCs w:val="26"/>
          <w:lang w:val="it-IT"/>
        </w:rPr>
        <w:t xml:space="preserve"> nguy</w:t>
      </w:r>
      <w:r w:rsidR="00C01D9C" w:rsidRPr="009A4036">
        <w:rPr>
          <w:rFonts w:ascii="Times New Roman" w:hAnsi="Times New Roman"/>
          <w:sz w:val="26"/>
          <w:szCs w:val="26"/>
        </w:rPr>
        <w:t xml:space="preserve"> hại có thể chia làm các nhóm sau:</w:t>
      </w:r>
    </w:p>
    <w:p w14:paraId="0D6FF941" w14:textId="77777777" w:rsidR="00C01D9C" w:rsidRPr="009A4036" w:rsidRDefault="00577BEA" w:rsidP="00666DFF">
      <w:pPr>
        <w:pStyle w:val="BodyText"/>
        <w:spacing w:before="0" w:line="312" w:lineRule="auto"/>
        <w:ind w:firstLine="708"/>
        <w:rPr>
          <w:rFonts w:ascii="Times New Roman" w:hAnsi="Times New Roman"/>
          <w:sz w:val="26"/>
          <w:szCs w:val="26"/>
        </w:rPr>
      </w:pPr>
      <w:r w:rsidRPr="009A4036">
        <w:rPr>
          <w:rFonts w:ascii="Times New Roman" w:hAnsi="Times New Roman"/>
          <w:sz w:val="26"/>
          <w:szCs w:val="26"/>
          <w:lang w:val="en-US"/>
        </w:rPr>
        <w:t>+</w:t>
      </w:r>
      <w:r w:rsidR="00C01D9C" w:rsidRPr="009A4036">
        <w:rPr>
          <w:rFonts w:ascii="Times New Roman" w:hAnsi="Times New Roman"/>
          <w:sz w:val="26"/>
          <w:szCs w:val="26"/>
        </w:rPr>
        <w:t xml:space="preserve"> Nhóm chất gây cháy nổ: bình ga, bình áp suất…</w:t>
      </w:r>
    </w:p>
    <w:p w14:paraId="1BB9F8AC" w14:textId="77777777" w:rsidR="00C01D9C" w:rsidRPr="009A4036" w:rsidRDefault="00577BEA" w:rsidP="00666DFF">
      <w:pPr>
        <w:pStyle w:val="BodyText"/>
        <w:spacing w:before="0" w:line="312" w:lineRule="auto"/>
        <w:ind w:firstLine="708"/>
        <w:rPr>
          <w:rFonts w:ascii="Times New Roman" w:hAnsi="Times New Roman"/>
          <w:sz w:val="26"/>
          <w:szCs w:val="26"/>
        </w:rPr>
      </w:pPr>
      <w:r w:rsidRPr="009A4036">
        <w:rPr>
          <w:rFonts w:ascii="Times New Roman" w:hAnsi="Times New Roman"/>
          <w:sz w:val="26"/>
          <w:szCs w:val="26"/>
          <w:lang w:val="en-US"/>
        </w:rPr>
        <w:t>+</w:t>
      </w:r>
      <w:r w:rsidR="00C01D9C" w:rsidRPr="009A4036">
        <w:rPr>
          <w:rFonts w:ascii="Times New Roman" w:hAnsi="Times New Roman"/>
          <w:sz w:val="26"/>
          <w:szCs w:val="26"/>
        </w:rPr>
        <w:t xml:space="preserve"> Nhóm chất ôxy hóa: phế phẩm từ các ngành mạ, tráng gương, tẩy…</w:t>
      </w:r>
    </w:p>
    <w:p w14:paraId="4885B1F4" w14:textId="77777777" w:rsidR="00C01D9C" w:rsidRPr="009A4036" w:rsidRDefault="00577BEA" w:rsidP="00666DFF">
      <w:pPr>
        <w:pStyle w:val="BodyText"/>
        <w:spacing w:before="0" w:line="312" w:lineRule="auto"/>
        <w:ind w:firstLine="708"/>
        <w:rPr>
          <w:rFonts w:ascii="Times New Roman" w:hAnsi="Times New Roman"/>
          <w:sz w:val="26"/>
          <w:szCs w:val="26"/>
        </w:rPr>
      </w:pPr>
      <w:r w:rsidRPr="009A4036">
        <w:rPr>
          <w:rFonts w:ascii="Times New Roman" w:hAnsi="Times New Roman"/>
          <w:sz w:val="26"/>
          <w:szCs w:val="26"/>
          <w:lang w:val="en-US"/>
        </w:rPr>
        <w:t>+</w:t>
      </w:r>
      <w:r w:rsidR="00C01D9C" w:rsidRPr="009A4036">
        <w:rPr>
          <w:rFonts w:ascii="Times New Roman" w:hAnsi="Times New Roman"/>
          <w:sz w:val="26"/>
          <w:szCs w:val="26"/>
        </w:rPr>
        <w:t xml:space="preserve"> Nhóm chất ăn mòn: axit, kiềm thừa, dụng cụ chứa axit, kiềm…</w:t>
      </w:r>
    </w:p>
    <w:p w14:paraId="4C08C4D1" w14:textId="3189363D" w:rsidR="00D2092F" w:rsidRPr="009A4036" w:rsidRDefault="00577BEA" w:rsidP="00666DFF">
      <w:pPr>
        <w:spacing w:after="0" w:line="312" w:lineRule="auto"/>
        <w:ind w:firstLine="709"/>
        <w:rPr>
          <w:rFonts w:cs="Times New Roman"/>
          <w:szCs w:val="26"/>
        </w:rPr>
      </w:pPr>
      <w:r w:rsidRPr="009A4036">
        <w:rPr>
          <w:rFonts w:cs="Times New Roman"/>
          <w:szCs w:val="26"/>
        </w:rPr>
        <w:lastRenderedPageBreak/>
        <w:t>+</w:t>
      </w:r>
      <w:r w:rsidR="00C45502" w:rsidRPr="009A4036">
        <w:rPr>
          <w:rFonts w:cs="Times New Roman"/>
          <w:szCs w:val="26"/>
        </w:rPr>
        <w:t xml:space="preserve"> </w:t>
      </w:r>
      <w:r w:rsidR="00C01D9C" w:rsidRPr="009A4036">
        <w:rPr>
          <w:rFonts w:cs="Times New Roman"/>
          <w:szCs w:val="26"/>
        </w:rPr>
        <w:t>Nhóm chất gây độc: phế phẩm từ sản xuất chip điện tử, bình ắc quy, mực in, dầu mỡ thải, chất thải dính dầu mỡ, bóng đèn huỳnh quang hỏng…</w:t>
      </w:r>
    </w:p>
    <w:p w14:paraId="51D19897" w14:textId="77777777" w:rsidR="00D2092F" w:rsidRPr="009A4036" w:rsidRDefault="00D2092F" w:rsidP="00EA59BF">
      <w:pPr>
        <w:pStyle w:val="3"/>
      </w:pPr>
      <w:bookmarkStart w:id="37" w:name="_Toc128550044"/>
      <w:r w:rsidRPr="009A4036">
        <w:t>1.1.3.3. Hiện trạng phân loạ</w:t>
      </w:r>
      <w:r w:rsidR="007942CA" w:rsidRPr="009A4036">
        <w:t xml:space="preserve">i, </w:t>
      </w:r>
      <w:r w:rsidRPr="009A4036">
        <w:t>tái chế, tái sử dụng CTR</w:t>
      </w:r>
      <w:bookmarkEnd w:id="37"/>
    </w:p>
    <w:p w14:paraId="70D7B072" w14:textId="49BB7FDE" w:rsidR="00C01D9C" w:rsidRPr="009A4036" w:rsidRDefault="00C01D9C" w:rsidP="00A973D8">
      <w:pPr>
        <w:pStyle w:val="BodyText"/>
        <w:spacing w:before="0" w:line="276" w:lineRule="auto"/>
        <w:ind w:firstLine="708"/>
        <w:rPr>
          <w:rFonts w:ascii="Times New Roman" w:hAnsi="Times New Roman"/>
          <w:sz w:val="26"/>
          <w:szCs w:val="26"/>
          <w:lang w:val="de-DE"/>
        </w:rPr>
      </w:pPr>
      <w:r w:rsidRPr="009A4036">
        <w:rPr>
          <w:rFonts w:ascii="Times New Roman" w:hAnsi="Times New Roman"/>
          <w:sz w:val="26"/>
          <w:szCs w:val="26"/>
          <w:lang w:val="de-DE"/>
        </w:rPr>
        <w:t xml:space="preserve">Công tác phân loại </w:t>
      </w:r>
      <w:r w:rsidR="00B05F6F" w:rsidRPr="009A4036">
        <w:rPr>
          <w:rFonts w:ascii="Times New Roman" w:hAnsi="Times New Roman"/>
          <w:sz w:val="26"/>
          <w:szCs w:val="26"/>
          <w:lang w:val="de-DE"/>
        </w:rPr>
        <w:t>CTRCN</w:t>
      </w:r>
      <w:r w:rsidRPr="009A4036">
        <w:rPr>
          <w:rFonts w:ascii="Times New Roman" w:hAnsi="Times New Roman"/>
          <w:sz w:val="26"/>
          <w:szCs w:val="26"/>
          <w:lang w:val="de-DE"/>
        </w:rPr>
        <w:t xml:space="preserve"> cơ bản đã được các doanh nghiệp quan tâm thực hiện. Hiện nay, phần lớn các doanh nghiệp đã thực hiện việc phân loại CTR thông thường và CTNH, CTR có thể tái chế, tái sử dụng và CTR thải bỏ.</w:t>
      </w:r>
    </w:p>
    <w:p w14:paraId="1D98EC38" w14:textId="39254981" w:rsidR="00C01D9C" w:rsidRPr="009A4036" w:rsidRDefault="00C01D9C" w:rsidP="00A973D8">
      <w:pPr>
        <w:pStyle w:val="BodyText"/>
        <w:spacing w:before="0" w:line="276" w:lineRule="auto"/>
        <w:ind w:firstLine="708"/>
        <w:rPr>
          <w:rFonts w:ascii="Times New Roman" w:hAnsi="Times New Roman"/>
          <w:sz w:val="26"/>
          <w:szCs w:val="26"/>
          <w:lang w:val="de-DE"/>
        </w:rPr>
      </w:pPr>
      <w:r w:rsidRPr="009A4036">
        <w:rPr>
          <w:rFonts w:ascii="Times New Roman" w:hAnsi="Times New Roman"/>
          <w:sz w:val="26"/>
          <w:szCs w:val="26"/>
          <w:lang w:val="de-DE"/>
        </w:rPr>
        <w:t xml:space="preserve">- </w:t>
      </w:r>
      <w:r w:rsidR="00B05F6F" w:rsidRPr="009A4036">
        <w:rPr>
          <w:rFonts w:ascii="Times New Roman" w:hAnsi="Times New Roman"/>
          <w:sz w:val="26"/>
          <w:szCs w:val="26"/>
          <w:lang w:val="de-DE"/>
        </w:rPr>
        <w:t>CTRCN</w:t>
      </w:r>
      <w:r w:rsidRPr="009A4036">
        <w:rPr>
          <w:rFonts w:ascii="Times New Roman" w:hAnsi="Times New Roman"/>
          <w:sz w:val="26"/>
          <w:szCs w:val="26"/>
          <w:lang w:val="de-DE"/>
        </w:rPr>
        <w:t xml:space="preserve"> tái chế, tái sử dụng có nhiều loại hình, trong đó hai loại hình chính là:</w:t>
      </w:r>
    </w:p>
    <w:p w14:paraId="0EAADBEA" w14:textId="14365D52" w:rsidR="00C01D9C" w:rsidRPr="009A4036" w:rsidRDefault="00C01D9C" w:rsidP="00A973D8">
      <w:pPr>
        <w:pStyle w:val="BodyText"/>
        <w:spacing w:before="0" w:line="276" w:lineRule="auto"/>
        <w:ind w:firstLine="708"/>
        <w:rPr>
          <w:rFonts w:ascii="Times New Roman" w:hAnsi="Times New Roman"/>
          <w:sz w:val="26"/>
          <w:szCs w:val="26"/>
          <w:lang w:val="de-DE"/>
        </w:rPr>
      </w:pPr>
      <w:r w:rsidRPr="009A4036">
        <w:rPr>
          <w:rFonts w:ascii="Times New Roman" w:hAnsi="Times New Roman"/>
          <w:sz w:val="26"/>
          <w:szCs w:val="26"/>
          <w:lang w:val="de-DE"/>
        </w:rPr>
        <w:t>+ Hoạt động trao đổi chất thải giữa các cơ sở công nghiệp với nhau: chất thải được phân loại thành từng thành phần sau đó bán cho các cơ sở sản xuất làm nguyên liệu đầu vào</w:t>
      </w:r>
      <w:r w:rsidR="00FA4E7B" w:rsidRPr="009A4036">
        <w:rPr>
          <w:rFonts w:ascii="Times New Roman" w:hAnsi="Times New Roman"/>
          <w:sz w:val="26"/>
          <w:szCs w:val="26"/>
          <w:lang w:val="de-DE"/>
        </w:rPr>
        <w:t>.</w:t>
      </w:r>
    </w:p>
    <w:p w14:paraId="4BC362FE" w14:textId="77777777" w:rsidR="00C01D9C" w:rsidRPr="009A4036" w:rsidRDefault="00C01D9C" w:rsidP="00A973D8">
      <w:pPr>
        <w:pStyle w:val="BodyText"/>
        <w:spacing w:before="0" w:line="276" w:lineRule="auto"/>
        <w:ind w:firstLine="708"/>
        <w:rPr>
          <w:rFonts w:ascii="Times New Roman" w:hAnsi="Times New Roman"/>
          <w:sz w:val="26"/>
          <w:szCs w:val="26"/>
          <w:lang w:val="de-DE"/>
        </w:rPr>
      </w:pPr>
      <w:r w:rsidRPr="009A4036">
        <w:rPr>
          <w:rFonts w:ascii="Times New Roman" w:hAnsi="Times New Roman"/>
          <w:sz w:val="26"/>
          <w:szCs w:val="26"/>
          <w:lang w:val="de-DE"/>
        </w:rPr>
        <w:t>+ Tái sử dụng phế phẩm, giảm thiểu lượng phát sinh: bán cho các cơ sở thu mưa phế liệu.</w:t>
      </w:r>
    </w:p>
    <w:p w14:paraId="21B992F3" w14:textId="77777777" w:rsidR="0083389B" w:rsidRPr="009A4036" w:rsidRDefault="00C01D9C" w:rsidP="00A973D8">
      <w:pPr>
        <w:spacing w:after="0" w:line="276" w:lineRule="auto"/>
        <w:ind w:firstLine="313"/>
        <w:jc w:val="both"/>
        <w:rPr>
          <w:rFonts w:cs="Times New Roman"/>
          <w:szCs w:val="26"/>
          <w:lang w:val="de-DE"/>
        </w:rPr>
      </w:pPr>
      <w:r w:rsidRPr="009A4036">
        <w:rPr>
          <w:rFonts w:cs="Times New Roman"/>
          <w:szCs w:val="26"/>
          <w:lang w:val="de-DE"/>
        </w:rPr>
        <w:t xml:space="preserve">Tuy nhiên hiện nay, các cơ sở thu mua phế liệu hoạt động phân loại chủ yếu bằng phương thức thủ công, không an toàn và gây mất vệ sinh khu vực xung quanh. </w:t>
      </w:r>
    </w:p>
    <w:p w14:paraId="67474499" w14:textId="19494DFB" w:rsidR="00D2092F" w:rsidRPr="009A4036" w:rsidRDefault="0083389B" w:rsidP="00A973D8">
      <w:pPr>
        <w:spacing w:after="0" w:line="276" w:lineRule="auto"/>
        <w:ind w:firstLine="567"/>
        <w:jc w:val="both"/>
        <w:rPr>
          <w:rFonts w:eastAsia="Calibri" w:cs="Times New Roman"/>
          <w:bCs/>
          <w:szCs w:val="26"/>
          <w:lang w:val="de-DE"/>
        </w:rPr>
      </w:pPr>
      <w:r w:rsidRPr="009A4036">
        <w:rPr>
          <w:rFonts w:cs="Times New Roman"/>
          <w:lang w:val="de-DE"/>
        </w:rPr>
        <w:t xml:space="preserve">Việc phân loại CTRCN tại nguồn của các cơ sở sản xuất trên địa bàn tỉnh Thừa Thiên Huế đã được thực hiện nhưng chưa triệt để và chưa thống kê được lượng </w:t>
      </w:r>
      <w:r w:rsidR="00B05F6F" w:rsidRPr="009A4036">
        <w:rPr>
          <w:rFonts w:cs="Times New Roman"/>
          <w:lang w:val="de-DE"/>
        </w:rPr>
        <w:t>CTRCN</w:t>
      </w:r>
      <w:r w:rsidRPr="009A4036">
        <w:rPr>
          <w:rFonts w:cs="Times New Roman"/>
          <w:lang w:val="de-DE"/>
        </w:rPr>
        <w:t xml:space="preserve"> được tái chế mà các cơ sở chủ động thu gom, đưa vào tái sử dụng với nhiều mục đích khác nhau. </w:t>
      </w:r>
      <w:r w:rsidR="00C01D9C" w:rsidRPr="009A4036">
        <w:rPr>
          <w:rFonts w:cs="Times New Roman"/>
          <w:szCs w:val="26"/>
          <w:lang w:val="de-DE"/>
        </w:rPr>
        <w:t xml:space="preserve">Những hoạt động tái chế, tái sử dụng </w:t>
      </w:r>
      <w:r w:rsidR="00C560C6" w:rsidRPr="009A4036">
        <w:rPr>
          <w:rFonts w:cs="Times New Roman"/>
          <w:szCs w:val="26"/>
          <w:lang w:val="de-DE"/>
        </w:rPr>
        <w:t>CTR</w:t>
      </w:r>
      <w:r w:rsidR="00C01D9C" w:rsidRPr="009A4036">
        <w:rPr>
          <w:rFonts w:cs="Times New Roman"/>
          <w:szCs w:val="26"/>
          <w:lang w:val="de-DE"/>
        </w:rPr>
        <w:t xml:space="preserve"> cần được khuyến khích và tăng cường hơn nữa nhưng các cơ sở tái chế phải kiểm soát, xây dựng một hệ thống vận chuyển thu gom xử lý chất thải, tránh để gây ô nhiễm ra ngoài môi trường.</w:t>
      </w:r>
    </w:p>
    <w:p w14:paraId="341F96FF" w14:textId="742EFD94" w:rsidR="00D2092F" w:rsidRPr="009A4036" w:rsidRDefault="00D2092F" w:rsidP="00EA59BF">
      <w:pPr>
        <w:pStyle w:val="3"/>
      </w:pPr>
      <w:bookmarkStart w:id="38" w:name="_Toc128550045"/>
      <w:r w:rsidRPr="009A4036">
        <w:rPr>
          <w:bCs/>
        </w:rPr>
        <w:t xml:space="preserve">1.1.3.4. Hiện trạng </w:t>
      </w:r>
      <w:r w:rsidRPr="009A4036">
        <w:t xml:space="preserve">thu gom, vận chuyển và xử lý </w:t>
      </w:r>
      <w:r w:rsidR="00B05F6F" w:rsidRPr="009A4036">
        <w:t>CTRCN</w:t>
      </w:r>
      <w:bookmarkEnd w:id="38"/>
    </w:p>
    <w:p w14:paraId="3AF08051" w14:textId="49C301C3" w:rsidR="00ED7030" w:rsidRPr="009A4036" w:rsidRDefault="00ED7030" w:rsidP="00A973D8">
      <w:pPr>
        <w:pStyle w:val="BodyText"/>
        <w:spacing w:before="0" w:line="276" w:lineRule="auto"/>
        <w:ind w:firstLine="709"/>
        <w:rPr>
          <w:rFonts w:ascii="Times New Roman" w:hAnsi="Times New Roman"/>
          <w:i/>
          <w:sz w:val="26"/>
          <w:szCs w:val="26"/>
          <w:lang w:val="de-DE"/>
        </w:rPr>
      </w:pPr>
      <w:r w:rsidRPr="009A4036">
        <w:rPr>
          <w:rFonts w:ascii="Times New Roman" w:hAnsi="Times New Roman"/>
          <w:i/>
          <w:sz w:val="26"/>
          <w:szCs w:val="26"/>
          <w:lang w:val="de-DE"/>
        </w:rPr>
        <w:t xml:space="preserve">*Thu gom, vận chuyển </w:t>
      </w:r>
      <w:r w:rsidR="00B05F6F" w:rsidRPr="009A4036">
        <w:rPr>
          <w:rFonts w:ascii="Times New Roman" w:hAnsi="Times New Roman"/>
          <w:i/>
          <w:sz w:val="26"/>
          <w:szCs w:val="26"/>
          <w:lang w:val="de-DE"/>
        </w:rPr>
        <w:t>CTRCN</w:t>
      </w:r>
    </w:p>
    <w:p w14:paraId="37776870" w14:textId="5319A450" w:rsidR="00C01D9C" w:rsidRPr="009A4036" w:rsidRDefault="00ED7030" w:rsidP="00A973D8">
      <w:pPr>
        <w:pStyle w:val="BodyText"/>
        <w:spacing w:before="0" w:line="276" w:lineRule="auto"/>
        <w:ind w:firstLine="709"/>
        <w:rPr>
          <w:rFonts w:ascii="Times New Roman" w:hAnsi="Times New Roman"/>
          <w:sz w:val="26"/>
          <w:szCs w:val="26"/>
          <w:lang w:val="de-DE"/>
        </w:rPr>
      </w:pPr>
      <w:r w:rsidRPr="009A4036">
        <w:rPr>
          <w:rFonts w:ascii="Times New Roman" w:hAnsi="Times New Roman"/>
          <w:b/>
          <w:i/>
          <w:sz w:val="26"/>
          <w:szCs w:val="26"/>
          <w:lang w:val="de-DE"/>
        </w:rPr>
        <w:t>-</w:t>
      </w:r>
      <w:r w:rsidR="00B000FA" w:rsidRPr="009A4036">
        <w:rPr>
          <w:rFonts w:ascii="Times New Roman" w:hAnsi="Times New Roman"/>
          <w:b/>
          <w:i/>
          <w:sz w:val="26"/>
          <w:szCs w:val="26"/>
          <w:lang w:val="de-DE"/>
        </w:rPr>
        <w:t xml:space="preserve"> </w:t>
      </w:r>
      <w:r w:rsidR="00C01D9C" w:rsidRPr="009A4036">
        <w:rPr>
          <w:rFonts w:ascii="Times New Roman" w:hAnsi="Times New Roman"/>
          <w:i/>
          <w:sz w:val="26"/>
          <w:szCs w:val="26"/>
          <w:lang w:val="de-DE"/>
        </w:rPr>
        <w:t xml:space="preserve">Đối với </w:t>
      </w:r>
      <w:r w:rsidR="00B05F6F" w:rsidRPr="009A4036">
        <w:rPr>
          <w:rFonts w:ascii="Times New Roman" w:hAnsi="Times New Roman"/>
          <w:i/>
          <w:sz w:val="26"/>
          <w:szCs w:val="26"/>
          <w:lang w:val="de-DE"/>
        </w:rPr>
        <w:t>CTRCN</w:t>
      </w:r>
      <w:r w:rsidR="00C01D9C" w:rsidRPr="009A4036">
        <w:rPr>
          <w:rFonts w:ascii="Times New Roman" w:hAnsi="Times New Roman"/>
          <w:i/>
          <w:sz w:val="26"/>
          <w:szCs w:val="26"/>
          <w:lang w:val="de-DE"/>
        </w:rPr>
        <w:t xml:space="preserve"> thông thường</w:t>
      </w:r>
      <w:r w:rsidR="00FA4E7B" w:rsidRPr="009A4036">
        <w:rPr>
          <w:rFonts w:ascii="Times New Roman" w:hAnsi="Times New Roman"/>
          <w:i/>
          <w:sz w:val="26"/>
          <w:szCs w:val="26"/>
          <w:lang w:val="de-DE"/>
        </w:rPr>
        <w:t xml:space="preserve">: </w:t>
      </w:r>
      <w:r w:rsidR="00FA4E7B" w:rsidRPr="009A4036">
        <w:rPr>
          <w:rFonts w:ascii="Times New Roman" w:hAnsi="Times New Roman"/>
          <w:sz w:val="26"/>
          <w:szCs w:val="26"/>
          <w:lang w:val="de-DE"/>
        </w:rPr>
        <w:t>CTRCN thông thường</w:t>
      </w:r>
      <w:r w:rsidR="00C01D9C" w:rsidRPr="009A4036">
        <w:rPr>
          <w:rFonts w:ascii="Times New Roman" w:hAnsi="Times New Roman"/>
          <w:sz w:val="26"/>
          <w:szCs w:val="26"/>
          <w:lang w:val="de-DE"/>
        </w:rPr>
        <w:t xml:space="preserve"> từ các nhà máy được thu gom, vận chuyển tương tự như CTR sinh hoạt. Hình thức thu gom, vận chuyển đối với loại CTR này chủ yếu là các doanh nghiệp sản xuất công nghiệp thường ký hợp đồng với các đơn vị thu gom CTR hoạt động trên địa bàn như HEPCO hoặc đơn vị dịch vụ môi trường trên địa bàn huyện thực hiện.</w:t>
      </w:r>
    </w:p>
    <w:p w14:paraId="7AEE4F53" w14:textId="3932A3B0" w:rsidR="00C01D9C" w:rsidRPr="009A4036" w:rsidRDefault="00C01D9C" w:rsidP="00A973D8">
      <w:pPr>
        <w:pStyle w:val="BodyText"/>
        <w:spacing w:before="0" w:line="276" w:lineRule="auto"/>
        <w:ind w:firstLine="709"/>
        <w:rPr>
          <w:rFonts w:ascii="Times New Roman" w:hAnsi="Times New Roman"/>
          <w:sz w:val="26"/>
          <w:szCs w:val="26"/>
          <w:lang w:val="de-DE"/>
        </w:rPr>
      </w:pPr>
      <w:r w:rsidRPr="009A4036">
        <w:rPr>
          <w:rFonts w:ascii="Times New Roman" w:hAnsi="Times New Roman"/>
          <w:i/>
          <w:sz w:val="26"/>
          <w:szCs w:val="26"/>
          <w:lang w:val="de-DE"/>
        </w:rPr>
        <w:t xml:space="preserve">- Đối với </w:t>
      </w:r>
      <w:r w:rsidR="00B05F6F" w:rsidRPr="009A4036">
        <w:rPr>
          <w:rFonts w:ascii="Times New Roman" w:hAnsi="Times New Roman"/>
          <w:i/>
          <w:sz w:val="26"/>
          <w:szCs w:val="26"/>
          <w:lang w:val="de-DE"/>
        </w:rPr>
        <w:t>CTRCN</w:t>
      </w:r>
      <w:r w:rsidRPr="009A4036">
        <w:rPr>
          <w:rFonts w:ascii="Times New Roman" w:hAnsi="Times New Roman"/>
          <w:i/>
          <w:sz w:val="26"/>
          <w:szCs w:val="26"/>
          <w:lang w:val="de-DE"/>
        </w:rPr>
        <w:t xml:space="preserve"> nguy hại</w:t>
      </w:r>
      <w:r w:rsidR="00FA4E7B" w:rsidRPr="009A4036">
        <w:rPr>
          <w:rFonts w:ascii="Times New Roman" w:hAnsi="Times New Roman"/>
          <w:i/>
          <w:sz w:val="26"/>
          <w:szCs w:val="26"/>
          <w:lang w:val="de-DE"/>
        </w:rPr>
        <w:t>:</w:t>
      </w:r>
      <w:r w:rsidRPr="009A4036">
        <w:rPr>
          <w:rFonts w:ascii="Times New Roman" w:hAnsi="Times New Roman"/>
          <w:sz w:val="26"/>
          <w:szCs w:val="26"/>
          <w:lang w:val="de-DE"/>
        </w:rPr>
        <w:t xml:space="preserve"> trên địa bàn tỉnh </w:t>
      </w:r>
      <w:r w:rsidR="00FA4E7B" w:rsidRPr="009A4036">
        <w:rPr>
          <w:rFonts w:ascii="Times New Roman" w:hAnsi="Times New Roman"/>
          <w:sz w:val="26"/>
          <w:szCs w:val="26"/>
          <w:lang w:val="de-DE"/>
        </w:rPr>
        <w:t>Thừa Thiên H</w:t>
      </w:r>
      <w:r w:rsidR="0088568D" w:rsidRPr="009A4036">
        <w:rPr>
          <w:rFonts w:ascii="Times New Roman" w:hAnsi="Times New Roman"/>
          <w:sz w:val="26"/>
          <w:szCs w:val="26"/>
          <w:lang w:val="de-DE"/>
        </w:rPr>
        <w:t xml:space="preserve">uế </w:t>
      </w:r>
      <w:r w:rsidRPr="009A4036">
        <w:rPr>
          <w:rFonts w:ascii="Times New Roman" w:hAnsi="Times New Roman"/>
          <w:sz w:val="26"/>
          <w:szCs w:val="26"/>
          <w:lang w:val="de-DE"/>
        </w:rPr>
        <w:t xml:space="preserve">có </w:t>
      </w:r>
      <w:r w:rsidR="005F51E6" w:rsidRPr="009A4036">
        <w:rPr>
          <w:rFonts w:ascii="Times New Roman" w:hAnsi="Times New Roman"/>
          <w:sz w:val="26"/>
          <w:szCs w:val="26"/>
          <w:lang w:val="de-DE"/>
        </w:rPr>
        <w:t>các</w:t>
      </w:r>
      <w:r w:rsidRPr="009A4036">
        <w:rPr>
          <w:rFonts w:ascii="Times New Roman" w:hAnsi="Times New Roman"/>
          <w:sz w:val="26"/>
          <w:szCs w:val="26"/>
          <w:lang w:val="de-DE"/>
        </w:rPr>
        <w:t xml:space="preserve"> đơn vị hoạt động thu gom</w:t>
      </w:r>
      <w:r w:rsidR="005F51E6" w:rsidRPr="009A4036">
        <w:rPr>
          <w:rFonts w:ascii="Times New Roman" w:hAnsi="Times New Roman"/>
          <w:sz w:val="26"/>
          <w:szCs w:val="26"/>
          <w:lang w:val="de-DE"/>
        </w:rPr>
        <w:t xml:space="preserve"> như:</w:t>
      </w:r>
      <w:r w:rsidRPr="009A4036">
        <w:rPr>
          <w:rFonts w:ascii="Times New Roman" w:hAnsi="Times New Roman"/>
          <w:sz w:val="26"/>
          <w:szCs w:val="26"/>
          <w:lang w:val="de-DE"/>
        </w:rPr>
        <w:t xml:space="preserve"> </w:t>
      </w:r>
      <w:r w:rsidR="001711DD" w:rsidRPr="009A4036">
        <w:rPr>
          <w:rFonts w:ascii="Times New Roman" w:hAnsi="Times New Roman"/>
          <w:sz w:val="26"/>
          <w:szCs w:val="26"/>
          <w:lang w:val="de-DE"/>
        </w:rPr>
        <w:t>HEPCO</w:t>
      </w:r>
      <w:r w:rsidRPr="009A4036">
        <w:rPr>
          <w:rFonts w:ascii="Times New Roman" w:hAnsi="Times New Roman"/>
          <w:sz w:val="26"/>
          <w:szCs w:val="26"/>
          <w:lang w:val="de-DE"/>
        </w:rPr>
        <w:t xml:space="preserve"> (bắt đầu thu gom từ năm 2011), Công ty CP Môi trường Đô thị và Công nghiệp 10 (đại diện ký hợp đồng vận chuyển, xử lý là Công ty TNHH MTV Môi trường Đô thị Chi nhánh Miền Trung), </w:t>
      </w:r>
      <w:r w:rsidR="0088568D" w:rsidRPr="009A4036">
        <w:rPr>
          <w:rFonts w:ascii="Times New Roman" w:hAnsi="Times New Roman"/>
          <w:sz w:val="26"/>
          <w:szCs w:val="26"/>
          <w:lang w:val="es-ES"/>
        </w:rPr>
        <w:t xml:space="preserve">Công ty TNHH Môi trường Phú Hà, Công ty CP Cơ điện </w:t>
      </w:r>
      <w:r w:rsidR="006B0E0A" w:rsidRPr="009A4036">
        <w:rPr>
          <w:rFonts w:ascii="Times New Roman" w:hAnsi="Times New Roman"/>
          <w:sz w:val="26"/>
          <w:szCs w:val="26"/>
          <w:lang w:val="es-ES"/>
        </w:rPr>
        <w:t xml:space="preserve">môi trường </w:t>
      </w:r>
      <w:r w:rsidR="0088568D" w:rsidRPr="009A4036">
        <w:rPr>
          <w:rFonts w:ascii="Times New Roman" w:hAnsi="Times New Roman"/>
          <w:sz w:val="26"/>
          <w:szCs w:val="26"/>
          <w:lang w:val="es-ES"/>
        </w:rPr>
        <w:t xml:space="preserve">Lilama, Công ty TNHH </w:t>
      </w:r>
      <w:r w:rsidR="006B0E0A" w:rsidRPr="009A4036">
        <w:rPr>
          <w:rFonts w:ascii="Times New Roman" w:hAnsi="Times New Roman"/>
          <w:sz w:val="26"/>
          <w:szCs w:val="26"/>
          <w:lang w:val="es-ES"/>
        </w:rPr>
        <w:t>Thương mại</w:t>
      </w:r>
      <w:r w:rsidR="0088568D" w:rsidRPr="009A4036">
        <w:rPr>
          <w:rFonts w:ascii="Times New Roman" w:hAnsi="Times New Roman"/>
          <w:sz w:val="26"/>
          <w:szCs w:val="26"/>
          <w:lang w:val="es-ES"/>
        </w:rPr>
        <w:t xml:space="preserve"> và</w:t>
      </w:r>
      <w:r w:rsidR="006B0E0A" w:rsidRPr="009A4036">
        <w:rPr>
          <w:rFonts w:ascii="Times New Roman" w:hAnsi="Times New Roman"/>
          <w:sz w:val="26"/>
          <w:szCs w:val="26"/>
          <w:lang w:val="es-ES"/>
        </w:rPr>
        <w:t xml:space="preserve"> Xây dựng</w:t>
      </w:r>
      <w:r w:rsidR="0088568D" w:rsidRPr="009A4036">
        <w:rPr>
          <w:rFonts w:ascii="Times New Roman" w:hAnsi="Times New Roman"/>
          <w:sz w:val="26"/>
          <w:szCs w:val="26"/>
          <w:lang w:val="es-ES"/>
        </w:rPr>
        <w:t xml:space="preserve"> An Sinh, Công ty TNHH MTV Môi trường đô thị thành phố Hồ Chí Minh, Công ty CP Môi trường Khánh Hòa, Công ty TNHH MTV Môi trường và đô thị Hà Nội - Chi nhánh miền trung</w:t>
      </w:r>
      <w:r w:rsidR="0088568D" w:rsidRPr="009A4036">
        <w:rPr>
          <w:rFonts w:ascii="Times New Roman" w:hAnsi="Times New Roman"/>
          <w:sz w:val="26"/>
          <w:szCs w:val="26"/>
          <w:lang w:val="de-DE"/>
        </w:rPr>
        <w:t xml:space="preserve"> </w:t>
      </w:r>
      <w:r w:rsidRPr="009A4036">
        <w:rPr>
          <w:rFonts w:ascii="Times New Roman" w:hAnsi="Times New Roman"/>
          <w:sz w:val="26"/>
          <w:szCs w:val="26"/>
          <w:lang w:val="de-DE"/>
        </w:rPr>
        <w:t xml:space="preserve">. </w:t>
      </w:r>
      <w:r w:rsidR="00F6492E" w:rsidRPr="009A4036">
        <w:rPr>
          <w:rFonts w:ascii="Times New Roman" w:hAnsi="Times New Roman"/>
          <w:sz w:val="26"/>
          <w:szCs w:val="26"/>
          <w:lang w:val="de-DE"/>
        </w:rPr>
        <w:t xml:space="preserve"> </w:t>
      </w:r>
    </w:p>
    <w:p w14:paraId="23661DAA" w14:textId="015B41CC" w:rsidR="00ED7030" w:rsidRPr="009A4036" w:rsidRDefault="00ED7030" w:rsidP="00A973D8">
      <w:pPr>
        <w:pStyle w:val="BodyText"/>
        <w:spacing w:before="0" w:line="276" w:lineRule="auto"/>
        <w:ind w:firstLine="709"/>
        <w:rPr>
          <w:rFonts w:ascii="Times New Roman" w:hAnsi="Times New Roman"/>
          <w:i/>
          <w:sz w:val="26"/>
          <w:szCs w:val="26"/>
          <w:lang w:val="de-DE"/>
        </w:rPr>
      </w:pPr>
      <w:r w:rsidRPr="009A4036">
        <w:rPr>
          <w:rFonts w:ascii="Times New Roman" w:hAnsi="Times New Roman"/>
          <w:i/>
          <w:sz w:val="26"/>
          <w:szCs w:val="26"/>
          <w:lang w:val="de-DE"/>
        </w:rPr>
        <w:t xml:space="preserve">*Xử lý </w:t>
      </w:r>
      <w:r w:rsidR="00B05F6F" w:rsidRPr="009A4036">
        <w:rPr>
          <w:rFonts w:ascii="Times New Roman" w:hAnsi="Times New Roman"/>
          <w:i/>
          <w:sz w:val="26"/>
          <w:szCs w:val="26"/>
          <w:lang w:val="de-DE"/>
        </w:rPr>
        <w:t>CTRCN</w:t>
      </w:r>
    </w:p>
    <w:p w14:paraId="1F8CB5A3" w14:textId="24F7E85B" w:rsidR="00C01D9C" w:rsidRPr="009A4036" w:rsidRDefault="00C01D9C" w:rsidP="00A973D8">
      <w:pPr>
        <w:pStyle w:val="BodyText"/>
        <w:spacing w:before="0" w:line="276" w:lineRule="auto"/>
        <w:ind w:firstLine="709"/>
        <w:rPr>
          <w:rFonts w:ascii="Times New Roman" w:hAnsi="Times New Roman"/>
          <w:sz w:val="26"/>
          <w:szCs w:val="26"/>
          <w:lang w:val="de-DE"/>
        </w:rPr>
      </w:pPr>
      <w:r w:rsidRPr="009A4036">
        <w:rPr>
          <w:rFonts w:ascii="Times New Roman" w:hAnsi="Times New Roman"/>
          <w:sz w:val="26"/>
          <w:szCs w:val="26"/>
          <w:lang w:val="de-DE"/>
        </w:rPr>
        <w:t xml:space="preserve">- Xử lý </w:t>
      </w:r>
      <w:r w:rsidR="00B05F6F" w:rsidRPr="009A4036">
        <w:rPr>
          <w:rFonts w:ascii="Times New Roman" w:hAnsi="Times New Roman"/>
          <w:sz w:val="26"/>
          <w:szCs w:val="26"/>
          <w:lang w:val="de-DE"/>
        </w:rPr>
        <w:t>CTRCN</w:t>
      </w:r>
      <w:r w:rsidRPr="009A4036">
        <w:rPr>
          <w:rFonts w:ascii="Times New Roman" w:hAnsi="Times New Roman"/>
          <w:sz w:val="26"/>
          <w:szCs w:val="26"/>
          <w:lang w:val="de-DE"/>
        </w:rPr>
        <w:t xml:space="preserve"> thông thường được xử lý </w:t>
      </w:r>
      <w:r w:rsidR="009510A9" w:rsidRPr="009A4036">
        <w:rPr>
          <w:rFonts w:ascii="Times New Roman" w:hAnsi="Times New Roman"/>
          <w:sz w:val="26"/>
          <w:szCs w:val="26"/>
          <w:lang w:val="de-DE"/>
        </w:rPr>
        <w:t>bằng 2 phương pháp:</w:t>
      </w:r>
    </w:p>
    <w:p w14:paraId="7420EE80" w14:textId="459DDBAB" w:rsidR="009510A9" w:rsidRPr="009A4036" w:rsidRDefault="009510A9" w:rsidP="00A973D8">
      <w:pPr>
        <w:pStyle w:val="BodyText"/>
        <w:tabs>
          <w:tab w:val="clear" w:pos="567"/>
        </w:tabs>
        <w:spacing w:before="0" w:line="276" w:lineRule="auto"/>
        <w:ind w:firstLine="709"/>
        <w:rPr>
          <w:rFonts w:ascii="Times New Roman" w:hAnsi="Times New Roman"/>
          <w:sz w:val="26"/>
          <w:szCs w:val="26"/>
          <w:lang w:val="de-DE"/>
        </w:rPr>
      </w:pPr>
      <w:r w:rsidRPr="009A4036">
        <w:rPr>
          <w:rFonts w:ascii="Times New Roman" w:hAnsi="Times New Roman"/>
          <w:sz w:val="26"/>
          <w:szCs w:val="26"/>
          <w:lang w:val="de-DE"/>
        </w:rPr>
        <w:t>+ CTRCN</w:t>
      </w:r>
      <w:r w:rsidR="00FA4E7B" w:rsidRPr="009A4036">
        <w:rPr>
          <w:rFonts w:ascii="Times New Roman" w:hAnsi="Times New Roman"/>
          <w:sz w:val="26"/>
          <w:szCs w:val="26"/>
          <w:lang w:val="de-DE"/>
        </w:rPr>
        <w:t xml:space="preserve"> thông thường</w:t>
      </w:r>
      <w:r w:rsidRPr="009A4036">
        <w:rPr>
          <w:rFonts w:ascii="Times New Roman" w:hAnsi="Times New Roman"/>
          <w:sz w:val="26"/>
          <w:szCs w:val="26"/>
          <w:lang w:val="de-DE"/>
        </w:rPr>
        <w:t xml:space="preserve"> được chôn lấp hợp vệ sinh tại bãi rác Thủy Phương theo đúng quy trình và quy định đã được ban hành.</w:t>
      </w:r>
    </w:p>
    <w:p w14:paraId="2E6A9EDC" w14:textId="267DD871" w:rsidR="009510A9" w:rsidRPr="009A4036" w:rsidRDefault="009510A9" w:rsidP="00A973D8">
      <w:pPr>
        <w:pStyle w:val="BodyText"/>
        <w:spacing w:before="0" w:line="276" w:lineRule="auto"/>
        <w:ind w:firstLine="709"/>
        <w:rPr>
          <w:rFonts w:ascii="Times New Roman" w:hAnsi="Times New Roman"/>
          <w:spacing w:val="4"/>
          <w:sz w:val="26"/>
          <w:szCs w:val="26"/>
          <w:lang w:val="de-DE"/>
        </w:rPr>
      </w:pPr>
      <w:r w:rsidRPr="009A4036">
        <w:rPr>
          <w:rFonts w:ascii="Times New Roman" w:hAnsi="Times New Roman"/>
          <w:spacing w:val="4"/>
          <w:sz w:val="26"/>
          <w:szCs w:val="26"/>
          <w:lang w:val="de-DE"/>
        </w:rPr>
        <w:t>+ CTRCN</w:t>
      </w:r>
      <w:r w:rsidR="00FA4E7B" w:rsidRPr="009A4036">
        <w:rPr>
          <w:rFonts w:ascii="Times New Roman" w:hAnsi="Times New Roman"/>
          <w:spacing w:val="4"/>
          <w:sz w:val="26"/>
          <w:szCs w:val="26"/>
          <w:lang w:val="de-DE"/>
        </w:rPr>
        <w:t xml:space="preserve"> thông thường</w:t>
      </w:r>
      <w:r w:rsidRPr="009A4036">
        <w:rPr>
          <w:rFonts w:ascii="Times New Roman" w:hAnsi="Times New Roman"/>
          <w:spacing w:val="4"/>
          <w:sz w:val="26"/>
          <w:szCs w:val="26"/>
          <w:lang w:val="de-DE"/>
        </w:rPr>
        <w:t xml:space="preserve"> được xử lý bằng phương pháp đốt sẽ được phối trộn với CTNH và thiêu đốt tại lò đốt CTNH đã được Bộ Tài nguyên và Môi trường cấp </w:t>
      </w:r>
      <w:r w:rsidRPr="009A4036">
        <w:rPr>
          <w:rFonts w:ascii="Times New Roman" w:hAnsi="Times New Roman"/>
          <w:spacing w:val="4"/>
          <w:sz w:val="26"/>
          <w:szCs w:val="26"/>
          <w:lang w:val="de-DE"/>
        </w:rPr>
        <w:lastRenderedPageBreak/>
        <w:t>phép tại Xí nghiệp Xử lý Chất thải Thủy Phương theo đúng quy trình và quy định đã được ban hành.</w:t>
      </w:r>
    </w:p>
    <w:p w14:paraId="4B5D2939" w14:textId="2A2E048C" w:rsidR="009510A9" w:rsidRPr="009A4036" w:rsidRDefault="009510A9" w:rsidP="00A973D8">
      <w:pPr>
        <w:pStyle w:val="BodyText"/>
        <w:spacing w:before="0" w:line="276" w:lineRule="auto"/>
        <w:ind w:firstLine="709"/>
        <w:rPr>
          <w:rFonts w:ascii="Times New Roman" w:hAnsi="Times New Roman"/>
          <w:sz w:val="26"/>
          <w:szCs w:val="26"/>
          <w:lang w:val="de-DE"/>
        </w:rPr>
      </w:pPr>
      <w:r w:rsidRPr="009A4036">
        <w:rPr>
          <w:rFonts w:ascii="Times New Roman" w:hAnsi="Times New Roman"/>
          <w:sz w:val="26"/>
          <w:szCs w:val="26"/>
          <w:lang w:val="de-DE"/>
        </w:rPr>
        <w:t>- Đối với CTNH được xử lý bằng phương pháp đốt sẽ được phối trộn với CTRCN</w:t>
      </w:r>
      <w:r w:rsidR="00FA4E7B" w:rsidRPr="009A4036">
        <w:rPr>
          <w:rFonts w:ascii="Times New Roman" w:hAnsi="Times New Roman"/>
          <w:sz w:val="26"/>
          <w:szCs w:val="26"/>
          <w:lang w:val="de-DE"/>
        </w:rPr>
        <w:t xml:space="preserve"> thông thường</w:t>
      </w:r>
      <w:r w:rsidRPr="009A4036">
        <w:rPr>
          <w:rFonts w:ascii="Times New Roman" w:hAnsi="Times New Roman"/>
          <w:sz w:val="26"/>
          <w:szCs w:val="26"/>
          <w:lang w:val="de-DE"/>
        </w:rPr>
        <w:t xml:space="preserve"> và thiêu đốt tại lò đốt CTNH đã được Bộ Tài nguyên và Môi trường cấp phép tại Xí nghiệp Xử lý Chất thải Thủy Phương theo đúng quy trình và quy định đã được ban hành. Các loại CTNH khác cần xử lý đóng rắn và cô lập trong bể đóng kén sẽ được đóng rắn và lưu giữ tại kho lưu giữ tạm thời tại </w:t>
      </w:r>
      <w:r w:rsidR="002D019D" w:rsidRPr="009A4036">
        <w:rPr>
          <w:rFonts w:ascii="Times New Roman" w:hAnsi="Times New Roman"/>
          <w:sz w:val="26"/>
          <w:szCs w:val="26"/>
          <w:lang w:val="de-DE"/>
        </w:rPr>
        <w:t>KXL</w:t>
      </w:r>
      <w:r w:rsidRPr="009A4036">
        <w:rPr>
          <w:rFonts w:ascii="Times New Roman" w:hAnsi="Times New Roman"/>
          <w:sz w:val="26"/>
          <w:szCs w:val="26"/>
          <w:lang w:val="de-DE"/>
        </w:rPr>
        <w:t xml:space="preserve"> chất thải Thủy Phương, khi đủ chuyến xe sẽ đưa về </w:t>
      </w:r>
      <w:r w:rsidR="002D019D" w:rsidRPr="009A4036">
        <w:rPr>
          <w:rFonts w:ascii="Times New Roman" w:hAnsi="Times New Roman"/>
          <w:sz w:val="26"/>
          <w:szCs w:val="26"/>
          <w:lang w:val="de-DE"/>
        </w:rPr>
        <w:t>KXL</w:t>
      </w:r>
      <w:r w:rsidRPr="009A4036">
        <w:rPr>
          <w:rFonts w:ascii="Times New Roman" w:hAnsi="Times New Roman"/>
          <w:sz w:val="26"/>
          <w:szCs w:val="26"/>
          <w:lang w:val="de-DE"/>
        </w:rPr>
        <w:t xml:space="preserve"> chất thải Lộc Thủy để cô lập trong bể đóng kén.</w:t>
      </w:r>
    </w:p>
    <w:p w14:paraId="2C510D31" w14:textId="77777777" w:rsidR="00D2092F" w:rsidRPr="009A4036" w:rsidRDefault="00D2092F" w:rsidP="0085714F">
      <w:pPr>
        <w:pStyle w:val="2nho"/>
      </w:pPr>
      <w:bookmarkStart w:id="39" w:name="_Toc128550046"/>
      <w:r w:rsidRPr="009A4036">
        <w:t>1.1.4. CTR nông nghiệp (nguy hại)</w:t>
      </w:r>
      <w:bookmarkEnd w:id="39"/>
    </w:p>
    <w:p w14:paraId="3C73E313" w14:textId="4D148409" w:rsidR="00D2092F" w:rsidRPr="009A4036" w:rsidRDefault="00D2092F" w:rsidP="00EA59BF">
      <w:pPr>
        <w:pStyle w:val="3"/>
      </w:pPr>
      <w:bookmarkStart w:id="40" w:name="_Toc128550047"/>
      <w:r w:rsidRPr="009A4036">
        <w:t>1.1.4.1. Nguồn phát sinh</w:t>
      </w:r>
      <w:bookmarkEnd w:id="40"/>
    </w:p>
    <w:p w14:paraId="44DB1450" w14:textId="42B6DEF5" w:rsidR="00410DC2" w:rsidRPr="009A4036" w:rsidRDefault="001F60AE" w:rsidP="00A973D8">
      <w:pPr>
        <w:spacing w:after="0" w:line="276" w:lineRule="auto"/>
        <w:ind w:firstLine="567"/>
        <w:jc w:val="both"/>
        <w:rPr>
          <w:rFonts w:cs="Times New Roman"/>
          <w:szCs w:val="26"/>
          <w:lang w:val="de-DE"/>
        </w:rPr>
      </w:pPr>
      <w:r w:rsidRPr="009A4036">
        <w:rPr>
          <w:rFonts w:cs="Times New Roman"/>
          <w:szCs w:val="26"/>
          <w:lang w:val="de-DE"/>
        </w:rPr>
        <w:t>CTR nông nghiệp nguy hại thường phát sinh từ các hoạt động sản xuất nông nghiệp</w:t>
      </w:r>
      <w:r w:rsidR="00435D99" w:rsidRPr="009A4036">
        <w:rPr>
          <w:rFonts w:cs="Times New Roman"/>
          <w:szCs w:val="26"/>
          <w:lang w:val="de-DE"/>
        </w:rPr>
        <w:t xml:space="preserve"> gồm</w:t>
      </w:r>
      <w:r w:rsidRPr="009A4036">
        <w:rPr>
          <w:rFonts w:cs="Times New Roman"/>
          <w:szCs w:val="26"/>
          <w:lang w:val="de-DE"/>
        </w:rPr>
        <w:t>: trồng trọt</w:t>
      </w:r>
      <w:r w:rsidR="003B0142" w:rsidRPr="009A4036">
        <w:rPr>
          <w:rFonts w:cs="Times New Roman"/>
          <w:szCs w:val="26"/>
          <w:lang w:val="de-DE"/>
        </w:rPr>
        <w:t>, chăn nuôi, nuôi trồng thủy sản.</w:t>
      </w:r>
      <w:r w:rsidRPr="009A4036">
        <w:rPr>
          <w:rFonts w:cs="Times New Roman"/>
          <w:szCs w:val="26"/>
          <w:lang w:val="de-DE"/>
        </w:rPr>
        <w:t xml:space="preserve"> </w:t>
      </w:r>
    </w:p>
    <w:p w14:paraId="23A714AF" w14:textId="6C385D78" w:rsidR="003B0142" w:rsidRPr="009A4036" w:rsidRDefault="00410DC2" w:rsidP="00A973D8">
      <w:pPr>
        <w:spacing w:after="0" w:line="276" w:lineRule="auto"/>
        <w:ind w:firstLine="313"/>
        <w:jc w:val="both"/>
        <w:rPr>
          <w:rFonts w:cs="Times New Roman"/>
          <w:szCs w:val="26"/>
          <w:lang w:val="de-DE"/>
        </w:rPr>
      </w:pPr>
      <w:r w:rsidRPr="009A4036">
        <w:rPr>
          <w:rFonts w:cs="Times New Roman"/>
          <w:szCs w:val="26"/>
          <w:lang w:val="de-DE"/>
        </w:rPr>
        <w:t>Thành phần thành phần CTR nông nghiệp</w:t>
      </w:r>
      <w:r w:rsidR="003B0142" w:rsidRPr="009A4036">
        <w:rPr>
          <w:rFonts w:cs="Times New Roman"/>
          <w:szCs w:val="26"/>
          <w:lang w:val="de-DE"/>
        </w:rPr>
        <w:t xml:space="preserve"> nguy hại</w:t>
      </w:r>
      <w:r w:rsidRPr="009A4036">
        <w:rPr>
          <w:rFonts w:cs="Times New Roman"/>
          <w:szCs w:val="26"/>
          <w:lang w:val="de-DE"/>
        </w:rPr>
        <w:t xml:space="preserve"> được xác đị</w:t>
      </w:r>
      <w:r w:rsidR="003B0142" w:rsidRPr="009A4036">
        <w:rPr>
          <w:rFonts w:cs="Times New Roman"/>
          <w:szCs w:val="26"/>
          <w:lang w:val="de-DE"/>
        </w:rPr>
        <w:t>nh chủ yếu là bao bì, chai lọ thuốc BVTV, thuốc BVTV quá hạ</w:t>
      </w:r>
      <w:r w:rsidR="00CA7EF2" w:rsidRPr="009A4036">
        <w:rPr>
          <w:rFonts w:cs="Times New Roman"/>
          <w:szCs w:val="26"/>
          <w:lang w:val="de-DE"/>
        </w:rPr>
        <w:t>n</w:t>
      </w:r>
      <w:r w:rsidR="003B0142" w:rsidRPr="009A4036">
        <w:rPr>
          <w:rFonts w:cs="Times New Roman"/>
          <w:szCs w:val="26"/>
          <w:lang w:val="de-DE"/>
        </w:rPr>
        <w:t>...</w:t>
      </w:r>
    </w:p>
    <w:p w14:paraId="5BD14C53" w14:textId="77777777" w:rsidR="00D2092F" w:rsidRPr="009A4036" w:rsidRDefault="00D2092F" w:rsidP="00EA59BF">
      <w:pPr>
        <w:pStyle w:val="3"/>
      </w:pPr>
      <w:bookmarkStart w:id="41" w:name="_Toc128550048"/>
      <w:r w:rsidRPr="009A4036">
        <w:t>1.1.4.2. Hiện trạng thu gom và vận chuyển CTR nông nghiệp nguy hại</w:t>
      </w:r>
      <w:bookmarkEnd w:id="41"/>
    </w:p>
    <w:p w14:paraId="4E324581" w14:textId="56355867" w:rsidR="006F66F1" w:rsidRPr="009A4036" w:rsidRDefault="006F66F1" w:rsidP="00A973D8">
      <w:pPr>
        <w:spacing w:after="0" w:line="276" w:lineRule="auto"/>
        <w:jc w:val="both"/>
        <w:rPr>
          <w:rFonts w:cs="Times New Roman"/>
          <w:szCs w:val="26"/>
          <w:lang w:val="de-DE"/>
        </w:rPr>
      </w:pPr>
      <w:r w:rsidRPr="009A4036">
        <w:rPr>
          <w:rFonts w:cs="Times New Roman"/>
          <w:szCs w:val="26"/>
          <w:lang w:val="de-DE"/>
        </w:rPr>
        <w:tab/>
        <w:t xml:space="preserve">Công tác thu gom, phân loại CTR nguy hại trong nông nghiệp chưa có sự đồng đều ở các địa phương trong toàn tỉnh. Hầu như tất cả các địa phương trên toàn tỉnh đã có đầu tư các hố, thùng thu gom bao gói thuốc </w:t>
      </w:r>
      <w:r w:rsidR="006E5363" w:rsidRPr="009A4036">
        <w:rPr>
          <w:rFonts w:cs="Times New Roman"/>
          <w:szCs w:val="26"/>
          <w:lang w:val="de-DE"/>
        </w:rPr>
        <w:t>BVTV</w:t>
      </w:r>
      <w:r w:rsidRPr="009A4036">
        <w:rPr>
          <w:rFonts w:cs="Times New Roman"/>
          <w:szCs w:val="26"/>
          <w:lang w:val="de-DE"/>
        </w:rPr>
        <w:t xml:space="preserve"> sau sử dụng trên đồng ruộng. Tuy nhiên vẫn còn tình trạng </w:t>
      </w:r>
      <w:r w:rsidR="00D823D2" w:rsidRPr="009A4036">
        <w:rPr>
          <w:rFonts w:cs="Times New Roman"/>
          <w:szCs w:val="26"/>
          <w:lang w:val="de-DE"/>
        </w:rPr>
        <w:t>CTNH</w:t>
      </w:r>
      <w:r w:rsidRPr="009A4036">
        <w:rPr>
          <w:rFonts w:cs="Times New Roman"/>
          <w:szCs w:val="26"/>
          <w:lang w:val="de-DE"/>
        </w:rPr>
        <w:t xml:space="preserve"> vứt bỏ bừa bãi tại đồng ruộng do ý thức của một bộ phận người dân còn chưa cao.</w:t>
      </w:r>
    </w:p>
    <w:p w14:paraId="6E14D707" w14:textId="1D8DE93E" w:rsidR="00D702BA" w:rsidRPr="009A4036" w:rsidRDefault="006F66F1" w:rsidP="00A973D8">
      <w:pPr>
        <w:spacing w:after="0" w:line="276" w:lineRule="auto"/>
        <w:ind w:firstLine="567"/>
        <w:jc w:val="both"/>
        <w:rPr>
          <w:rFonts w:cs="Times New Roman"/>
          <w:szCs w:val="26"/>
          <w:lang w:val="de-DE"/>
        </w:rPr>
      </w:pPr>
      <w:r w:rsidRPr="009A4036">
        <w:rPr>
          <w:rFonts w:cs="Times New Roman"/>
          <w:szCs w:val="26"/>
          <w:lang w:val="de-DE"/>
        </w:rPr>
        <w:t xml:space="preserve">Theo đánh giá mức độ sử dụng thuốc </w:t>
      </w:r>
      <w:r w:rsidR="006E5363" w:rsidRPr="009A4036">
        <w:rPr>
          <w:rFonts w:cs="Times New Roman"/>
          <w:szCs w:val="26"/>
          <w:lang w:val="de-DE"/>
        </w:rPr>
        <w:t>BVTV</w:t>
      </w:r>
      <w:r w:rsidRPr="009A4036">
        <w:rPr>
          <w:rFonts w:cs="Times New Roman"/>
          <w:szCs w:val="26"/>
          <w:lang w:val="de-DE"/>
        </w:rPr>
        <w:t xml:space="preserve"> trước năm 2010</w:t>
      </w:r>
      <w:r w:rsidR="002901EE" w:rsidRPr="009A4036">
        <w:rPr>
          <w:rFonts w:cs="Times New Roman"/>
          <w:szCs w:val="26"/>
          <w:lang w:val="de-DE"/>
        </w:rPr>
        <w:t>,</w:t>
      </w:r>
      <w:r w:rsidRPr="009A4036">
        <w:rPr>
          <w:rFonts w:cs="Times New Roman"/>
          <w:szCs w:val="26"/>
          <w:lang w:val="de-DE"/>
        </w:rPr>
        <w:t xml:space="preserve"> Thừa Thiên Huế mỗi năm tiêu thụ khoảng 350 tấn thuốc </w:t>
      </w:r>
      <w:r w:rsidR="006E5363" w:rsidRPr="009A4036">
        <w:rPr>
          <w:rFonts w:cs="Times New Roman"/>
          <w:szCs w:val="26"/>
          <w:lang w:val="de-DE"/>
        </w:rPr>
        <w:t>BVTV</w:t>
      </w:r>
      <w:r w:rsidRPr="009A4036">
        <w:rPr>
          <w:rFonts w:cs="Times New Roman"/>
          <w:szCs w:val="26"/>
          <w:lang w:val="de-DE"/>
        </w:rPr>
        <w:t xml:space="preserve">. Những năm gần đây, ước tính lượng thuốc </w:t>
      </w:r>
      <w:r w:rsidR="006E5363" w:rsidRPr="009A4036">
        <w:rPr>
          <w:rFonts w:cs="Times New Roman"/>
          <w:szCs w:val="26"/>
          <w:lang w:val="de-DE"/>
        </w:rPr>
        <w:t>BVTV</w:t>
      </w:r>
      <w:r w:rsidRPr="009A4036">
        <w:rPr>
          <w:rFonts w:cs="Times New Roman"/>
          <w:szCs w:val="26"/>
          <w:lang w:val="de-DE"/>
        </w:rPr>
        <w:t xml:space="preserve"> sử dụng mỗi năm khoảng 175 - 200 tấn. Lượng bao bì thuốc </w:t>
      </w:r>
      <w:r w:rsidR="006E5363" w:rsidRPr="009A4036">
        <w:rPr>
          <w:rFonts w:cs="Times New Roman"/>
          <w:szCs w:val="26"/>
          <w:lang w:val="de-DE"/>
        </w:rPr>
        <w:t>BVTV</w:t>
      </w:r>
      <w:r w:rsidRPr="009A4036">
        <w:rPr>
          <w:rFonts w:cs="Times New Roman"/>
          <w:szCs w:val="26"/>
          <w:lang w:val="de-DE"/>
        </w:rPr>
        <w:t xml:space="preserve"> thường chiếm khoảng 10% so với lượng thuốc tiêu thụ, như vậy mỗi năm đã thải ra môi trường từ 17 - 20 tấn bao gói thuốc </w:t>
      </w:r>
      <w:r w:rsidR="006E5363" w:rsidRPr="009A4036">
        <w:rPr>
          <w:rFonts w:cs="Times New Roman"/>
          <w:szCs w:val="26"/>
          <w:lang w:val="de-DE"/>
        </w:rPr>
        <w:t>BVTV</w:t>
      </w:r>
      <w:r w:rsidRPr="009A4036">
        <w:rPr>
          <w:rFonts w:cs="Times New Roman"/>
          <w:szCs w:val="26"/>
          <w:lang w:val="de-DE"/>
        </w:rPr>
        <w:t xml:space="preserve"> các loại. Với lượng thuốc </w:t>
      </w:r>
      <w:r w:rsidR="006E5363" w:rsidRPr="009A4036">
        <w:rPr>
          <w:rFonts w:cs="Times New Roman"/>
          <w:szCs w:val="26"/>
          <w:lang w:val="de-DE"/>
        </w:rPr>
        <w:t>BVTV</w:t>
      </w:r>
      <w:r w:rsidRPr="009A4036">
        <w:rPr>
          <w:rFonts w:cs="Times New Roman"/>
          <w:szCs w:val="26"/>
          <w:lang w:val="de-DE"/>
        </w:rPr>
        <w:t xml:space="preserve"> còn sót lại trong bao gói, khi ném xuống kênh, mương, hoặc gặp trời mưa, số thuốc trên sẽ ảnh hưởng trực tiếp đến nguồn nước, gây ô nhiễm môi trường. Theo các nghiên cứu cho thấy, có từ 1% đến 2% hoạt chất của thuốc còn lưu giữ lại trong bao gói. </w:t>
      </w:r>
    </w:p>
    <w:p w14:paraId="6104A7BF" w14:textId="2D926B47" w:rsidR="00D702BA" w:rsidRPr="009A4036" w:rsidRDefault="006F66F1" w:rsidP="00A973D8">
      <w:pPr>
        <w:spacing w:after="0" w:line="276" w:lineRule="auto"/>
        <w:ind w:firstLine="567"/>
        <w:jc w:val="both"/>
        <w:rPr>
          <w:rFonts w:cs="Times New Roman"/>
          <w:szCs w:val="26"/>
          <w:lang w:val="de-DE"/>
        </w:rPr>
      </w:pPr>
      <w:r w:rsidRPr="009A4036">
        <w:rPr>
          <w:rFonts w:cs="Times New Roman"/>
          <w:szCs w:val="26"/>
          <w:lang w:val="de-DE"/>
        </w:rPr>
        <w:t xml:space="preserve"> Số lượng bể chứa đã đầu tư (các bể hiện đang sử dụng)</w:t>
      </w:r>
      <w:r w:rsidR="002901EE" w:rsidRPr="009A4036">
        <w:rPr>
          <w:rFonts w:cs="Times New Roman"/>
          <w:szCs w:val="26"/>
          <w:lang w:val="de-DE"/>
        </w:rPr>
        <w:t xml:space="preserve"> trên toàn tỉnh khoảng</w:t>
      </w:r>
      <w:r w:rsidRPr="009A4036">
        <w:rPr>
          <w:rFonts w:cs="Times New Roman"/>
          <w:szCs w:val="26"/>
          <w:lang w:val="de-DE"/>
        </w:rPr>
        <w:t xml:space="preserve"> 2.082 bể chứa, trong đó huyện Phú Vang: 162 bể chứa;</w:t>
      </w:r>
      <w:r w:rsidR="002901EE" w:rsidRPr="009A4036">
        <w:rPr>
          <w:rFonts w:cs="Times New Roman"/>
          <w:szCs w:val="26"/>
          <w:lang w:val="de-DE"/>
        </w:rPr>
        <w:t xml:space="preserve"> h</w:t>
      </w:r>
      <w:r w:rsidRPr="009A4036">
        <w:rPr>
          <w:rFonts w:cs="Times New Roman"/>
          <w:szCs w:val="26"/>
          <w:lang w:val="de-DE"/>
        </w:rPr>
        <w:t>uyện Quảng Điền: 775 thùng Composite, cải tạo 320 bể chứa có sẵn; huyện Phú Lộc: 35 bể chứa</w:t>
      </w:r>
      <w:r w:rsidR="002901EE" w:rsidRPr="009A4036">
        <w:rPr>
          <w:rFonts w:cs="Times New Roman"/>
          <w:szCs w:val="26"/>
          <w:lang w:val="de-DE"/>
        </w:rPr>
        <w:t>;</w:t>
      </w:r>
      <w:r w:rsidRPr="009A4036">
        <w:rPr>
          <w:rFonts w:cs="Times New Roman"/>
          <w:szCs w:val="26"/>
          <w:lang w:val="de-DE"/>
        </w:rPr>
        <w:t xml:space="preserve"> </w:t>
      </w:r>
      <w:r w:rsidR="002901EE" w:rsidRPr="009A4036">
        <w:rPr>
          <w:rFonts w:cs="Times New Roman"/>
          <w:szCs w:val="26"/>
          <w:lang w:val="de-DE"/>
        </w:rPr>
        <w:t>h</w:t>
      </w:r>
      <w:r w:rsidRPr="009A4036">
        <w:rPr>
          <w:rFonts w:cs="Times New Roman"/>
          <w:szCs w:val="26"/>
          <w:lang w:val="de-DE"/>
        </w:rPr>
        <w:t>uyện Phong Điền: 770 bể chứa bằng bi, đầu tư do ngân sách của huyệ</w:t>
      </w:r>
      <w:r w:rsidR="002901EE" w:rsidRPr="009A4036">
        <w:rPr>
          <w:rFonts w:cs="Times New Roman"/>
          <w:szCs w:val="26"/>
          <w:lang w:val="de-DE"/>
        </w:rPr>
        <w:t>n</w:t>
      </w:r>
      <w:r w:rsidRPr="009A4036">
        <w:rPr>
          <w:rFonts w:cs="Times New Roman"/>
          <w:szCs w:val="26"/>
          <w:lang w:val="de-DE"/>
        </w:rPr>
        <w:t xml:space="preserve"> khoảng 300 triệu đồ</w:t>
      </w:r>
      <w:r w:rsidR="002901EE" w:rsidRPr="009A4036">
        <w:rPr>
          <w:rFonts w:cs="Times New Roman"/>
          <w:szCs w:val="26"/>
          <w:lang w:val="de-DE"/>
        </w:rPr>
        <w:t xml:space="preserve">ng; </w:t>
      </w:r>
      <w:r w:rsidRPr="009A4036">
        <w:rPr>
          <w:rFonts w:cs="Times New Roman"/>
          <w:szCs w:val="26"/>
          <w:lang w:val="de-DE"/>
        </w:rPr>
        <w:t>Thành phố Huế: 20 bể chứa bằng bi, do các HTX tự</w:t>
      </w:r>
      <w:r w:rsidR="002901EE" w:rsidRPr="009A4036">
        <w:rPr>
          <w:rFonts w:cs="Times New Roman"/>
          <w:szCs w:val="26"/>
          <w:lang w:val="de-DE"/>
        </w:rPr>
        <w:t xml:space="preserve"> túc kinh phí.</w:t>
      </w:r>
    </w:p>
    <w:p w14:paraId="5EF7C106" w14:textId="77777777" w:rsidR="00D2092F" w:rsidRPr="009A4036" w:rsidRDefault="00D2092F" w:rsidP="00EA59BF">
      <w:pPr>
        <w:pStyle w:val="3"/>
      </w:pPr>
      <w:bookmarkStart w:id="42" w:name="_Toc128550049"/>
      <w:r w:rsidRPr="009A4036">
        <w:rPr>
          <w:bCs/>
        </w:rPr>
        <w:t>1.1.4.3. Hiện</w:t>
      </w:r>
      <w:r w:rsidRPr="009A4036">
        <w:t xml:space="preserve"> trạng xử lý CTR nông nghiệp nguy hại</w:t>
      </w:r>
      <w:bookmarkEnd w:id="42"/>
    </w:p>
    <w:p w14:paraId="61B4F0F3" w14:textId="57885324" w:rsidR="00A461C0" w:rsidRPr="009A4036" w:rsidRDefault="00442C90" w:rsidP="00A973D8">
      <w:pPr>
        <w:spacing w:after="0" w:line="276" w:lineRule="auto"/>
        <w:ind w:firstLine="567"/>
        <w:jc w:val="both"/>
        <w:rPr>
          <w:rFonts w:cs="Times New Roman"/>
          <w:szCs w:val="26"/>
          <w:lang w:val="de-DE"/>
        </w:rPr>
      </w:pPr>
      <w:r w:rsidRPr="009A4036">
        <w:rPr>
          <w:rFonts w:cs="Times New Roman"/>
          <w:szCs w:val="26"/>
          <w:lang w:val="de-DE"/>
        </w:rPr>
        <w:t>Khối lượng</w:t>
      </w:r>
      <w:r w:rsidR="006D35B1" w:rsidRPr="009A4036">
        <w:rPr>
          <w:rFonts w:cs="Times New Roman"/>
          <w:szCs w:val="26"/>
          <w:lang w:val="de-DE"/>
        </w:rPr>
        <w:t xml:space="preserve"> CTR nông nghiệp nguy hại </w:t>
      </w:r>
      <w:r w:rsidRPr="009A4036">
        <w:rPr>
          <w:rFonts w:cs="Times New Roman"/>
          <w:szCs w:val="26"/>
          <w:lang w:val="de-DE"/>
        </w:rPr>
        <w:t xml:space="preserve">sau khi </w:t>
      </w:r>
      <w:r w:rsidR="006D35B1" w:rsidRPr="009A4036">
        <w:rPr>
          <w:rFonts w:cs="Times New Roman"/>
          <w:szCs w:val="26"/>
          <w:lang w:val="de-DE"/>
        </w:rPr>
        <w:t xml:space="preserve">được </w:t>
      </w:r>
      <w:r w:rsidR="0031076F" w:rsidRPr="009A4036">
        <w:rPr>
          <w:rFonts w:eastAsia="Calibri" w:cs="Times New Roman"/>
          <w:bCs/>
          <w:szCs w:val="26"/>
          <w:lang w:val="de-DE"/>
        </w:rPr>
        <w:t>HEPCO</w:t>
      </w:r>
      <w:r w:rsidR="006D35B1" w:rsidRPr="009A4036">
        <w:rPr>
          <w:rFonts w:cs="Times New Roman"/>
          <w:szCs w:val="26"/>
          <w:lang w:val="de-DE"/>
        </w:rPr>
        <w:t xml:space="preserve"> thu gom, vận chuyển về xử</w:t>
      </w:r>
      <w:r w:rsidR="00B1183E" w:rsidRPr="009A4036">
        <w:rPr>
          <w:rFonts w:cs="Times New Roman"/>
          <w:szCs w:val="26"/>
          <w:lang w:val="de-DE"/>
        </w:rPr>
        <w:t xml:space="preserve"> lý</w:t>
      </w:r>
      <w:r w:rsidR="006D35B1" w:rsidRPr="009A4036">
        <w:rPr>
          <w:rFonts w:cs="Times New Roman"/>
          <w:szCs w:val="26"/>
          <w:lang w:val="de-DE"/>
        </w:rPr>
        <w:t xml:space="preserve"> tại </w:t>
      </w:r>
      <w:r w:rsidR="002D019D" w:rsidRPr="009A4036">
        <w:rPr>
          <w:rFonts w:cs="Times New Roman"/>
          <w:szCs w:val="26"/>
          <w:lang w:val="de-DE"/>
        </w:rPr>
        <w:t>KXL</w:t>
      </w:r>
      <w:r w:rsidR="006D35B1" w:rsidRPr="009A4036">
        <w:rPr>
          <w:rFonts w:cs="Times New Roman"/>
          <w:szCs w:val="26"/>
          <w:lang w:val="de-DE"/>
        </w:rPr>
        <w:t xml:space="preserve"> </w:t>
      </w:r>
      <w:r w:rsidR="00C560C6" w:rsidRPr="009A4036">
        <w:rPr>
          <w:rFonts w:cs="Times New Roman"/>
          <w:szCs w:val="26"/>
          <w:lang w:val="de-DE"/>
        </w:rPr>
        <w:t>CTR</w:t>
      </w:r>
      <w:r w:rsidR="006D35B1" w:rsidRPr="009A4036">
        <w:rPr>
          <w:rFonts w:cs="Times New Roman"/>
          <w:szCs w:val="26"/>
          <w:lang w:val="de-DE"/>
        </w:rPr>
        <w:t xml:space="preserve"> Thủy Phương</w:t>
      </w:r>
      <w:r w:rsidR="00A461C0" w:rsidRPr="009A4036">
        <w:rPr>
          <w:rFonts w:cs="Times New Roman"/>
          <w:szCs w:val="26"/>
          <w:lang w:val="de-DE"/>
        </w:rPr>
        <w:t xml:space="preserve"> và </w:t>
      </w:r>
      <w:r w:rsidR="002D019D" w:rsidRPr="009A4036">
        <w:rPr>
          <w:rFonts w:cs="Times New Roman"/>
          <w:szCs w:val="26"/>
          <w:lang w:val="de-DE"/>
        </w:rPr>
        <w:t>KXL</w:t>
      </w:r>
      <w:r w:rsidR="00A461C0" w:rsidRPr="009A4036">
        <w:rPr>
          <w:rFonts w:cs="Times New Roman"/>
          <w:szCs w:val="26"/>
          <w:lang w:val="de-DE"/>
        </w:rPr>
        <w:t xml:space="preserve"> chất thải Lộc Thủy như sau:</w:t>
      </w:r>
    </w:p>
    <w:p w14:paraId="758C7816" w14:textId="1D81597D" w:rsidR="00A461C0" w:rsidRPr="009A4036" w:rsidRDefault="00A461C0" w:rsidP="00A973D8">
      <w:pPr>
        <w:spacing w:after="0" w:line="276" w:lineRule="auto"/>
        <w:ind w:firstLine="567"/>
        <w:jc w:val="both"/>
        <w:rPr>
          <w:rFonts w:cs="Times New Roman"/>
          <w:szCs w:val="26"/>
          <w:lang w:val="de-DE"/>
        </w:rPr>
      </w:pPr>
      <w:r w:rsidRPr="009A4036">
        <w:rPr>
          <w:rFonts w:cs="Times New Roman"/>
          <w:szCs w:val="26"/>
          <w:lang w:val="de-DE"/>
        </w:rPr>
        <w:t xml:space="preserve">+ </w:t>
      </w:r>
      <w:r w:rsidR="002D019D" w:rsidRPr="009A4036">
        <w:rPr>
          <w:rFonts w:cs="Times New Roman"/>
          <w:szCs w:val="26"/>
          <w:lang w:val="de-DE"/>
        </w:rPr>
        <w:t>KXL</w:t>
      </w:r>
      <w:r w:rsidRPr="009A4036">
        <w:rPr>
          <w:rFonts w:cs="Times New Roman"/>
          <w:szCs w:val="26"/>
          <w:lang w:val="de-DE"/>
        </w:rPr>
        <w:t xml:space="preserve"> chất thải Thủy Phương: xử lý CTNH theo phương pháp thiêu đốt</w:t>
      </w:r>
    </w:p>
    <w:p w14:paraId="28E7CDB8" w14:textId="17E8DE6E" w:rsidR="00A461C0" w:rsidRPr="009A4036" w:rsidRDefault="00A461C0" w:rsidP="00A973D8">
      <w:pPr>
        <w:spacing w:after="0" w:line="276" w:lineRule="auto"/>
        <w:ind w:firstLine="567"/>
        <w:jc w:val="both"/>
        <w:rPr>
          <w:rFonts w:cs="Times New Roman"/>
          <w:spacing w:val="6"/>
          <w:szCs w:val="26"/>
          <w:lang w:val="de-DE"/>
        </w:rPr>
      </w:pPr>
      <w:r w:rsidRPr="009A4036">
        <w:rPr>
          <w:rFonts w:cs="Times New Roman"/>
          <w:spacing w:val="6"/>
          <w:szCs w:val="26"/>
          <w:lang w:val="de-DE"/>
        </w:rPr>
        <w:t xml:space="preserve">+ </w:t>
      </w:r>
      <w:r w:rsidR="002D019D" w:rsidRPr="009A4036">
        <w:rPr>
          <w:rFonts w:cs="Times New Roman"/>
          <w:spacing w:val="6"/>
          <w:szCs w:val="26"/>
          <w:lang w:val="de-DE"/>
        </w:rPr>
        <w:t>KXL</w:t>
      </w:r>
      <w:r w:rsidRPr="009A4036">
        <w:rPr>
          <w:rFonts w:cs="Times New Roman"/>
          <w:spacing w:val="6"/>
          <w:szCs w:val="26"/>
          <w:lang w:val="de-DE"/>
        </w:rPr>
        <w:t xml:space="preserve"> chất thải Lộc Thủy: xử lý CTNH theo phương pháp cô lập trong bể đóng kén.</w:t>
      </w:r>
    </w:p>
    <w:p w14:paraId="5FCBCAB5" w14:textId="77777777" w:rsidR="00A461C0" w:rsidRPr="009A4036" w:rsidRDefault="00A461C0" w:rsidP="00A973D8">
      <w:pPr>
        <w:spacing w:after="0" w:line="276" w:lineRule="auto"/>
        <w:ind w:firstLine="567"/>
        <w:jc w:val="both"/>
        <w:rPr>
          <w:rFonts w:cs="Times New Roman"/>
          <w:spacing w:val="4"/>
          <w:szCs w:val="26"/>
          <w:lang w:val="de-DE"/>
        </w:rPr>
      </w:pPr>
      <w:r w:rsidRPr="009A4036">
        <w:rPr>
          <w:rFonts w:cs="Times New Roman"/>
          <w:spacing w:val="4"/>
          <w:szCs w:val="26"/>
          <w:lang w:val="de-DE"/>
        </w:rPr>
        <w:t>Đối với CTNH xử lý theo phương pháp đốt, đơn vị xử lý vận hành lò đốt CTNH công suất 500kg/giờ (2015-2019) và vận hành lò đốt CTNH công suất 100kg/giờ (2019-2022)</w:t>
      </w:r>
      <w:r w:rsidR="00551B41" w:rsidRPr="009A4036">
        <w:rPr>
          <w:rFonts w:cs="Times New Roman"/>
          <w:spacing w:val="4"/>
          <w:szCs w:val="26"/>
          <w:lang w:val="de-DE"/>
        </w:rPr>
        <w:t>.</w:t>
      </w:r>
    </w:p>
    <w:p w14:paraId="282C6ACE" w14:textId="77777777" w:rsidR="00D2092F" w:rsidRPr="009A4036" w:rsidRDefault="00D2092F" w:rsidP="0085714F">
      <w:pPr>
        <w:pStyle w:val="2nho"/>
      </w:pPr>
      <w:bookmarkStart w:id="43" w:name="_Toc128550050"/>
      <w:r w:rsidRPr="009A4036">
        <w:lastRenderedPageBreak/>
        <w:t>1.1.5. CTR xây dựng</w:t>
      </w:r>
      <w:r w:rsidR="009730DB" w:rsidRPr="009A4036">
        <w:t xml:space="preserve"> và bùn thải</w:t>
      </w:r>
      <w:bookmarkEnd w:id="43"/>
    </w:p>
    <w:p w14:paraId="4B0A2DA3" w14:textId="77777777" w:rsidR="00D2092F" w:rsidRPr="009A4036" w:rsidRDefault="00D2092F" w:rsidP="00EA59BF">
      <w:pPr>
        <w:pStyle w:val="3"/>
      </w:pPr>
      <w:bookmarkStart w:id="44" w:name="_Toc128550051"/>
      <w:r w:rsidRPr="009A4036">
        <w:t>1.1.5.1. Nguồn phát sinh, khối lượng và thành phần</w:t>
      </w:r>
      <w:bookmarkEnd w:id="44"/>
    </w:p>
    <w:p w14:paraId="6085A705" w14:textId="77777777" w:rsidR="000E6500" w:rsidRPr="009A4036" w:rsidRDefault="00596F68" w:rsidP="00A973D8">
      <w:pPr>
        <w:spacing w:after="0" w:line="276" w:lineRule="auto"/>
        <w:ind w:firstLine="567"/>
        <w:jc w:val="both"/>
        <w:rPr>
          <w:rFonts w:cs="Times New Roman"/>
          <w:lang w:val="de-DE"/>
        </w:rPr>
      </w:pPr>
      <w:r w:rsidRPr="009A4036">
        <w:rPr>
          <w:rFonts w:eastAsia="Calibri" w:cs="Times New Roman"/>
          <w:bCs/>
          <w:szCs w:val="26"/>
          <w:lang w:val="de-DE"/>
        </w:rPr>
        <w:t xml:space="preserve">Theo Sở Xây dựng tỉnh Thừa Thiên Huế, hoạt động xây dựng kết cấu hạ tầng kỹ thuật giao thông, đô thị, xây dựng nhà ở riêng lẻ khu vực đô thị, nông thôn liên tục gia tăng giai đoạn 2016- 2021. </w:t>
      </w:r>
      <w:r w:rsidR="000E6500" w:rsidRPr="009A4036">
        <w:rPr>
          <w:rFonts w:eastAsia="Calibri" w:cs="Times New Roman"/>
          <w:bCs/>
          <w:szCs w:val="26"/>
          <w:lang w:val="de-DE"/>
        </w:rPr>
        <w:t xml:space="preserve">Diện tích sàn nhà ở do người dân tự xây dựng trong giai đoạn 2016-2020 khoảng </w:t>
      </w:r>
      <w:r w:rsidR="000E6500" w:rsidRPr="009A4036">
        <w:rPr>
          <w:rFonts w:cs="Times New Roman"/>
          <w:lang w:val="de-DE"/>
        </w:rPr>
        <w:t>4.450.000 m</w:t>
      </w:r>
      <w:r w:rsidR="000E6500" w:rsidRPr="009A4036">
        <w:rPr>
          <w:rFonts w:cs="Times New Roman"/>
          <w:vertAlign w:val="superscript"/>
          <w:lang w:val="de-DE"/>
        </w:rPr>
        <w:t>2</w:t>
      </w:r>
      <w:r w:rsidR="000E6500" w:rsidRPr="009A4036">
        <w:rPr>
          <w:rFonts w:cs="Times New Roman"/>
          <w:lang w:val="de-DE"/>
        </w:rPr>
        <w:t xml:space="preserve"> sàn, diện tích nhà ở bình quân của nhà riêng lẻ tại tỉnh Thừa Thiên Huế đạt 24,62 m2 /người.</w:t>
      </w:r>
    </w:p>
    <w:p w14:paraId="02655EBC" w14:textId="4897C754" w:rsidR="000E6500" w:rsidRPr="009A4036" w:rsidRDefault="000E6500" w:rsidP="00A973D8">
      <w:pPr>
        <w:spacing w:after="0" w:line="276" w:lineRule="auto"/>
        <w:ind w:firstLine="567"/>
        <w:jc w:val="both"/>
        <w:rPr>
          <w:rFonts w:cs="Times New Roman"/>
          <w:lang w:val="de-DE"/>
        </w:rPr>
      </w:pPr>
      <w:r w:rsidRPr="009A4036">
        <w:rPr>
          <w:rFonts w:cs="Times New Roman"/>
          <w:lang w:val="de-DE"/>
        </w:rPr>
        <w:t xml:space="preserve">Sửa chữa và xây dựng mới nhà </w:t>
      </w:r>
      <w:r w:rsidR="00E2670E" w:rsidRPr="009A4036">
        <w:rPr>
          <w:rFonts w:cs="Times New Roman"/>
          <w:lang w:val="de-DE"/>
        </w:rPr>
        <w:t>ở</w:t>
      </w:r>
      <w:r w:rsidRPr="009A4036">
        <w:rPr>
          <w:rFonts w:cs="Times New Roman"/>
          <w:lang w:val="de-DE"/>
        </w:rPr>
        <w:t xml:space="preserve"> xã hội trong giai đoạn 2016-2020 với diện tích 31.500 m</w:t>
      </w:r>
      <w:r w:rsidRPr="009A4036">
        <w:rPr>
          <w:rFonts w:cs="Times New Roman"/>
          <w:vertAlign w:val="superscript"/>
          <w:lang w:val="de-DE"/>
        </w:rPr>
        <w:t>2</w:t>
      </w:r>
      <w:r w:rsidRPr="009A4036">
        <w:rPr>
          <w:rFonts w:cs="Times New Roman"/>
          <w:lang w:val="de-DE"/>
        </w:rPr>
        <w:t xml:space="preserve"> sàn; nhà cho hộ nghèo khu vực nông thôn khoảng 118.000 m</w:t>
      </w:r>
      <w:r w:rsidRPr="009A4036">
        <w:rPr>
          <w:rFonts w:cs="Times New Roman"/>
          <w:vertAlign w:val="superscript"/>
          <w:lang w:val="de-DE"/>
        </w:rPr>
        <w:t>2</w:t>
      </w:r>
      <w:r w:rsidRPr="009A4036">
        <w:rPr>
          <w:rFonts w:cs="Times New Roman"/>
          <w:lang w:val="de-DE"/>
        </w:rPr>
        <w:t xml:space="preserve"> sàn; nhà cho người thu nhập thấp khu vực đô thị khoảng 119.000 m</w:t>
      </w:r>
      <w:r w:rsidRPr="009A4036">
        <w:rPr>
          <w:rFonts w:cs="Times New Roman"/>
          <w:vertAlign w:val="superscript"/>
          <w:lang w:val="de-DE"/>
        </w:rPr>
        <w:t>2</w:t>
      </w:r>
      <w:r w:rsidRPr="009A4036">
        <w:rPr>
          <w:rFonts w:cs="Times New Roman"/>
          <w:lang w:val="de-DE"/>
        </w:rPr>
        <w:t xml:space="preserve"> sàn; nhà cho người lao động tại các </w:t>
      </w:r>
      <w:r w:rsidR="00D823D2" w:rsidRPr="009A4036">
        <w:rPr>
          <w:rFonts w:cs="Times New Roman"/>
          <w:lang w:val="de-DE"/>
        </w:rPr>
        <w:t>KCN</w:t>
      </w:r>
      <w:r w:rsidRPr="009A4036">
        <w:rPr>
          <w:rFonts w:cs="Times New Roman"/>
          <w:lang w:val="de-DE"/>
        </w:rPr>
        <w:t xml:space="preserve"> khoảng 764 m</w:t>
      </w:r>
      <w:r w:rsidRPr="009A4036">
        <w:rPr>
          <w:rFonts w:cs="Times New Roman"/>
          <w:vertAlign w:val="superscript"/>
          <w:lang w:val="de-DE"/>
        </w:rPr>
        <w:t>2</w:t>
      </w:r>
      <w:r w:rsidRPr="009A4036">
        <w:rPr>
          <w:rFonts w:cs="Times New Roman"/>
          <w:lang w:val="de-DE"/>
        </w:rPr>
        <w:t xml:space="preserve"> sàn; nhà </w:t>
      </w:r>
      <w:r w:rsidR="0038275B" w:rsidRPr="009A4036">
        <w:rPr>
          <w:rFonts w:cs="Times New Roman"/>
          <w:lang w:val="de-DE"/>
        </w:rPr>
        <w:t>ở</w:t>
      </w:r>
      <w:r w:rsidRPr="009A4036">
        <w:rPr>
          <w:rFonts w:cs="Times New Roman"/>
          <w:lang w:val="de-DE"/>
        </w:rPr>
        <w:t xml:space="preserve"> cho học sinh sinh viên khoảng 2.760 m</w:t>
      </w:r>
      <w:r w:rsidRPr="009A4036">
        <w:rPr>
          <w:rFonts w:cs="Times New Roman"/>
          <w:vertAlign w:val="superscript"/>
          <w:lang w:val="de-DE"/>
        </w:rPr>
        <w:t>2</w:t>
      </w:r>
      <w:r w:rsidRPr="009A4036">
        <w:rPr>
          <w:rFonts w:cs="Times New Roman"/>
          <w:lang w:val="de-DE"/>
        </w:rPr>
        <w:t xml:space="preserve"> sàn; nhà ở phục vụ tái định cư khoả</w:t>
      </w:r>
      <w:r w:rsidR="00442C90" w:rsidRPr="009A4036">
        <w:rPr>
          <w:rFonts w:cs="Times New Roman"/>
          <w:lang w:val="de-DE"/>
        </w:rPr>
        <w:t>ng 493.090 m</w:t>
      </w:r>
      <w:r w:rsidR="00442C90" w:rsidRPr="009A4036">
        <w:rPr>
          <w:rFonts w:cs="Times New Roman"/>
          <w:vertAlign w:val="superscript"/>
          <w:lang w:val="de-DE"/>
        </w:rPr>
        <w:t>2</w:t>
      </w:r>
      <w:r w:rsidR="00442C90" w:rsidRPr="009A4036">
        <w:rPr>
          <w:rFonts w:cs="Times New Roman"/>
          <w:lang w:val="de-DE"/>
        </w:rPr>
        <w:t xml:space="preserve"> sàn.</w:t>
      </w:r>
    </w:p>
    <w:p w14:paraId="05F005B4" w14:textId="77777777" w:rsidR="00E2670E" w:rsidRPr="009A4036" w:rsidRDefault="00E2670E" w:rsidP="00A973D8">
      <w:pPr>
        <w:spacing w:after="0" w:line="276" w:lineRule="auto"/>
        <w:ind w:firstLine="567"/>
        <w:jc w:val="both"/>
        <w:rPr>
          <w:rFonts w:cs="Times New Roman"/>
          <w:lang w:val="de-DE"/>
        </w:rPr>
      </w:pPr>
      <w:r w:rsidRPr="009A4036">
        <w:rPr>
          <w:rFonts w:cs="Times New Roman"/>
          <w:lang w:val="de-DE"/>
        </w:rPr>
        <w:t xml:space="preserve">Hiện nay số liệu về khối lượng phát sinh CTR  xây dựng vẫn chưa được thống kê </w:t>
      </w:r>
      <w:r w:rsidR="006319CA" w:rsidRPr="009A4036">
        <w:rPr>
          <w:rFonts w:cs="Times New Roman"/>
          <w:lang w:val="de-DE"/>
        </w:rPr>
        <w:t xml:space="preserve">đầy đủ </w:t>
      </w:r>
      <w:r w:rsidRPr="009A4036">
        <w:rPr>
          <w:rFonts w:cs="Times New Roman"/>
          <w:lang w:val="de-DE"/>
        </w:rPr>
        <w:t>từ các địa phương và các cơ quan chức năng, bởi lẽ rất khó xác định hay dự báo nhu cầu xây dựng của người dân. Khối lượng CTR xây dựng phát sinh</w:t>
      </w:r>
      <w:r w:rsidR="0038275B" w:rsidRPr="009A4036">
        <w:rPr>
          <w:rFonts w:cs="Times New Roman"/>
          <w:lang w:val="de-DE"/>
        </w:rPr>
        <w:t xml:space="preserve"> chủ yếu từ các hạng mục thi công trình nhà ở và đối với</w:t>
      </w:r>
      <w:r w:rsidRPr="009A4036">
        <w:rPr>
          <w:rFonts w:cs="Times New Roman"/>
          <w:lang w:val="de-DE"/>
        </w:rPr>
        <w:t xml:space="preserve"> mỗi công trình phụ thuộc vào ý thức, cách thức quản lý của người dân, đơn vị thi công công trình.</w:t>
      </w:r>
    </w:p>
    <w:p w14:paraId="64176EBB" w14:textId="77777777" w:rsidR="00E2670E" w:rsidRPr="009A4036" w:rsidRDefault="00E2670E" w:rsidP="00A973D8">
      <w:pPr>
        <w:spacing w:after="0" w:line="276" w:lineRule="auto"/>
        <w:ind w:firstLine="567"/>
        <w:jc w:val="both"/>
        <w:rPr>
          <w:rFonts w:cs="Times New Roman"/>
          <w:szCs w:val="26"/>
          <w:shd w:val="clear" w:color="auto" w:fill="FFFFFF"/>
          <w:lang w:val="de-DE"/>
        </w:rPr>
      </w:pPr>
      <w:r w:rsidRPr="009A4036">
        <w:rPr>
          <w:rFonts w:cs="Times New Roman"/>
          <w:szCs w:val="26"/>
          <w:shd w:val="clear" w:color="auto" w:fill="FFFFFF"/>
          <w:lang w:val="de-DE"/>
        </w:rPr>
        <w:t xml:space="preserve">Theo </w:t>
      </w:r>
      <w:r w:rsidR="0038275B" w:rsidRPr="009A4036">
        <w:rPr>
          <w:rFonts w:cs="Times New Roman"/>
          <w:szCs w:val="26"/>
          <w:shd w:val="clear" w:color="auto" w:fill="FFFFFF"/>
          <w:lang w:val="de-DE"/>
        </w:rPr>
        <w:t xml:space="preserve">kết quả khảo sát của Cơ quan hợp tác quốc tế Nhật Bản (JICA) và Tổ chức KH&amp;CN Nhật Bản (JST), trường Đại học Xây dựng đã khảo sát thực tế </w:t>
      </w:r>
      <w:r w:rsidR="00442C90" w:rsidRPr="009A4036">
        <w:rPr>
          <w:rFonts w:cs="Times New Roman"/>
          <w:szCs w:val="26"/>
          <w:shd w:val="clear" w:color="auto" w:fill="FFFFFF"/>
          <w:lang w:val="de-DE"/>
        </w:rPr>
        <w:t xml:space="preserve">ở Việt Nam về </w:t>
      </w:r>
      <w:r w:rsidR="0038275B" w:rsidRPr="009A4036">
        <w:rPr>
          <w:rFonts w:cs="Times New Roman"/>
          <w:szCs w:val="26"/>
          <w:shd w:val="clear" w:color="auto" w:fill="FFFFFF"/>
          <w:lang w:val="de-DE"/>
        </w:rPr>
        <w:t>lượng phát sinh CTR xây dự</w:t>
      </w:r>
      <w:r w:rsidR="00442C90" w:rsidRPr="009A4036">
        <w:rPr>
          <w:rFonts w:cs="Times New Roman"/>
          <w:szCs w:val="26"/>
          <w:shd w:val="clear" w:color="auto" w:fill="FFFFFF"/>
          <w:lang w:val="de-DE"/>
        </w:rPr>
        <w:t>ng đã xác định</w:t>
      </w:r>
      <w:r w:rsidR="0038275B" w:rsidRPr="009A4036">
        <w:rPr>
          <w:rFonts w:cs="Times New Roman"/>
          <w:szCs w:val="26"/>
          <w:shd w:val="clear" w:color="auto" w:fill="FFFFFF"/>
          <w:lang w:val="de-DE"/>
        </w:rPr>
        <w:t xml:space="preserve"> </w:t>
      </w:r>
      <w:r w:rsidRPr="009A4036">
        <w:rPr>
          <w:rFonts w:cs="Times New Roman"/>
          <w:szCs w:val="26"/>
          <w:shd w:val="clear" w:color="auto" w:fill="FFFFFF"/>
          <w:lang w:val="de-DE"/>
        </w:rPr>
        <w:t>công trình phá dỡ quy mô càng nhỏ thì tạo ra lượng chất thải càng lớn (quy mô nhỏ là 610 kg/m</w:t>
      </w:r>
      <w:r w:rsidRPr="009A4036">
        <w:rPr>
          <w:rFonts w:cs="Times New Roman"/>
          <w:szCs w:val="26"/>
          <w:shd w:val="clear" w:color="auto" w:fill="FFFFFF"/>
          <w:vertAlign w:val="superscript"/>
          <w:lang w:val="de-DE"/>
        </w:rPr>
        <w:t>2</w:t>
      </w:r>
      <w:r w:rsidRPr="009A4036">
        <w:rPr>
          <w:rFonts w:cs="Times New Roman"/>
          <w:szCs w:val="26"/>
          <w:shd w:val="clear" w:color="auto" w:fill="FFFFFF"/>
          <w:lang w:val="de-DE"/>
        </w:rPr>
        <w:t>, quy mô lớn là 318 kg/m</w:t>
      </w:r>
      <w:r w:rsidRPr="009A4036">
        <w:rPr>
          <w:rFonts w:cs="Times New Roman"/>
          <w:szCs w:val="26"/>
          <w:shd w:val="clear" w:color="auto" w:fill="FFFFFF"/>
          <w:vertAlign w:val="superscript"/>
          <w:lang w:val="de-DE"/>
        </w:rPr>
        <w:t>2</w:t>
      </w:r>
      <w:r w:rsidRPr="009A4036">
        <w:rPr>
          <w:rFonts w:cs="Times New Roman"/>
          <w:szCs w:val="26"/>
          <w:shd w:val="clear" w:color="auto" w:fill="FFFFFF"/>
          <w:lang w:val="de-DE"/>
        </w:rPr>
        <w:t>), trong khi công trình xây dựng càng lớn thì lượng chất thải tạo ra càng lớn (quy mô nhỏ là 79,3 kg/m</w:t>
      </w:r>
      <w:r w:rsidRPr="009A4036">
        <w:rPr>
          <w:rFonts w:cs="Times New Roman"/>
          <w:szCs w:val="26"/>
          <w:shd w:val="clear" w:color="auto" w:fill="FFFFFF"/>
          <w:vertAlign w:val="superscript"/>
          <w:lang w:val="de-DE"/>
        </w:rPr>
        <w:t>2</w:t>
      </w:r>
      <w:r w:rsidRPr="009A4036">
        <w:rPr>
          <w:rFonts w:cs="Times New Roman"/>
          <w:szCs w:val="26"/>
          <w:shd w:val="clear" w:color="auto" w:fill="FFFFFF"/>
          <w:lang w:val="de-DE"/>
        </w:rPr>
        <w:t>; quy mô lớn là 1030 kg/m</w:t>
      </w:r>
      <w:r w:rsidRPr="009A4036">
        <w:rPr>
          <w:rFonts w:cs="Times New Roman"/>
          <w:szCs w:val="26"/>
          <w:shd w:val="clear" w:color="auto" w:fill="FFFFFF"/>
          <w:vertAlign w:val="superscript"/>
          <w:lang w:val="de-DE"/>
        </w:rPr>
        <w:t>2</w:t>
      </w:r>
      <w:r w:rsidRPr="009A4036">
        <w:rPr>
          <w:rFonts w:cs="Times New Roman"/>
          <w:szCs w:val="26"/>
          <w:shd w:val="clear" w:color="auto" w:fill="FFFFFF"/>
          <w:lang w:val="de-DE"/>
        </w:rPr>
        <w:t>)</w:t>
      </w:r>
    </w:p>
    <w:p w14:paraId="71FFF06F" w14:textId="2D251B73" w:rsidR="00E2670E" w:rsidRPr="009A4036" w:rsidRDefault="0038275B" w:rsidP="00A973D8">
      <w:pPr>
        <w:spacing w:after="0" w:line="276" w:lineRule="auto"/>
        <w:ind w:firstLine="567"/>
        <w:jc w:val="both"/>
        <w:rPr>
          <w:rFonts w:cs="Times New Roman"/>
          <w:szCs w:val="26"/>
          <w:shd w:val="clear" w:color="auto" w:fill="FFFFFF"/>
          <w:lang w:val="de-DE"/>
        </w:rPr>
      </w:pPr>
      <w:r w:rsidRPr="009A4036">
        <w:rPr>
          <w:rFonts w:cs="Times New Roman"/>
          <w:szCs w:val="26"/>
          <w:shd w:val="clear" w:color="auto" w:fill="FFFFFF"/>
          <w:lang w:val="de-DE"/>
        </w:rPr>
        <w:t xml:space="preserve">Với diện tích sàn xây dựng mỗi năm ở tỉnh Thừa Thiên Huế khoảng </w:t>
      </w:r>
      <w:r w:rsidR="000077A4" w:rsidRPr="009A4036">
        <w:rPr>
          <w:rFonts w:cs="Times New Roman"/>
          <w:szCs w:val="26"/>
          <w:shd w:val="clear" w:color="auto" w:fill="FFFFFF"/>
          <w:lang w:val="de-DE"/>
        </w:rPr>
        <w:t xml:space="preserve">869.185 </w:t>
      </w:r>
      <w:r w:rsidRPr="009A4036">
        <w:rPr>
          <w:rFonts w:cs="Times New Roman"/>
          <w:szCs w:val="26"/>
          <w:shd w:val="clear" w:color="auto" w:fill="FFFFFF"/>
          <w:lang w:val="de-DE"/>
        </w:rPr>
        <w:t>m</w:t>
      </w:r>
      <w:r w:rsidRPr="009A4036">
        <w:rPr>
          <w:rFonts w:cs="Times New Roman"/>
          <w:szCs w:val="26"/>
          <w:shd w:val="clear" w:color="auto" w:fill="FFFFFF"/>
          <w:vertAlign w:val="superscript"/>
          <w:lang w:val="de-DE"/>
        </w:rPr>
        <w:t>2</w:t>
      </w:r>
      <w:r w:rsidRPr="009A4036">
        <w:rPr>
          <w:rFonts w:cs="Times New Roman"/>
          <w:szCs w:val="26"/>
          <w:shd w:val="clear" w:color="auto" w:fill="FFFFFF"/>
          <w:lang w:val="de-DE"/>
        </w:rPr>
        <w:t xml:space="preserve"> </w:t>
      </w:r>
      <w:r w:rsidR="000077A4" w:rsidRPr="009A4036">
        <w:rPr>
          <w:rFonts w:cs="Times New Roman"/>
          <w:szCs w:val="26"/>
          <w:shd w:val="clear" w:color="auto" w:fill="FFFFFF"/>
          <w:lang w:val="de-DE"/>
        </w:rPr>
        <w:t xml:space="preserve">sàn </w:t>
      </w:r>
      <w:r w:rsidRPr="009A4036">
        <w:rPr>
          <w:rFonts w:cs="Times New Roman"/>
          <w:szCs w:val="26"/>
          <w:shd w:val="clear" w:color="auto" w:fill="FFFFFF"/>
          <w:lang w:val="de-DE"/>
        </w:rPr>
        <w:t>thì lượng CTR xây dựng phát sinh khoảng</w:t>
      </w:r>
      <w:r w:rsidR="000077A4" w:rsidRPr="009A4036">
        <w:rPr>
          <w:rFonts w:cs="Times New Roman"/>
          <w:szCs w:val="26"/>
          <w:shd w:val="clear" w:color="auto" w:fill="FFFFFF"/>
          <w:lang w:val="de-DE"/>
        </w:rPr>
        <w:t xml:space="preserve"> </w:t>
      </w:r>
      <w:r w:rsidR="00E15529" w:rsidRPr="009A4036">
        <w:rPr>
          <w:rFonts w:cs="Times New Roman"/>
          <w:szCs w:val="26"/>
          <w:shd w:val="clear" w:color="auto" w:fill="FFFFFF"/>
          <w:lang w:val="de-DE"/>
        </w:rPr>
        <w:t>68</w:t>
      </w:r>
      <w:r w:rsidR="000077A4" w:rsidRPr="009A4036">
        <w:rPr>
          <w:rFonts w:cs="Times New Roman"/>
          <w:szCs w:val="26"/>
          <w:shd w:val="clear" w:color="auto" w:fill="FFFFFF"/>
          <w:lang w:val="de-DE"/>
        </w:rPr>
        <w:t>.</w:t>
      </w:r>
      <w:r w:rsidR="00E15529" w:rsidRPr="009A4036">
        <w:rPr>
          <w:rFonts w:cs="Times New Roman"/>
          <w:szCs w:val="26"/>
          <w:shd w:val="clear" w:color="auto" w:fill="FFFFFF"/>
          <w:lang w:val="de-DE"/>
        </w:rPr>
        <w:t>926</w:t>
      </w:r>
      <w:r w:rsidR="000077A4" w:rsidRPr="009A4036">
        <w:rPr>
          <w:rFonts w:cs="Times New Roman"/>
          <w:szCs w:val="26"/>
          <w:shd w:val="clear" w:color="auto" w:fill="FFFFFF"/>
          <w:lang w:val="de-DE"/>
        </w:rPr>
        <w:t xml:space="preserve"> tấn</w:t>
      </w:r>
      <w:r w:rsidR="006319CA" w:rsidRPr="009A4036">
        <w:rPr>
          <w:rFonts w:cs="Times New Roman"/>
          <w:szCs w:val="26"/>
          <w:shd w:val="clear" w:color="auto" w:fill="FFFFFF"/>
          <w:lang w:val="de-DE"/>
        </w:rPr>
        <w:t xml:space="preserve">, tương ứng với </w:t>
      </w:r>
      <w:r w:rsidR="00E15529" w:rsidRPr="009A4036">
        <w:rPr>
          <w:rFonts w:cs="Times New Roman"/>
          <w:szCs w:val="26"/>
          <w:shd w:val="clear" w:color="auto" w:fill="FFFFFF"/>
          <w:lang w:val="de-DE"/>
        </w:rPr>
        <w:t>188</w:t>
      </w:r>
      <w:r w:rsidR="006319CA" w:rsidRPr="009A4036">
        <w:rPr>
          <w:rFonts w:cs="Times New Roman"/>
          <w:szCs w:val="26"/>
          <w:shd w:val="clear" w:color="auto" w:fill="FFFFFF"/>
          <w:lang w:val="de-DE"/>
        </w:rPr>
        <w:t>,</w:t>
      </w:r>
      <w:r w:rsidR="00E15529" w:rsidRPr="009A4036">
        <w:rPr>
          <w:rFonts w:cs="Times New Roman"/>
          <w:szCs w:val="26"/>
          <w:shd w:val="clear" w:color="auto" w:fill="FFFFFF"/>
          <w:lang w:val="de-DE"/>
        </w:rPr>
        <w:t>8</w:t>
      </w:r>
      <w:r w:rsidR="006319CA" w:rsidRPr="009A4036">
        <w:rPr>
          <w:rFonts w:cs="Times New Roman"/>
          <w:szCs w:val="26"/>
          <w:shd w:val="clear" w:color="auto" w:fill="FFFFFF"/>
          <w:lang w:val="de-DE"/>
        </w:rPr>
        <w:t xml:space="preserve"> tấn/ngày</w:t>
      </w:r>
      <w:r w:rsidR="00CA7EF2" w:rsidRPr="009A4036">
        <w:rPr>
          <w:rFonts w:cs="Times New Roman"/>
          <w:szCs w:val="26"/>
          <w:shd w:val="clear" w:color="auto" w:fill="FFFFFF"/>
          <w:lang w:val="de-DE"/>
        </w:rPr>
        <w:t>.</w:t>
      </w:r>
    </w:p>
    <w:p w14:paraId="02B7D48E" w14:textId="77777777" w:rsidR="009730DB" w:rsidRPr="009A4036" w:rsidRDefault="009730DB" w:rsidP="00A973D8">
      <w:pPr>
        <w:spacing w:after="0" w:line="276" w:lineRule="auto"/>
        <w:ind w:firstLine="567"/>
        <w:jc w:val="both"/>
        <w:rPr>
          <w:rFonts w:cs="Times New Roman"/>
          <w:szCs w:val="26"/>
          <w:shd w:val="clear" w:color="auto" w:fill="FFFFFF"/>
          <w:lang w:val="de-DE"/>
        </w:rPr>
      </w:pPr>
      <w:r w:rsidRPr="009A4036">
        <w:rPr>
          <w:rFonts w:cs="Times New Roman"/>
          <w:shd w:val="clear" w:color="auto" w:fill="FFFFFF"/>
          <w:lang w:val="de-DE"/>
        </w:rPr>
        <w:t xml:space="preserve">Khối lượng bùn phát sinh cần xử lý ngày càng gia tăng cùng với mức tăng dân số và các nhu cầu sinh hoạt của người dân. </w:t>
      </w:r>
      <w:r w:rsidR="005D60EB" w:rsidRPr="009A4036">
        <w:rPr>
          <w:rFonts w:cs="Times New Roman"/>
          <w:shd w:val="clear" w:color="auto" w:fill="FFFFFF"/>
          <w:lang w:val="de-DE"/>
        </w:rPr>
        <w:t xml:space="preserve">Hiện nay vẫn chưa có số liệu thống kê về lượng phát sinh bùn thải từ các cơ quan ban ngành. </w:t>
      </w:r>
      <w:r w:rsidRPr="009A4036">
        <w:rPr>
          <w:rFonts w:cs="Times New Roman"/>
          <w:shd w:val="clear" w:color="auto" w:fill="FFFFFF"/>
          <w:lang w:val="de-DE"/>
        </w:rPr>
        <w:t>Tỷ lệ phân bùn phát sinh cơ sở được tính toán bằng 0,05m</w:t>
      </w:r>
      <w:r w:rsidRPr="009A4036">
        <w:rPr>
          <w:rFonts w:cs="Times New Roman"/>
          <w:shd w:val="clear" w:color="auto" w:fill="FFFFFF"/>
          <w:vertAlign w:val="superscript"/>
          <w:lang w:val="de-DE"/>
        </w:rPr>
        <w:t>3</w:t>
      </w:r>
      <w:r w:rsidRPr="009A4036">
        <w:rPr>
          <w:rFonts w:cs="Times New Roman"/>
          <w:shd w:val="clear" w:color="auto" w:fill="FFFFFF"/>
          <w:lang w:val="de-DE"/>
        </w:rPr>
        <w:t>/năm/người</w:t>
      </w:r>
      <w:r w:rsidR="005D60EB" w:rsidRPr="009A4036">
        <w:rPr>
          <w:rFonts w:cs="Times New Roman"/>
          <w:shd w:val="clear" w:color="auto" w:fill="FFFFFF"/>
          <w:lang w:val="de-DE"/>
        </w:rPr>
        <w:t xml:space="preserve">. Với tỷ lệ này thì trong </w:t>
      </w:r>
      <w:r w:rsidR="00442C90" w:rsidRPr="009A4036">
        <w:rPr>
          <w:rFonts w:cs="Times New Roman"/>
          <w:shd w:val="clear" w:color="auto" w:fill="FFFFFF"/>
          <w:lang w:val="de-DE"/>
        </w:rPr>
        <w:t xml:space="preserve">năm </w:t>
      </w:r>
      <w:r w:rsidR="005D60EB" w:rsidRPr="009A4036">
        <w:rPr>
          <w:rFonts w:cs="Times New Roman"/>
          <w:shd w:val="clear" w:color="auto" w:fill="FFFFFF"/>
          <w:lang w:val="de-DE"/>
        </w:rPr>
        <w:t>2021 khối lượng bùn thải phát sinh ở tỉnh Thừa Thiên Huế khoảng 56.686 m</w:t>
      </w:r>
      <w:r w:rsidR="005D60EB" w:rsidRPr="009A4036">
        <w:rPr>
          <w:rFonts w:cs="Times New Roman"/>
          <w:shd w:val="clear" w:color="auto" w:fill="FFFFFF"/>
          <w:vertAlign w:val="superscript"/>
          <w:lang w:val="de-DE"/>
        </w:rPr>
        <w:t>3</w:t>
      </w:r>
      <w:r w:rsidR="005D60EB" w:rsidRPr="009A4036">
        <w:rPr>
          <w:rFonts w:cs="Times New Roman"/>
          <w:shd w:val="clear" w:color="auto" w:fill="FFFFFF"/>
          <w:lang w:val="de-DE"/>
        </w:rPr>
        <w:t>/năm</w:t>
      </w:r>
      <w:r w:rsidR="006319CA" w:rsidRPr="009A4036">
        <w:rPr>
          <w:rFonts w:cs="Times New Roman"/>
          <w:shd w:val="clear" w:color="auto" w:fill="FFFFFF"/>
          <w:lang w:val="de-DE"/>
        </w:rPr>
        <w:t xml:space="preserve"> (155 m</w:t>
      </w:r>
      <w:r w:rsidR="006319CA" w:rsidRPr="009A4036">
        <w:rPr>
          <w:rFonts w:cs="Times New Roman"/>
          <w:shd w:val="clear" w:color="auto" w:fill="FFFFFF"/>
          <w:vertAlign w:val="superscript"/>
          <w:lang w:val="de-DE"/>
        </w:rPr>
        <w:t>3</w:t>
      </w:r>
      <w:r w:rsidR="006319CA" w:rsidRPr="009A4036">
        <w:rPr>
          <w:rFonts w:cs="Times New Roman"/>
          <w:shd w:val="clear" w:color="auto" w:fill="FFFFFF"/>
          <w:lang w:val="de-DE"/>
        </w:rPr>
        <w:t>/ngày)</w:t>
      </w:r>
      <w:r w:rsidR="00442C90" w:rsidRPr="009A4036">
        <w:rPr>
          <w:rFonts w:cs="Times New Roman"/>
          <w:shd w:val="clear" w:color="auto" w:fill="FFFFFF"/>
          <w:lang w:val="de-DE"/>
        </w:rPr>
        <w:t>.</w:t>
      </w:r>
    </w:p>
    <w:p w14:paraId="161887A0" w14:textId="05A6BDAE" w:rsidR="00FD5629" w:rsidRPr="009A4036" w:rsidRDefault="00596F68" w:rsidP="00A973D8">
      <w:pPr>
        <w:spacing w:after="0" w:line="276" w:lineRule="auto"/>
        <w:ind w:firstLine="567"/>
        <w:jc w:val="both"/>
        <w:rPr>
          <w:rFonts w:eastAsia="Calibri" w:cs="Times New Roman"/>
          <w:b/>
          <w:bCs/>
          <w:i/>
          <w:szCs w:val="26"/>
          <w:lang w:val="de-DE"/>
        </w:rPr>
      </w:pPr>
      <w:r w:rsidRPr="009A4036">
        <w:rPr>
          <w:rFonts w:eastAsia="Calibri" w:cs="Times New Roman"/>
          <w:bCs/>
          <w:szCs w:val="26"/>
          <w:lang w:val="de-DE"/>
        </w:rPr>
        <w:t>* Thành phần chất thải xây dựng</w:t>
      </w:r>
      <w:r w:rsidR="00114FBF" w:rsidRPr="009A4036">
        <w:rPr>
          <w:rFonts w:eastAsia="Calibri" w:cs="Times New Roman"/>
          <w:bCs/>
          <w:szCs w:val="26"/>
          <w:lang w:val="de-DE"/>
        </w:rPr>
        <w:t xml:space="preserve">: thành phần </w:t>
      </w:r>
      <w:r w:rsidR="00114FBF" w:rsidRPr="009A4036">
        <w:rPr>
          <w:rFonts w:cs="Times New Roman"/>
          <w:szCs w:val="26"/>
          <w:shd w:val="clear" w:color="auto" w:fill="FFFFFF"/>
          <w:lang w:val="de-DE"/>
        </w:rPr>
        <w:t>chất thải xây dựng thường phát sinh với tỉ lệ rất lớn bao gồm đất, bê tông, gạ</w:t>
      </w:r>
      <w:r w:rsidR="00FA4E7B" w:rsidRPr="009A4036">
        <w:rPr>
          <w:rFonts w:cs="Times New Roman"/>
          <w:szCs w:val="26"/>
          <w:shd w:val="clear" w:color="auto" w:fill="FFFFFF"/>
          <w:lang w:val="de-DE"/>
        </w:rPr>
        <w:t>ch</w:t>
      </w:r>
      <w:r w:rsidR="00114FBF" w:rsidRPr="009A4036">
        <w:rPr>
          <w:rFonts w:cs="Times New Roman"/>
          <w:szCs w:val="26"/>
          <w:shd w:val="clear" w:color="auto" w:fill="FFFFFF"/>
          <w:lang w:val="de-DE"/>
        </w:rPr>
        <w:t>...chi tiết về thành phần chất thải xây dựng thể hiện ở bảng sau</w:t>
      </w:r>
      <w:r w:rsidR="002F33DD" w:rsidRPr="009A4036">
        <w:rPr>
          <w:rFonts w:cs="Times New Roman"/>
          <w:szCs w:val="26"/>
          <w:shd w:val="clear" w:color="auto" w:fill="FFFFFF"/>
          <w:lang w:val="de-DE"/>
        </w:rPr>
        <w:t>:</w:t>
      </w:r>
    </w:p>
    <w:p w14:paraId="05C26EAA" w14:textId="37873257" w:rsidR="00596F68" w:rsidRPr="009A4036" w:rsidRDefault="00596F68" w:rsidP="00EA59BF">
      <w:pPr>
        <w:pStyle w:val="3bang"/>
      </w:pPr>
      <w:bookmarkStart w:id="45" w:name="_Toc128550164"/>
      <w:r w:rsidRPr="009A4036">
        <w:rPr>
          <w:b/>
        </w:rPr>
        <w:t xml:space="preserve">Bảng </w:t>
      </w:r>
      <w:r w:rsidR="00106055" w:rsidRPr="009A4036">
        <w:rPr>
          <w:b/>
        </w:rPr>
        <w:t>1.</w:t>
      </w:r>
      <w:r w:rsidR="005E0E90" w:rsidRPr="009A4036">
        <w:rPr>
          <w:b/>
        </w:rPr>
        <w:t>9</w:t>
      </w:r>
      <w:r w:rsidR="00963C9D" w:rsidRPr="009A4036">
        <w:t>.</w:t>
      </w:r>
      <w:r w:rsidRPr="009A4036">
        <w:t xml:space="preserve"> Thành phần chất thải xây dựng</w:t>
      </w:r>
      <w:bookmarkEnd w:id="4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2727"/>
        <w:gridCol w:w="1916"/>
      </w:tblGrid>
      <w:tr w:rsidR="0047046E" w:rsidRPr="009A4036" w14:paraId="39B81472" w14:textId="77777777" w:rsidTr="00C90DBD">
        <w:trPr>
          <w:trHeight w:val="672"/>
          <w:jc w:val="center"/>
        </w:trPr>
        <w:tc>
          <w:tcPr>
            <w:tcW w:w="881" w:type="dxa"/>
          </w:tcPr>
          <w:p w14:paraId="0F1C3080" w14:textId="77777777" w:rsidR="00596F68" w:rsidRPr="009A4036" w:rsidRDefault="00596F68" w:rsidP="00A973D8">
            <w:pPr>
              <w:pStyle w:val="TableParagraph"/>
              <w:spacing w:line="276" w:lineRule="auto"/>
              <w:rPr>
                <w:rFonts w:ascii="Times New Roman" w:hAnsi="Times New Roman" w:cs="Times New Roman"/>
                <w:b/>
                <w:sz w:val="26"/>
                <w:szCs w:val="26"/>
              </w:rPr>
            </w:pPr>
          </w:p>
          <w:p w14:paraId="477D4F94" w14:textId="77777777" w:rsidR="00596F68" w:rsidRPr="009A4036" w:rsidRDefault="00596F68" w:rsidP="00A973D8">
            <w:pPr>
              <w:pStyle w:val="TableParagraph"/>
              <w:spacing w:line="276" w:lineRule="auto"/>
              <w:ind w:right="307"/>
              <w:jc w:val="right"/>
              <w:rPr>
                <w:rFonts w:ascii="Times New Roman" w:hAnsi="Times New Roman" w:cs="Times New Roman"/>
                <w:b/>
                <w:sz w:val="26"/>
                <w:szCs w:val="26"/>
              </w:rPr>
            </w:pPr>
            <w:r w:rsidRPr="009A4036">
              <w:rPr>
                <w:rFonts w:ascii="Times New Roman" w:hAnsi="Times New Roman" w:cs="Times New Roman"/>
                <w:b/>
                <w:sz w:val="26"/>
                <w:szCs w:val="26"/>
              </w:rPr>
              <w:t>TT</w:t>
            </w:r>
          </w:p>
        </w:tc>
        <w:tc>
          <w:tcPr>
            <w:tcW w:w="2727" w:type="dxa"/>
          </w:tcPr>
          <w:p w14:paraId="2D62B9A2" w14:textId="77777777" w:rsidR="00596F68" w:rsidRPr="009A4036" w:rsidRDefault="00596F68" w:rsidP="00A973D8">
            <w:pPr>
              <w:pStyle w:val="TableParagraph"/>
              <w:spacing w:line="276" w:lineRule="auto"/>
              <w:rPr>
                <w:rFonts w:ascii="Times New Roman" w:hAnsi="Times New Roman" w:cs="Times New Roman"/>
                <w:b/>
                <w:sz w:val="26"/>
                <w:szCs w:val="26"/>
              </w:rPr>
            </w:pPr>
          </w:p>
          <w:p w14:paraId="3F783FA9" w14:textId="77777777" w:rsidR="00596F68" w:rsidRPr="009A4036" w:rsidRDefault="00596F68" w:rsidP="00A973D8">
            <w:pPr>
              <w:pStyle w:val="TableParagraph"/>
              <w:spacing w:line="276" w:lineRule="auto"/>
              <w:ind w:left="796"/>
              <w:rPr>
                <w:rFonts w:ascii="Times New Roman" w:hAnsi="Times New Roman" w:cs="Times New Roman"/>
                <w:b/>
                <w:i/>
                <w:sz w:val="26"/>
                <w:szCs w:val="26"/>
              </w:rPr>
            </w:pPr>
            <w:r w:rsidRPr="009A4036">
              <w:rPr>
                <w:rFonts w:ascii="Times New Roman" w:hAnsi="Times New Roman" w:cs="Times New Roman"/>
                <w:b/>
                <w:i/>
                <w:sz w:val="26"/>
                <w:szCs w:val="26"/>
              </w:rPr>
              <w:t>Thành</w:t>
            </w:r>
            <w:r w:rsidRPr="009A4036">
              <w:rPr>
                <w:rFonts w:ascii="Times New Roman" w:hAnsi="Times New Roman" w:cs="Times New Roman"/>
                <w:b/>
                <w:i/>
                <w:spacing w:val="-4"/>
                <w:sz w:val="26"/>
                <w:szCs w:val="26"/>
              </w:rPr>
              <w:t xml:space="preserve"> </w:t>
            </w:r>
            <w:r w:rsidRPr="009A4036">
              <w:rPr>
                <w:rFonts w:ascii="Times New Roman" w:hAnsi="Times New Roman" w:cs="Times New Roman"/>
                <w:b/>
                <w:i/>
                <w:sz w:val="26"/>
                <w:szCs w:val="26"/>
              </w:rPr>
              <w:t>phần</w:t>
            </w:r>
          </w:p>
        </w:tc>
        <w:tc>
          <w:tcPr>
            <w:tcW w:w="1916" w:type="dxa"/>
          </w:tcPr>
          <w:p w14:paraId="032F1F00" w14:textId="77777777" w:rsidR="00596F68" w:rsidRPr="009A4036" w:rsidRDefault="00596F68" w:rsidP="00A973D8">
            <w:pPr>
              <w:pStyle w:val="TableParagraph"/>
              <w:spacing w:line="276" w:lineRule="auto"/>
              <w:rPr>
                <w:rFonts w:ascii="Times New Roman" w:hAnsi="Times New Roman" w:cs="Times New Roman"/>
                <w:b/>
                <w:sz w:val="26"/>
                <w:szCs w:val="26"/>
              </w:rPr>
            </w:pPr>
          </w:p>
          <w:p w14:paraId="41C4E5FE" w14:textId="77777777" w:rsidR="00596F68" w:rsidRPr="009A4036" w:rsidRDefault="00596F68" w:rsidP="00A973D8">
            <w:pPr>
              <w:pStyle w:val="TableParagraph"/>
              <w:spacing w:line="276" w:lineRule="auto"/>
              <w:ind w:left="190" w:right="179"/>
              <w:jc w:val="center"/>
              <w:rPr>
                <w:rFonts w:ascii="Times New Roman" w:hAnsi="Times New Roman" w:cs="Times New Roman"/>
                <w:b/>
                <w:i/>
                <w:sz w:val="26"/>
                <w:szCs w:val="26"/>
              </w:rPr>
            </w:pPr>
            <w:r w:rsidRPr="009A4036">
              <w:rPr>
                <w:rFonts w:ascii="Times New Roman" w:hAnsi="Times New Roman" w:cs="Times New Roman"/>
                <w:b/>
                <w:i/>
                <w:sz w:val="26"/>
                <w:szCs w:val="26"/>
              </w:rPr>
              <w:t>Tỷ</w:t>
            </w:r>
            <w:r w:rsidRPr="009A4036">
              <w:rPr>
                <w:rFonts w:ascii="Times New Roman" w:hAnsi="Times New Roman" w:cs="Times New Roman"/>
                <w:b/>
                <w:i/>
                <w:spacing w:val="-2"/>
                <w:sz w:val="26"/>
                <w:szCs w:val="26"/>
              </w:rPr>
              <w:t xml:space="preserve"> </w:t>
            </w:r>
            <w:r w:rsidRPr="009A4036">
              <w:rPr>
                <w:rFonts w:ascii="Times New Roman" w:hAnsi="Times New Roman" w:cs="Times New Roman"/>
                <w:b/>
                <w:i/>
                <w:sz w:val="26"/>
                <w:szCs w:val="26"/>
              </w:rPr>
              <w:t>lệ</w:t>
            </w:r>
            <w:r w:rsidRPr="009A4036">
              <w:rPr>
                <w:rFonts w:ascii="Times New Roman" w:hAnsi="Times New Roman" w:cs="Times New Roman"/>
                <w:b/>
                <w:i/>
                <w:spacing w:val="-2"/>
                <w:sz w:val="26"/>
                <w:szCs w:val="26"/>
              </w:rPr>
              <w:t xml:space="preserve"> </w:t>
            </w:r>
            <w:r w:rsidRPr="009A4036">
              <w:rPr>
                <w:rFonts w:ascii="Times New Roman" w:hAnsi="Times New Roman" w:cs="Times New Roman"/>
                <w:b/>
                <w:i/>
                <w:sz w:val="26"/>
                <w:szCs w:val="26"/>
              </w:rPr>
              <w:t>(%)</w:t>
            </w:r>
          </w:p>
        </w:tc>
      </w:tr>
      <w:tr w:rsidR="0047046E" w:rsidRPr="009A4036" w14:paraId="23446AC9" w14:textId="77777777" w:rsidTr="00C90DBD">
        <w:trPr>
          <w:trHeight w:val="335"/>
          <w:jc w:val="center"/>
        </w:trPr>
        <w:tc>
          <w:tcPr>
            <w:tcW w:w="881" w:type="dxa"/>
          </w:tcPr>
          <w:p w14:paraId="65F53BB8" w14:textId="77777777" w:rsidR="00596F68" w:rsidRPr="009A4036" w:rsidRDefault="00596F68" w:rsidP="00A973D8">
            <w:pPr>
              <w:pStyle w:val="TableParagraph"/>
              <w:spacing w:line="276" w:lineRule="auto"/>
              <w:ind w:right="374"/>
              <w:jc w:val="right"/>
              <w:rPr>
                <w:rFonts w:ascii="Times New Roman" w:hAnsi="Times New Roman" w:cs="Times New Roman"/>
                <w:sz w:val="26"/>
                <w:szCs w:val="26"/>
              </w:rPr>
            </w:pPr>
            <w:r w:rsidRPr="009A4036">
              <w:rPr>
                <w:rFonts w:ascii="Times New Roman" w:hAnsi="Times New Roman" w:cs="Times New Roman"/>
                <w:w w:val="99"/>
                <w:sz w:val="26"/>
                <w:szCs w:val="26"/>
              </w:rPr>
              <w:t>1</w:t>
            </w:r>
          </w:p>
        </w:tc>
        <w:tc>
          <w:tcPr>
            <w:tcW w:w="2727" w:type="dxa"/>
          </w:tcPr>
          <w:p w14:paraId="0C00E7AD" w14:textId="77777777" w:rsidR="00596F68" w:rsidRPr="009A4036" w:rsidRDefault="00596F68"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sz w:val="26"/>
                <w:szCs w:val="26"/>
              </w:rPr>
              <w:t>Gạch,</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khối</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xây</w:t>
            </w:r>
          </w:p>
        </w:tc>
        <w:tc>
          <w:tcPr>
            <w:tcW w:w="1916" w:type="dxa"/>
          </w:tcPr>
          <w:p w14:paraId="19C4858E" w14:textId="77777777" w:rsidR="00596F68" w:rsidRPr="009A4036" w:rsidRDefault="00596F68" w:rsidP="00A973D8">
            <w:pPr>
              <w:pStyle w:val="TableParagraph"/>
              <w:spacing w:line="276" w:lineRule="auto"/>
              <w:ind w:left="189" w:right="179"/>
              <w:jc w:val="center"/>
              <w:rPr>
                <w:rFonts w:ascii="Times New Roman" w:hAnsi="Times New Roman" w:cs="Times New Roman"/>
                <w:sz w:val="26"/>
                <w:szCs w:val="26"/>
              </w:rPr>
            </w:pPr>
            <w:r w:rsidRPr="009A4036">
              <w:rPr>
                <w:rFonts w:ascii="Times New Roman" w:hAnsi="Times New Roman" w:cs="Times New Roman"/>
                <w:sz w:val="26"/>
                <w:szCs w:val="26"/>
              </w:rPr>
              <w:t>31</w:t>
            </w:r>
          </w:p>
        </w:tc>
      </w:tr>
      <w:tr w:rsidR="0047046E" w:rsidRPr="009A4036" w14:paraId="0D49C50D" w14:textId="77777777" w:rsidTr="00C90DBD">
        <w:trPr>
          <w:trHeight w:val="335"/>
          <w:jc w:val="center"/>
        </w:trPr>
        <w:tc>
          <w:tcPr>
            <w:tcW w:w="881" w:type="dxa"/>
          </w:tcPr>
          <w:p w14:paraId="12C15E77" w14:textId="77777777" w:rsidR="00596F68" w:rsidRPr="009A4036" w:rsidRDefault="00596F68" w:rsidP="00A973D8">
            <w:pPr>
              <w:pStyle w:val="TableParagraph"/>
              <w:spacing w:line="276" w:lineRule="auto"/>
              <w:ind w:right="374"/>
              <w:jc w:val="right"/>
              <w:rPr>
                <w:rFonts w:ascii="Times New Roman" w:hAnsi="Times New Roman" w:cs="Times New Roman"/>
                <w:sz w:val="26"/>
                <w:szCs w:val="26"/>
              </w:rPr>
            </w:pPr>
            <w:r w:rsidRPr="009A4036">
              <w:rPr>
                <w:rFonts w:ascii="Times New Roman" w:hAnsi="Times New Roman" w:cs="Times New Roman"/>
                <w:w w:val="99"/>
                <w:sz w:val="26"/>
                <w:szCs w:val="26"/>
              </w:rPr>
              <w:t>2</w:t>
            </w:r>
          </w:p>
        </w:tc>
        <w:tc>
          <w:tcPr>
            <w:tcW w:w="2727" w:type="dxa"/>
          </w:tcPr>
          <w:p w14:paraId="1F51AC9C" w14:textId="77777777" w:rsidR="00596F68" w:rsidRPr="009A4036" w:rsidRDefault="00596F68"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sz w:val="26"/>
                <w:szCs w:val="26"/>
              </w:rPr>
              <w:t>Đất</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cát,</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đá</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sỏi</w:t>
            </w:r>
          </w:p>
        </w:tc>
        <w:tc>
          <w:tcPr>
            <w:tcW w:w="1916" w:type="dxa"/>
          </w:tcPr>
          <w:p w14:paraId="1B57AB0D" w14:textId="77777777" w:rsidR="00596F68" w:rsidRPr="009A4036" w:rsidRDefault="00596F68" w:rsidP="00A973D8">
            <w:pPr>
              <w:pStyle w:val="TableParagraph"/>
              <w:spacing w:line="276" w:lineRule="auto"/>
              <w:ind w:left="189" w:right="179"/>
              <w:jc w:val="center"/>
              <w:rPr>
                <w:rFonts w:ascii="Times New Roman" w:hAnsi="Times New Roman" w:cs="Times New Roman"/>
                <w:sz w:val="26"/>
                <w:szCs w:val="26"/>
              </w:rPr>
            </w:pPr>
            <w:r w:rsidRPr="009A4036">
              <w:rPr>
                <w:rFonts w:ascii="Times New Roman" w:hAnsi="Times New Roman" w:cs="Times New Roman"/>
                <w:sz w:val="26"/>
                <w:szCs w:val="26"/>
              </w:rPr>
              <w:t>36</w:t>
            </w:r>
          </w:p>
        </w:tc>
      </w:tr>
      <w:tr w:rsidR="0047046E" w:rsidRPr="009A4036" w14:paraId="228423C0" w14:textId="77777777" w:rsidTr="00C90DBD">
        <w:trPr>
          <w:trHeight w:val="337"/>
          <w:jc w:val="center"/>
        </w:trPr>
        <w:tc>
          <w:tcPr>
            <w:tcW w:w="881" w:type="dxa"/>
          </w:tcPr>
          <w:p w14:paraId="62194775" w14:textId="77777777" w:rsidR="00596F68" w:rsidRPr="009A4036" w:rsidRDefault="00596F68" w:rsidP="00A973D8">
            <w:pPr>
              <w:pStyle w:val="TableParagraph"/>
              <w:spacing w:line="276" w:lineRule="auto"/>
              <w:ind w:right="374"/>
              <w:jc w:val="right"/>
              <w:rPr>
                <w:rFonts w:ascii="Times New Roman" w:hAnsi="Times New Roman" w:cs="Times New Roman"/>
                <w:sz w:val="26"/>
                <w:szCs w:val="26"/>
              </w:rPr>
            </w:pPr>
            <w:r w:rsidRPr="009A4036">
              <w:rPr>
                <w:rFonts w:ascii="Times New Roman" w:hAnsi="Times New Roman" w:cs="Times New Roman"/>
                <w:w w:val="99"/>
                <w:sz w:val="26"/>
                <w:szCs w:val="26"/>
              </w:rPr>
              <w:t>3</w:t>
            </w:r>
          </w:p>
        </w:tc>
        <w:tc>
          <w:tcPr>
            <w:tcW w:w="2727" w:type="dxa"/>
          </w:tcPr>
          <w:p w14:paraId="7ED73522" w14:textId="77777777" w:rsidR="00596F68" w:rsidRPr="009A4036" w:rsidRDefault="00596F68"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sz w:val="26"/>
                <w:szCs w:val="26"/>
              </w:rPr>
              <w:t>Bê tông</w:t>
            </w:r>
          </w:p>
        </w:tc>
        <w:tc>
          <w:tcPr>
            <w:tcW w:w="1916" w:type="dxa"/>
          </w:tcPr>
          <w:p w14:paraId="211E4D31" w14:textId="77777777" w:rsidR="00596F68" w:rsidRPr="009A4036" w:rsidRDefault="00596F68" w:rsidP="00A973D8">
            <w:pPr>
              <w:pStyle w:val="TableParagraph"/>
              <w:spacing w:line="276" w:lineRule="auto"/>
              <w:ind w:left="189" w:right="179"/>
              <w:jc w:val="center"/>
              <w:rPr>
                <w:rFonts w:ascii="Times New Roman" w:hAnsi="Times New Roman" w:cs="Times New Roman"/>
                <w:sz w:val="26"/>
                <w:szCs w:val="26"/>
              </w:rPr>
            </w:pPr>
            <w:r w:rsidRPr="009A4036">
              <w:rPr>
                <w:rFonts w:ascii="Times New Roman" w:hAnsi="Times New Roman" w:cs="Times New Roman"/>
                <w:sz w:val="26"/>
                <w:szCs w:val="26"/>
              </w:rPr>
              <w:t>23</w:t>
            </w:r>
          </w:p>
        </w:tc>
      </w:tr>
      <w:tr w:rsidR="0047046E" w:rsidRPr="009A4036" w14:paraId="2015B4A5" w14:textId="77777777" w:rsidTr="00C90DBD">
        <w:trPr>
          <w:trHeight w:val="335"/>
          <w:jc w:val="center"/>
        </w:trPr>
        <w:tc>
          <w:tcPr>
            <w:tcW w:w="881" w:type="dxa"/>
          </w:tcPr>
          <w:p w14:paraId="425C3326" w14:textId="77777777" w:rsidR="00596F68" w:rsidRPr="009A4036" w:rsidRDefault="00596F68" w:rsidP="00A973D8">
            <w:pPr>
              <w:pStyle w:val="TableParagraph"/>
              <w:spacing w:line="276" w:lineRule="auto"/>
              <w:ind w:right="374"/>
              <w:jc w:val="right"/>
              <w:rPr>
                <w:rFonts w:ascii="Times New Roman" w:hAnsi="Times New Roman" w:cs="Times New Roman"/>
                <w:sz w:val="26"/>
                <w:szCs w:val="26"/>
              </w:rPr>
            </w:pPr>
            <w:r w:rsidRPr="009A4036">
              <w:rPr>
                <w:rFonts w:ascii="Times New Roman" w:hAnsi="Times New Roman" w:cs="Times New Roman"/>
                <w:w w:val="99"/>
                <w:sz w:val="26"/>
                <w:szCs w:val="26"/>
              </w:rPr>
              <w:t>4</w:t>
            </w:r>
          </w:p>
        </w:tc>
        <w:tc>
          <w:tcPr>
            <w:tcW w:w="2727" w:type="dxa"/>
          </w:tcPr>
          <w:p w14:paraId="66230DB2" w14:textId="77777777" w:rsidR="00596F68" w:rsidRPr="009A4036" w:rsidRDefault="00596F68"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sz w:val="26"/>
                <w:szCs w:val="26"/>
              </w:rPr>
              <w:t>Kim</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loại</w:t>
            </w:r>
          </w:p>
        </w:tc>
        <w:tc>
          <w:tcPr>
            <w:tcW w:w="1916" w:type="dxa"/>
          </w:tcPr>
          <w:p w14:paraId="69D15E26" w14:textId="77777777" w:rsidR="00596F68" w:rsidRPr="009A4036" w:rsidRDefault="00596F68" w:rsidP="00A973D8">
            <w:pPr>
              <w:pStyle w:val="TableParagraph"/>
              <w:spacing w:line="276" w:lineRule="auto"/>
              <w:ind w:left="10"/>
              <w:jc w:val="center"/>
              <w:rPr>
                <w:rFonts w:ascii="Times New Roman" w:hAnsi="Times New Roman" w:cs="Times New Roman"/>
                <w:sz w:val="26"/>
                <w:szCs w:val="26"/>
              </w:rPr>
            </w:pPr>
            <w:r w:rsidRPr="009A4036">
              <w:rPr>
                <w:rFonts w:ascii="Times New Roman" w:hAnsi="Times New Roman" w:cs="Times New Roman"/>
                <w:w w:val="99"/>
                <w:sz w:val="26"/>
                <w:szCs w:val="26"/>
              </w:rPr>
              <w:t>5</w:t>
            </w:r>
          </w:p>
        </w:tc>
      </w:tr>
      <w:tr w:rsidR="0047046E" w:rsidRPr="009A4036" w14:paraId="14C8400A" w14:textId="77777777" w:rsidTr="00C90DBD">
        <w:trPr>
          <w:trHeight w:val="335"/>
          <w:jc w:val="center"/>
        </w:trPr>
        <w:tc>
          <w:tcPr>
            <w:tcW w:w="881" w:type="dxa"/>
          </w:tcPr>
          <w:p w14:paraId="7BBFD370" w14:textId="77777777" w:rsidR="00596F68" w:rsidRPr="009A4036" w:rsidRDefault="00596F68" w:rsidP="00A973D8">
            <w:pPr>
              <w:pStyle w:val="TableParagraph"/>
              <w:spacing w:line="276" w:lineRule="auto"/>
              <w:ind w:right="374"/>
              <w:jc w:val="right"/>
              <w:rPr>
                <w:rFonts w:ascii="Times New Roman" w:hAnsi="Times New Roman" w:cs="Times New Roman"/>
                <w:sz w:val="26"/>
                <w:szCs w:val="26"/>
              </w:rPr>
            </w:pPr>
            <w:r w:rsidRPr="009A4036">
              <w:rPr>
                <w:rFonts w:ascii="Times New Roman" w:hAnsi="Times New Roman" w:cs="Times New Roman"/>
                <w:w w:val="99"/>
                <w:sz w:val="26"/>
                <w:szCs w:val="26"/>
              </w:rPr>
              <w:t>5</w:t>
            </w:r>
          </w:p>
        </w:tc>
        <w:tc>
          <w:tcPr>
            <w:tcW w:w="2727" w:type="dxa"/>
          </w:tcPr>
          <w:p w14:paraId="091F640E" w14:textId="77777777" w:rsidR="00596F68" w:rsidRPr="009A4036" w:rsidRDefault="00596F68"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w w:val="105"/>
                <w:sz w:val="26"/>
                <w:szCs w:val="26"/>
              </w:rPr>
              <w:t>Nhựa</w:t>
            </w:r>
          </w:p>
        </w:tc>
        <w:tc>
          <w:tcPr>
            <w:tcW w:w="1916" w:type="dxa"/>
          </w:tcPr>
          <w:p w14:paraId="144E2403" w14:textId="77777777" w:rsidR="00596F68" w:rsidRPr="009A4036" w:rsidRDefault="00596F68" w:rsidP="00A973D8">
            <w:pPr>
              <w:pStyle w:val="TableParagraph"/>
              <w:spacing w:line="276" w:lineRule="auto"/>
              <w:ind w:left="10"/>
              <w:jc w:val="center"/>
              <w:rPr>
                <w:rFonts w:ascii="Times New Roman" w:hAnsi="Times New Roman" w:cs="Times New Roman"/>
                <w:sz w:val="26"/>
                <w:szCs w:val="26"/>
              </w:rPr>
            </w:pPr>
            <w:r w:rsidRPr="009A4036">
              <w:rPr>
                <w:rFonts w:ascii="Times New Roman" w:hAnsi="Times New Roman" w:cs="Times New Roman"/>
                <w:w w:val="99"/>
                <w:sz w:val="26"/>
                <w:szCs w:val="26"/>
              </w:rPr>
              <w:t>2</w:t>
            </w:r>
          </w:p>
        </w:tc>
      </w:tr>
      <w:tr w:rsidR="0047046E" w:rsidRPr="009A4036" w14:paraId="3DD9E017" w14:textId="77777777" w:rsidTr="00C90DBD">
        <w:trPr>
          <w:trHeight w:val="335"/>
          <w:jc w:val="center"/>
        </w:trPr>
        <w:tc>
          <w:tcPr>
            <w:tcW w:w="881" w:type="dxa"/>
          </w:tcPr>
          <w:p w14:paraId="614D74E8" w14:textId="77777777" w:rsidR="00596F68" w:rsidRPr="009A4036" w:rsidRDefault="00596F68" w:rsidP="00A973D8">
            <w:pPr>
              <w:pStyle w:val="TableParagraph"/>
              <w:spacing w:line="276" w:lineRule="auto"/>
              <w:ind w:right="374"/>
              <w:jc w:val="right"/>
              <w:rPr>
                <w:rFonts w:ascii="Times New Roman" w:hAnsi="Times New Roman" w:cs="Times New Roman"/>
                <w:sz w:val="26"/>
                <w:szCs w:val="26"/>
              </w:rPr>
            </w:pPr>
            <w:r w:rsidRPr="009A4036">
              <w:rPr>
                <w:rFonts w:ascii="Times New Roman" w:hAnsi="Times New Roman" w:cs="Times New Roman"/>
                <w:w w:val="99"/>
                <w:sz w:val="26"/>
                <w:szCs w:val="26"/>
              </w:rPr>
              <w:lastRenderedPageBreak/>
              <w:t>6</w:t>
            </w:r>
          </w:p>
        </w:tc>
        <w:tc>
          <w:tcPr>
            <w:tcW w:w="2727" w:type="dxa"/>
          </w:tcPr>
          <w:p w14:paraId="738AC7BD" w14:textId="77777777" w:rsidR="00596F68" w:rsidRPr="009A4036" w:rsidRDefault="00596F68"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sz w:val="26"/>
                <w:szCs w:val="26"/>
              </w:rPr>
              <w:t>Gỗ, cây</w:t>
            </w:r>
          </w:p>
        </w:tc>
        <w:tc>
          <w:tcPr>
            <w:tcW w:w="1916" w:type="dxa"/>
          </w:tcPr>
          <w:p w14:paraId="2E1D873C" w14:textId="77777777" w:rsidR="00596F68" w:rsidRPr="009A4036" w:rsidRDefault="00596F68" w:rsidP="00A973D8">
            <w:pPr>
              <w:pStyle w:val="TableParagraph"/>
              <w:spacing w:line="276" w:lineRule="auto"/>
              <w:ind w:left="10"/>
              <w:jc w:val="center"/>
              <w:rPr>
                <w:rFonts w:ascii="Times New Roman" w:hAnsi="Times New Roman" w:cs="Times New Roman"/>
                <w:sz w:val="26"/>
                <w:szCs w:val="26"/>
              </w:rPr>
            </w:pPr>
            <w:r w:rsidRPr="009A4036">
              <w:rPr>
                <w:rFonts w:ascii="Times New Roman" w:hAnsi="Times New Roman" w:cs="Times New Roman"/>
                <w:w w:val="99"/>
                <w:sz w:val="26"/>
                <w:szCs w:val="26"/>
              </w:rPr>
              <w:t>2</w:t>
            </w:r>
          </w:p>
        </w:tc>
      </w:tr>
      <w:tr w:rsidR="0047046E" w:rsidRPr="009A4036" w14:paraId="55E9503A" w14:textId="77777777" w:rsidTr="00C90DBD">
        <w:trPr>
          <w:trHeight w:val="335"/>
          <w:jc w:val="center"/>
        </w:trPr>
        <w:tc>
          <w:tcPr>
            <w:tcW w:w="881" w:type="dxa"/>
          </w:tcPr>
          <w:p w14:paraId="6A769D48" w14:textId="77777777" w:rsidR="00596F68" w:rsidRPr="009A4036" w:rsidRDefault="00596F68" w:rsidP="00A973D8">
            <w:pPr>
              <w:pStyle w:val="TableParagraph"/>
              <w:spacing w:line="276" w:lineRule="auto"/>
              <w:ind w:right="374"/>
              <w:jc w:val="right"/>
              <w:rPr>
                <w:rFonts w:ascii="Times New Roman" w:hAnsi="Times New Roman" w:cs="Times New Roman"/>
                <w:sz w:val="26"/>
                <w:szCs w:val="26"/>
              </w:rPr>
            </w:pPr>
            <w:r w:rsidRPr="009A4036">
              <w:rPr>
                <w:rFonts w:ascii="Times New Roman" w:hAnsi="Times New Roman" w:cs="Times New Roman"/>
                <w:w w:val="99"/>
                <w:sz w:val="26"/>
                <w:szCs w:val="26"/>
              </w:rPr>
              <w:t>7</w:t>
            </w:r>
          </w:p>
        </w:tc>
        <w:tc>
          <w:tcPr>
            <w:tcW w:w="2727" w:type="dxa"/>
          </w:tcPr>
          <w:p w14:paraId="637CC592" w14:textId="77777777" w:rsidR="00596F68" w:rsidRPr="009A4036" w:rsidRDefault="00596F68"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sz w:val="26"/>
                <w:szCs w:val="26"/>
              </w:rPr>
              <w:t>Khác</w:t>
            </w:r>
          </w:p>
        </w:tc>
        <w:tc>
          <w:tcPr>
            <w:tcW w:w="1916" w:type="dxa"/>
          </w:tcPr>
          <w:p w14:paraId="44B459E4" w14:textId="77777777" w:rsidR="00596F68" w:rsidRPr="009A4036" w:rsidRDefault="00596F68" w:rsidP="00A973D8">
            <w:pPr>
              <w:pStyle w:val="TableParagraph"/>
              <w:spacing w:line="276" w:lineRule="auto"/>
              <w:ind w:left="10"/>
              <w:jc w:val="center"/>
              <w:rPr>
                <w:rFonts w:ascii="Times New Roman" w:hAnsi="Times New Roman" w:cs="Times New Roman"/>
                <w:sz w:val="26"/>
                <w:szCs w:val="26"/>
              </w:rPr>
            </w:pPr>
            <w:r w:rsidRPr="009A4036">
              <w:rPr>
                <w:rFonts w:ascii="Times New Roman" w:hAnsi="Times New Roman" w:cs="Times New Roman"/>
                <w:w w:val="99"/>
                <w:sz w:val="26"/>
                <w:szCs w:val="26"/>
              </w:rPr>
              <w:t>1</w:t>
            </w:r>
          </w:p>
        </w:tc>
      </w:tr>
      <w:tr w:rsidR="0047046E" w:rsidRPr="009A4036" w14:paraId="76A32FAD" w14:textId="77777777" w:rsidTr="00C90DBD">
        <w:trPr>
          <w:trHeight w:val="338"/>
          <w:jc w:val="center"/>
        </w:trPr>
        <w:tc>
          <w:tcPr>
            <w:tcW w:w="881" w:type="dxa"/>
          </w:tcPr>
          <w:p w14:paraId="72B79716" w14:textId="77777777" w:rsidR="00596F68" w:rsidRPr="009A4036" w:rsidRDefault="00596F68" w:rsidP="00A973D8">
            <w:pPr>
              <w:pStyle w:val="TableParagraph"/>
              <w:spacing w:line="276" w:lineRule="auto"/>
              <w:rPr>
                <w:rFonts w:ascii="Times New Roman" w:hAnsi="Times New Roman" w:cs="Times New Roman"/>
                <w:sz w:val="26"/>
                <w:szCs w:val="26"/>
              </w:rPr>
            </w:pPr>
          </w:p>
        </w:tc>
        <w:tc>
          <w:tcPr>
            <w:tcW w:w="2727" w:type="dxa"/>
          </w:tcPr>
          <w:p w14:paraId="082C14EA" w14:textId="77777777" w:rsidR="00596F68" w:rsidRPr="009A4036" w:rsidRDefault="00596F68"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sz w:val="26"/>
                <w:szCs w:val="26"/>
              </w:rPr>
              <w:t>Tổng</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cộng</w:t>
            </w:r>
          </w:p>
        </w:tc>
        <w:tc>
          <w:tcPr>
            <w:tcW w:w="1916" w:type="dxa"/>
          </w:tcPr>
          <w:p w14:paraId="1E2B1A78" w14:textId="77777777" w:rsidR="00596F68" w:rsidRPr="009A4036" w:rsidRDefault="00596F68" w:rsidP="00A973D8">
            <w:pPr>
              <w:pStyle w:val="TableParagraph"/>
              <w:spacing w:line="276" w:lineRule="auto"/>
              <w:ind w:left="189" w:right="179"/>
              <w:jc w:val="center"/>
              <w:rPr>
                <w:rFonts w:ascii="Times New Roman" w:hAnsi="Times New Roman" w:cs="Times New Roman"/>
                <w:sz w:val="26"/>
                <w:szCs w:val="26"/>
              </w:rPr>
            </w:pPr>
            <w:r w:rsidRPr="009A4036">
              <w:rPr>
                <w:rFonts w:ascii="Times New Roman" w:hAnsi="Times New Roman" w:cs="Times New Roman"/>
                <w:sz w:val="26"/>
                <w:szCs w:val="26"/>
              </w:rPr>
              <w:t>100</w:t>
            </w:r>
          </w:p>
        </w:tc>
      </w:tr>
    </w:tbl>
    <w:p w14:paraId="6D6907FD" w14:textId="77777777" w:rsidR="00596F68" w:rsidRPr="009A4036" w:rsidRDefault="00596F68" w:rsidP="00A973D8">
      <w:pPr>
        <w:spacing w:after="0" w:line="276" w:lineRule="auto"/>
        <w:ind w:firstLine="313"/>
        <w:jc w:val="right"/>
        <w:rPr>
          <w:rFonts w:eastAsia="Calibri" w:cs="Times New Roman"/>
          <w:bCs/>
          <w:i/>
          <w:szCs w:val="26"/>
          <w:lang w:val="pt-BR"/>
        </w:rPr>
      </w:pPr>
      <w:r w:rsidRPr="009A4036">
        <w:rPr>
          <w:rFonts w:eastAsia="Calibri" w:cs="Times New Roman"/>
          <w:bCs/>
          <w:i/>
          <w:szCs w:val="26"/>
          <w:lang w:val="pt-BR"/>
        </w:rPr>
        <w:t>(Nguồn: Bộ Xây dựng</w:t>
      </w:r>
      <w:r w:rsidR="005E111E" w:rsidRPr="009A4036">
        <w:rPr>
          <w:rFonts w:eastAsia="Calibri" w:cs="Times New Roman"/>
          <w:bCs/>
          <w:i/>
          <w:szCs w:val="26"/>
          <w:lang w:val="pt-BR"/>
        </w:rPr>
        <w:t>,</w:t>
      </w:r>
      <w:r w:rsidRPr="009A4036">
        <w:rPr>
          <w:rFonts w:eastAsia="Calibri" w:cs="Times New Roman"/>
          <w:bCs/>
          <w:i/>
          <w:szCs w:val="26"/>
          <w:lang w:val="pt-BR"/>
        </w:rPr>
        <w:t xml:space="preserve"> 2015)</w:t>
      </w:r>
    </w:p>
    <w:p w14:paraId="716476C2" w14:textId="15B7C228" w:rsidR="00D2092F" w:rsidRPr="009A4036" w:rsidRDefault="00CA4C3C" w:rsidP="00EA59BF">
      <w:pPr>
        <w:pStyle w:val="3"/>
      </w:pPr>
      <w:r w:rsidRPr="009A4036">
        <w:rPr>
          <w:shd w:val="clear" w:color="auto" w:fill="FFFFFF"/>
        </w:rPr>
        <w:t xml:space="preserve"> </w:t>
      </w:r>
      <w:bookmarkStart w:id="46" w:name="_Toc128550052"/>
      <w:r w:rsidR="00D2092F" w:rsidRPr="009A4036">
        <w:t>1.1.5.2. Hiện trạng thu gom và vận chuyển CTR</w:t>
      </w:r>
      <w:bookmarkEnd w:id="46"/>
      <w:r w:rsidR="00D2092F" w:rsidRPr="009A4036">
        <w:t xml:space="preserve">  </w:t>
      </w:r>
    </w:p>
    <w:p w14:paraId="362CE870" w14:textId="387A1D3B" w:rsidR="00D2092F" w:rsidRPr="009A4036" w:rsidRDefault="003A4AF1" w:rsidP="00A973D8">
      <w:pPr>
        <w:spacing w:after="0" w:line="276" w:lineRule="auto"/>
        <w:ind w:firstLine="567"/>
        <w:jc w:val="both"/>
        <w:rPr>
          <w:rFonts w:cs="Times New Roman"/>
          <w:lang w:val="it-IT"/>
        </w:rPr>
      </w:pPr>
      <w:r w:rsidRPr="009A4036">
        <w:rPr>
          <w:rFonts w:cs="Times New Roman"/>
          <w:lang w:val="it-IT"/>
        </w:rPr>
        <w:t xml:space="preserve">Đối với CTR xây dựng, tình trạng đổ </w:t>
      </w:r>
      <w:r w:rsidR="00C560C6" w:rsidRPr="009A4036">
        <w:rPr>
          <w:rFonts w:cs="Times New Roman"/>
          <w:lang w:val="it-IT"/>
        </w:rPr>
        <w:t>CTR</w:t>
      </w:r>
      <w:r w:rsidRPr="009A4036">
        <w:rPr>
          <w:rFonts w:cs="Times New Roman"/>
          <w:lang w:val="it-IT"/>
        </w:rPr>
        <w:t xml:space="preserve"> xây dựng bừa bãi vẫn thường xuyên xảy ra. UBND tỉnh đã có chủ trương mỗi huyện sẽ bố trí một điểm đổ </w:t>
      </w:r>
      <w:r w:rsidR="00C560C6" w:rsidRPr="009A4036">
        <w:rPr>
          <w:rFonts w:cs="Times New Roman"/>
          <w:lang w:val="it-IT"/>
        </w:rPr>
        <w:t>CTR</w:t>
      </w:r>
      <w:r w:rsidRPr="009A4036">
        <w:rPr>
          <w:rFonts w:cs="Times New Roman"/>
          <w:lang w:val="it-IT"/>
        </w:rPr>
        <w:t xml:space="preserve"> xây dựng</w:t>
      </w:r>
      <w:r w:rsidR="00442C90" w:rsidRPr="009A4036">
        <w:rPr>
          <w:rFonts w:cs="Times New Roman"/>
          <w:lang w:val="it-IT"/>
        </w:rPr>
        <w:t>, tuy nhiên cho đến thời điểm hiện tại</w:t>
      </w:r>
      <w:r w:rsidRPr="009A4036">
        <w:rPr>
          <w:rFonts w:cs="Times New Roman"/>
          <w:lang w:val="it-IT"/>
        </w:rPr>
        <w:t xml:space="preserve"> các đơn vị đang sắp xếp vị trí và bố trí quỹ đất để triển khai. </w:t>
      </w:r>
    </w:p>
    <w:p w14:paraId="73DDE32E" w14:textId="77777777" w:rsidR="00596F68" w:rsidRPr="009A4036" w:rsidRDefault="00596F68" w:rsidP="00A973D8">
      <w:pPr>
        <w:spacing w:after="0" w:line="276" w:lineRule="auto"/>
        <w:ind w:firstLine="567"/>
        <w:jc w:val="both"/>
        <w:rPr>
          <w:rFonts w:cs="Times New Roman"/>
          <w:lang w:val="it-IT"/>
        </w:rPr>
      </w:pPr>
      <w:r w:rsidRPr="009A4036">
        <w:rPr>
          <w:rFonts w:cs="Times New Roman"/>
          <w:lang w:val="it-IT"/>
        </w:rPr>
        <w:t>Tại</w:t>
      </w:r>
      <w:r w:rsidRPr="009A4036">
        <w:rPr>
          <w:rFonts w:cs="Times New Roman"/>
          <w:spacing w:val="7"/>
          <w:lang w:val="it-IT"/>
        </w:rPr>
        <w:t xml:space="preserve"> </w:t>
      </w:r>
      <w:r w:rsidRPr="009A4036">
        <w:rPr>
          <w:rFonts w:cs="Times New Roman"/>
          <w:lang w:val="it-IT"/>
        </w:rPr>
        <w:t>khu</w:t>
      </w:r>
      <w:r w:rsidRPr="009A4036">
        <w:rPr>
          <w:rFonts w:cs="Times New Roman"/>
          <w:spacing w:val="10"/>
          <w:lang w:val="it-IT"/>
        </w:rPr>
        <w:t xml:space="preserve"> </w:t>
      </w:r>
      <w:r w:rsidRPr="009A4036">
        <w:rPr>
          <w:rFonts w:cs="Times New Roman"/>
          <w:lang w:val="it-IT"/>
        </w:rPr>
        <w:t>vực</w:t>
      </w:r>
      <w:r w:rsidRPr="009A4036">
        <w:rPr>
          <w:rFonts w:cs="Times New Roman"/>
          <w:spacing w:val="9"/>
          <w:lang w:val="it-IT"/>
        </w:rPr>
        <w:t xml:space="preserve"> </w:t>
      </w:r>
      <w:r w:rsidRPr="009A4036">
        <w:rPr>
          <w:rFonts w:cs="Times New Roman"/>
          <w:lang w:val="it-IT"/>
        </w:rPr>
        <w:t>đô</w:t>
      </w:r>
      <w:r w:rsidRPr="009A4036">
        <w:rPr>
          <w:rFonts w:cs="Times New Roman"/>
          <w:spacing w:val="7"/>
          <w:lang w:val="it-IT"/>
        </w:rPr>
        <w:t xml:space="preserve"> </w:t>
      </w:r>
      <w:r w:rsidRPr="009A4036">
        <w:rPr>
          <w:rFonts w:cs="Times New Roman"/>
          <w:lang w:val="it-IT"/>
        </w:rPr>
        <w:t>thị,</w:t>
      </w:r>
      <w:r w:rsidRPr="009A4036">
        <w:rPr>
          <w:rFonts w:cs="Times New Roman"/>
          <w:spacing w:val="9"/>
          <w:lang w:val="it-IT"/>
        </w:rPr>
        <w:t xml:space="preserve"> </w:t>
      </w:r>
      <w:r w:rsidRPr="009A4036">
        <w:rPr>
          <w:rFonts w:cs="Times New Roman"/>
          <w:lang w:val="it-IT"/>
        </w:rPr>
        <w:t>đặc</w:t>
      </w:r>
      <w:r w:rsidRPr="009A4036">
        <w:rPr>
          <w:rFonts w:cs="Times New Roman"/>
          <w:spacing w:val="8"/>
          <w:lang w:val="it-IT"/>
        </w:rPr>
        <w:t xml:space="preserve"> </w:t>
      </w:r>
      <w:r w:rsidRPr="009A4036">
        <w:rPr>
          <w:rFonts w:cs="Times New Roman"/>
          <w:lang w:val="it-IT"/>
        </w:rPr>
        <w:t>biệt</w:t>
      </w:r>
      <w:r w:rsidRPr="009A4036">
        <w:rPr>
          <w:rFonts w:cs="Times New Roman"/>
          <w:spacing w:val="12"/>
          <w:lang w:val="it-IT"/>
        </w:rPr>
        <w:t xml:space="preserve"> </w:t>
      </w:r>
      <w:r w:rsidRPr="009A4036">
        <w:rPr>
          <w:rFonts w:cs="Times New Roman"/>
          <w:lang w:val="it-IT"/>
        </w:rPr>
        <w:t>là</w:t>
      </w:r>
      <w:r w:rsidRPr="009A4036">
        <w:rPr>
          <w:rFonts w:cs="Times New Roman"/>
          <w:spacing w:val="8"/>
          <w:lang w:val="it-IT"/>
        </w:rPr>
        <w:t xml:space="preserve"> </w:t>
      </w:r>
      <w:r w:rsidRPr="009A4036">
        <w:rPr>
          <w:rFonts w:cs="Times New Roman"/>
          <w:lang w:val="it-IT"/>
        </w:rPr>
        <w:t>thành</w:t>
      </w:r>
      <w:r w:rsidRPr="009A4036">
        <w:rPr>
          <w:rFonts w:cs="Times New Roman"/>
          <w:spacing w:val="11"/>
          <w:lang w:val="it-IT"/>
        </w:rPr>
        <w:t xml:space="preserve"> </w:t>
      </w:r>
      <w:r w:rsidRPr="009A4036">
        <w:rPr>
          <w:rFonts w:cs="Times New Roman"/>
          <w:lang w:val="it-IT"/>
        </w:rPr>
        <w:t>phố</w:t>
      </w:r>
      <w:r w:rsidRPr="009A4036">
        <w:rPr>
          <w:rFonts w:cs="Times New Roman"/>
          <w:spacing w:val="7"/>
          <w:lang w:val="it-IT"/>
        </w:rPr>
        <w:t xml:space="preserve"> </w:t>
      </w:r>
      <w:r w:rsidRPr="009A4036">
        <w:rPr>
          <w:rFonts w:cs="Times New Roman"/>
          <w:lang w:val="it-IT"/>
        </w:rPr>
        <w:t>Huế</w:t>
      </w:r>
      <w:r w:rsidRPr="009A4036">
        <w:rPr>
          <w:rFonts w:cs="Times New Roman"/>
          <w:spacing w:val="8"/>
          <w:lang w:val="it-IT"/>
        </w:rPr>
        <w:t xml:space="preserve"> </w:t>
      </w:r>
      <w:r w:rsidRPr="009A4036">
        <w:rPr>
          <w:rFonts w:cs="Times New Roman"/>
          <w:lang w:val="it-IT"/>
        </w:rPr>
        <w:t>gặp</w:t>
      </w:r>
      <w:r w:rsidRPr="009A4036">
        <w:rPr>
          <w:rFonts w:cs="Times New Roman"/>
          <w:spacing w:val="11"/>
          <w:lang w:val="it-IT"/>
        </w:rPr>
        <w:t xml:space="preserve"> </w:t>
      </w:r>
      <w:r w:rsidRPr="009A4036">
        <w:rPr>
          <w:rFonts w:cs="Times New Roman"/>
          <w:lang w:val="it-IT"/>
        </w:rPr>
        <w:t>nhiều</w:t>
      </w:r>
      <w:r w:rsidRPr="009A4036">
        <w:rPr>
          <w:rFonts w:cs="Times New Roman"/>
          <w:spacing w:val="5"/>
          <w:lang w:val="it-IT"/>
        </w:rPr>
        <w:t xml:space="preserve"> </w:t>
      </w:r>
      <w:r w:rsidRPr="009A4036">
        <w:rPr>
          <w:rFonts w:cs="Times New Roman"/>
          <w:lang w:val="it-IT"/>
        </w:rPr>
        <w:t>khó</w:t>
      </w:r>
      <w:r w:rsidRPr="009A4036">
        <w:rPr>
          <w:rFonts w:cs="Times New Roman"/>
          <w:spacing w:val="5"/>
          <w:lang w:val="it-IT"/>
        </w:rPr>
        <w:t xml:space="preserve"> </w:t>
      </w:r>
      <w:r w:rsidRPr="009A4036">
        <w:rPr>
          <w:rFonts w:cs="Times New Roman"/>
          <w:lang w:val="it-IT"/>
        </w:rPr>
        <w:t>khăn</w:t>
      </w:r>
      <w:r w:rsidRPr="009A4036">
        <w:rPr>
          <w:rFonts w:cs="Times New Roman"/>
          <w:spacing w:val="9"/>
          <w:lang w:val="it-IT"/>
        </w:rPr>
        <w:t xml:space="preserve"> </w:t>
      </w:r>
      <w:r w:rsidRPr="009A4036">
        <w:rPr>
          <w:rFonts w:cs="Times New Roman"/>
          <w:lang w:val="it-IT"/>
        </w:rPr>
        <w:t>trong</w:t>
      </w:r>
      <w:r w:rsidRPr="009A4036">
        <w:rPr>
          <w:rFonts w:cs="Times New Roman"/>
          <w:spacing w:val="10"/>
          <w:lang w:val="it-IT"/>
        </w:rPr>
        <w:t xml:space="preserve"> </w:t>
      </w:r>
      <w:r w:rsidRPr="009A4036">
        <w:rPr>
          <w:rFonts w:cs="Times New Roman"/>
          <w:lang w:val="it-IT"/>
        </w:rPr>
        <w:t>tìm</w:t>
      </w:r>
      <w:r w:rsidRPr="009A4036">
        <w:rPr>
          <w:rFonts w:cs="Times New Roman"/>
          <w:spacing w:val="9"/>
          <w:lang w:val="it-IT"/>
        </w:rPr>
        <w:t xml:space="preserve"> </w:t>
      </w:r>
      <w:r w:rsidRPr="009A4036">
        <w:rPr>
          <w:rFonts w:cs="Times New Roman"/>
          <w:lang w:val="it-IT"/>
        </w:rPr>
        <w:t>kiếm</w:t>
      </w:r>
      <w:r w:rsidRPr="009A4036">
        <w:rPr>
          <w:rFonts w:cs="Times New Roman"/>
          <w:spacing w:val="-56"/>
          <w:lang w:val="it-IT"/>
        </w:rPr>
        <w:t xml:space="preserve"> </w:t>
      </w:r>
      <w:r w:rsidRPr="009A4036">
        <w:rPr>
          <w:rFonts w:cs="Times New Roman"/>
          <w:lang w:val="it-IT"/>
        </w:rPr>
        <w:t>vị trí đổ đất đá thừa từ đào đắp nên xảy ra việc đổ trộm đất đá thải, phế liệu từ hoạt động xây</w:t>
      </w:r>
      <w:r w:rsidRPr="009A4036">
        <w:rPr>
          <w:rFonts w:cs="Times New Roman"/>
          <w:spacing w:val="1"/>
          <w:lang w:val="it-IT"/>
        </w:rPr>
        <w:t xml:space="preserve"> </w:t>
      </w:r>
      <w:r w:rsidRPr="009A4036">
        <w:rPr>
          <w:rFonts w:cs="Times New Roman"/>
          <w:lang w:val="it-IT"/>
        </w:rPr>
        <w:t>dựng ra tuyến đường xa khu dân cư, bờ sông, gây mất mỹ quan.</w:t>
      </w:r>
      <w:r w:rsidR="00442C90" w:rsidRPr="009A4036">
        <w:rPr>
          <w:rFonts w:cs="Times New Roman"/>
          <w:lang w:val="it-IT"/>
        </w:rPr>
        <w:t xml:space="preserve"> </w:t>
      </w:r>
      <w:r w:rsidRPr="009A4036">
        <w:rPr>
          <w:rFonts w:cs="Times New Roman"/>
          <w:lang w:val="it-IT"/>
        </w:rPr>
        <w:t>Đối với các khu vực nông thôn thì đất đá thừa có thể được tận dụng san lấp các chỗ</w:t>
      </w:r>
      <w:r w:rsidRPr="009A4036">
        <w:rPr>
          <w:rFonts w:cs="Times New Roman"/>
          <w:spacing w:val="1"/>
          <w:lang w:val="it-IT"/>
        </w:rPr>
        <w:t xml:space="preserve"> </w:t>
      </w:r>
      <w:r w:rsidRPr="009A4036">
        <w:rPr>
          <w:rFonts w:cs="Times New Roman"/>
          <w:lang w:val="it-IT"/>
        </w:rPr>
        <w:t>trũng thấp, làm đường.</w:t>
      </w:r>
      <w:r w:rsidR="006319CA" w:rsidRPr="009A4036">
        <w:rPr>
          <w:rFonts w:cs="Times New Roman"/>
          <w:lang w:val="it-IT"/>
        </w:rPr>
        <w:t xml:space="preserve"> Do đó trong thời gian đến cần quy hoạch bố trí các điểm tập kết chất thải xây dựng</w:t>
      </w:r>
      <w:r w:rsidR="00CF3F23" w:rsidRPr="009A4036">
        <w:rPr>
          <w:rFonts w:cs="Times New Roman"/>
          <w:lang w:val="it-IT"/>
        </w:rPr>
        <w:t xml:space="preserve"> ở các địa phương</w:t>
      </w:r>
      <w:r w:rsidR="006319CA" w:rsidRPr="009A4036">
        <w:rPr>
          <w:rFonts w:cs="Times New Roman"/>
          <w:lang w:val="it-IT"/>
        </w:rPr>
        <w:t>, đồng thời tái chế loại chất thải.</w:t>
      </w:r>
    </w:p>
    <w:p w14:paraId="22615B64" w14:textId="77777777" w:rsidR="005D60EB" w:rsidRPr="009A4036" w:rsidRDefault="005D60EB" w:rsidP="00A973D8">
      <w:pPr>
        <w:spacing w:after="0" w:line="276" w:lineRule="auto"/>
        <w:ind w:firstLine="567"/>
        <w:rPr>
          <w:rFonts w:cs="Times New Roman"/>
          <w:lang w:val="it-IT"/>
        </w:rPr>
      </w:pPr>
      <w:r w:rsidRPr="009A4036">
        <w:rPr>
          <w:rFonts w:cs="Times New Roman"/>
          <w:lang w:val="it-IT"/>
        </w:rPr>
        <w:t xml:space="preserve">Đối với phân bùn từ hộ gia đình, trạm xử lý nước thải được người dân </w:t>
      </w:r>
      <w:r w:rsidR="00442C90" w:rsidRPr="009A4036">
        <w:rPr>
          <w:rFonts w:cs="Times New Roman"/>
          <w:lang w:val="it-IT"/>
        </w:rPr>
        <w:t>và các cơ sở</w:t>
      </w:r>
      <w:r w:rsidRPr="009A4036">
        <w:rPr>
          <w:rFonts w:cs="Times New Roman"/>
          <w:lang w:val="it-IT"/>
        </w:rPr>
        <w:t xml:space="preserve"> </w:t>
      </w:r>
      <w:r w:rsidR="00442C90" w:rsidRPr="009A4036">
        <w:rPr>
          <w:rFonts w:cs="Times New Roman"/>
          <w:lang w:val="it-IT"/>
        </w:rPr>
        <w:t xml:space="preserve">hợp đồng </w:t>
      </w:r>
      <w:r w:rsidRPr="009A4036">
        <w:rPr>
          <w:rFonts w:cs="Times New Roman"/>
          <w:lang w:val="it-IT"/>
        </w:rPr>
        <w:t xml:space="preserve">với các công ty môi trường thu gom và vận chuyển.  </w:t>
      </w:r>
    </w:p>
    <w:p w14:paraId="0BFBD297" w14:textId="7F93045E" w:rsidR="00D2092F" w:rsidRPr="009A4036" w:rsidRDefault="00F25502" w:rsidP="00EA59BF">
      <w:pPr>
        <w:pStyle w:val="3"/>
      </w:pPr>
      <w:bookmarkStart w:id="47" w:name="_Toc128550053"/>
      <w:r w:rsidRPr="009A4036">
        <w:rPr>
          <w:bCs/>
        </w:rPr>
        <w:t>1.1.5</w:t>
      </w:r>
      <w:r w:rsidR="00D2092F" w:rsidRPr="009A4036">
        <w:rPr>
          <w:bCs/>
        </w:rPr>
        <w:t>.3.  Hiện t</w:t>
      </w:r>
      <w:r w:rsidR="00D2092F" w:rsidRPr="009A4036">
        <w:t>rạng xử lý CT</w:t>
      </w:r>
      <w:r w:rsidR="00FA4E7B" w:rsidRPr="009A4036">
        <w:t>R xây dựng</w:t>
      </w:r>
      <w:bookmarkEnd w:id="47"/>
    </w:p>
    <w:p w14:paraId="56CA945D" w14:textId="4586FA00" w:rsidR="00A415B1" w:rsidRPr="009A4036" w:rsidRDefault="00A415B1" w:rsidP="00A973D8">
      <w:pPr>
        <w:pStyle w:val="BodyText"/>
        <w:tabs>
          <w:tab w:val="clear" w:pos="567"/>
        </w:tabs>
        <w:spacing w:before="0" w:line="276" w:lineRule="auto"/>
        <w:ind w:right="115" w:firstLine="567"/>
        <w:rPr>
          <w:rFonts w:ascii="Times New Roman" w:hAnsi="Times New Roman"/>
          <w:sz w:val="26"/>
          <w:szCs w:val="26"/>
          <w:lang w:val="it-IT"/>
        </w:rPr>
      </w:pPr>
      <w:r w:rsidRPr="009A4036">
        <w:rPr>
          <w:rFonts w:ascii="Times New Roman" w:hAnsi="Times New Roman"/>
          <w:sz w:val="26"/>
          <w:szCs w:val="26"/>
        </w:rPr>
        <w:t xml:space="preserve">Theo </w:t>
      </w:r>
      <w:r w:rsidR="00B000FA" w:rsidRPr="009A4036">
        <w:rPr>
          <w:rFonts w:ascii="Times New Roman" w:hAnsi="Times New Roman"/>
          <w:sz w:val="26"/>
          <w:szCs w:val="26"/>
          <w:lang w:val="it-IT"/>
        </w:rPr>
        <w:t xml:space="preserve">kết quả </w:t>
      </w:r>
      <w:r w:rsidRPr="009A4036">
        <w:rPr>
          <w:rFonts w:ascii="Times New Roman" w:hAnsi="Times New Roman"/>
          <w:sz w:val="26"/>
          <w:szCs w:val="26"/>
        </w:rPr>
        <w:t xml:space="preserve">điều tra cho thấy việc xử lý CTR xây dựng trên địa bàn tỉnh </w:t>
      </w:r>
      <w:r w:rsidRPr="009A4036">
        <w:rPr>
          <w:rFonts w:ascii="Times New Roman" w:hAnsi="Times New Roman"/>
          <w:sz w:val="26"/>
          <w:szCs w:val="26"/>
          <w:lang w:val="it-IT"/>
        </w:rPr>
        <w:t>Thừa Thiên Huế</w:t>
      </w:r>
      <w:r w:rsidRPr="009A4036">
        <w:rPr>
          <w:rFonts w:ascii="Times New Roman" w:hAnsi="Times New Roman"/>
          <w:sz w:val="26"/>
          <w:szCs w:val="26"/>
        </w:rPr>
        <w:t xml:space="preserve"> được xử lý</w:t>
      </w:r>
      <w:r w:rsidRPr="009A4036">
        <w:rPr>
          <w:rFonts w:ascii="Times New Roman" w:hAnsi="Times New Roman"/>
          <w:spacing w:val="1"/>
          <w:sz w:val="26"/>
          <w:szCs w:val="26"/>
        </w:rPr>
        <w:t xml:space="preserve"> </w:t>
      </w:r>
      <w:r w:rsidRPr="009A4036">
        <w:rPr>
          <w:rFonts w:ascii="Times New Roman" w:hAnsi="Times New Roman"/>
          <w:sz w:val="26"/>
          <w:szCs w:val="26"/>
        </w:rPr>
        <w:t>khá đơn giản, phần lớn dân tự xử lý bằng cách đổ thải xuống ao hồ, các khu đất trống, san lấp</w:t>
      </w:r>
      <w:r w:rsidRPr="009A4036">
        <w:rPr>
          <w:rFonts w:ascii="Times New Roman" w:hAnsi="Times New Roman"/>
          <w:spacing w:val="1"/>
          <w:sz w:val="26"/>
          <w:szCs w:val="26"/>
        </w:rPr>
        <w:t xml:space="preserve"> </w:t>
      </w:r>
      <w:r w:rsidRPr="009A4036">
        <w:rPr>
          <w:rFonts w:ascii="Times New Roman" w:hAnsi="Times New Roman"/>
          <w:sz w:val="26"/>
          <w:szCs w:val="26"/>
        </w:rPr>
        <w:t xml:space="preserve">các khu vực trũng, một phần nhỏ khối lượng CTR xây dựng đổ bỏ được thu gom về các </w:t>
      </w:r>
      <w:r w:rsidR="00D823D2" w:rsidRPr="009A4036">
        <w:rPr>
          <w:rFonts w:ascii="Times New Roman" w:hAnsi="Times New Roman"/>
          <w:sz w:val="26"/>
          <w:szCs w:val="26"/>
        </w:rPr>
        <w:t>BCL</w:t>
      </w:r>
      <w:r w:rsidRPr="009A4036">
        <w:rPr>
          <w:rFonts w:ascii="Times New Roman" w:hAnsi="Times New Roman"/>
          <w:spacing w:val="3"/>
          <w:sz w:val="26"/>
          <w:szCs w:val="26"/>
        </w:rPr>
        <w:t xml:space="preserve"> </w:t>
      </w:r>
      <w:r w:rsidRPr="009A4036">
        <w:rPr>
          <w:rFonts w:ascii="Times New Roman" w:hAnsi="Times New Roman"/>
          <w:sz w:val="26"/>
          <w:szCs w:val="26"/>
        </w:rPr>
        <w:t>xử</w:t>
      </w:r>
      <w:r w:rsidRPr="009A4036">
        <w:rPr>
          <w:rFonts w:ascii="Times New Roman" w:hAnsi="Times New Roman"/>
          <w:spacing w:val="5"/>
          <w:sz w:val="26"/>
          <w:szCs w:val="26"/>
        </w:rPr>
        <w:t xml:space="preserve"> </w:t>
      </w:r>
      <w:r w:rsidRPr="009A4036">
        <w:rPr>
          <w:rFonts w:ascii="Times New Roman" w:hAnsi="Times New Roman"/>
          <w:sz w:val="26"/>
          <w:szCs w:val="26"/>
        </w:rPr>
        <w:t>lý</w:t>
      </w:r>
      <w:r w:rsidRPr="009A4036">
        <w:rPr>
          <w:rFonts w:ascii="Times New Roman" w:hAnsi="Times New Roman"/>
          <w:spacing w:val="2"/>
          <w:sz w:val="26"/>
          <w:szCs w:val="26"/>
        </w:rPr>
        <w:t xml:space="preserve"> </w:t>
      </w:r>
      <w:r w:rsidRPr="009A4036">
        <w:rPr>
          <w:rFonts w:ascii="Times New Roman" w:hAnsi="Times New Roman"/>
          <w:sz w:val="26"/>
          <w:szCs w:val="26"/>
        </w:rPr>
        <w:t>bằng</w:t>
      </w:r>
      <w:r w:rsidRPr="009A4036">
        <w:rPr>
          <w:rFonts w:ascii="Times New Roman" w:hAnsi="Times New Roman"/>
          <w:spacing w:val="6"/>
          <w:sz w:val="26"/>
          <w:szCs w:val="26"/>
        </w:rPr>
        <w:t xml:space="preserve"> </w:t>
      </w:r>
      <w:r w:rsidRPr="009A4036">
        <w:rPr>
          <w:rFonts w:ascii="Times New Roman" w:hAnsi="Times New Roman"/>
          <w:sz w:val="26"/>
          <w:szCs w:val="26"/>
        </w:rPr>
        <w:t>phương</w:t>
      </w:r>
      <w:r w:rsidRPr="009A4036">
        <w:rPr>
          <w:rFonts w:ascii="Times New Roman" w:hAnsi="Times New Roman"/>
          <w:spacing w:val="6"/>
          <w:sz w:val="26"/>
          <w:szCs w:val="26"/>
        </w:rPr>
        <w:t xml:space="preserve"> </w:t>
      </w:r>
      <w:r w:rsidRPr="009A4036">
        <w:rPr>
          <w:rFonts w:ascii="Times New Roman" w:hAnsi="Times New Roman"/>
          <w:sz w:val="26"/>
          <w:szCs w:val="26"/>
        </w:rPr>
        <w:t>pháp</w:t>
      </w:r>
      <w:r w:rsidRPr="009A4036">
        <w:rPr>
          <w:rFonts w:ascii="Times New Roman" w:hAnsi="Times New Roman"/>
          <w:spacing w:val="3"/>
          <w:sz w:val="26"/>
          <w:szCs w:val="26"/>
        </w:rPr>
        <w:t xml:space="preserve"> </w:t>
      </w:r>
      <w:r w:rsidRPr="009A4036">
        <w:rPr>
          <w:rFonts w:ascii="Times New Roman" w:hAnsi="Times New Roman"/>
          <w:sz w:val="26"/>
          <w:szCs w:val="26"/>
        </w:rPr>
        <w:t>chôn lấp</w:t>
      </w:r>
      <w:r w:rsidRPr="009A4036">
        <w:rPr>
          <w:rFonts w:ascii="Times New Roman" w:hAnsi="Times New Roman"/>
          <w:spacing w:val="4"/>
          <w:sz w:val="26"/>
          <w:szCs w:val="26"/>
        </w:rPr>
        <w:t xml:space="preserve"> </w:t>
      </w:r>
      <w:r w:rsidRPr="009A4036">
        <w:rPr>
          <w:rFonts w:ascii="Times New Roman" w:hAnsi="Times New Roman"/>
          <w:sz w:val="26"/>
          <w:szCs w:val="26"/>
        </w:rPr>
        <w:t>cùng</w:t>
      </w:r>
      <w:r w:rsidRPr="009A4036">
        <w:rPr>
          <w:rFonts w:ascii="Times New Roman" w:hAnsi="Times New Roman"/>
          <w:spacing w:val="4"/>
          <w:sz w:val="26"/>
          <w:szCs w:val="26"/>
        </w:rPr>
        <w:t xml:space="preserve"> </w:t>
      </w:r>
      <w:r w:rsidR="0031076F" w:rsidRPr="009A4036">
        <w:rPr>
          <w:rFonts w:ascii="Times New Roman" w:eastAsia="Calibri" w:hAnsi="Times New Roman"/>
          <w:bCs/>
          <w:sz w:val="26"/>
          <w:szCs w:val="26"/>
          <w:lang w:val="it-IT"/>
        </w:rPr>
        <w:t>CTRSH</w:t>
      </w:r>
      <w:r w:rsidRPr="009A4036">
        <w:rPr>
          <w:rFonts w:ascii="Times New Roman" w:hAnsi="Times New Roman"/>
          <w:sz w:val="26"/>
          <w:szCs w:val="26"/>
        </w:rPr>
        <w:t>.</w:t>
      </w:r>
      <w:r w:rsidR="00A76705" w:rsidRPr="009A4036">
        <w:rPr>
          <w:rFonts w:ascii="Times New Roman" w:hAnsi="Times New Roman"/>
          <w:sz w:val="26"/>
          <w:szCs w:val="26"/>
          <w:lang w:val="it-IT"/>
        </w:rPr>
        <w:t xml:space="preserve"> </w:t>
      </w:r>
    </w:p>
    <w:p w14:paraId="34AAA5C1" w14:textId="18C2BDFD" w:rsidR="00A76705" w:rsidRPr="009A4036" w:rsidRDefault="00A76705" w:rsidP="00A973D8">
      <w:pPr>
        <w:pStyle w:val="BodyText"/>
        <w:tabs>
          <w:tab w:val="clear" w:pos="567"/>
        </w:tabs>
        <w:spacing w:before="0" w:line="276" w:lineRule="auto"/>
        <w:ind w:right="115" w:firstLine="567"/>
        <w:rPr>
          <w:rFonts w:ascii="Times New Roman" w:hAnsi="Times New Roman"/>
          <w:sz w:val="26"/>
          <w:szCs w:val="26"/>
          <w:lang w:val="en-US"/>
        </w:rPr>
      </w:pPr>
      <w:r w:rsidRPr="009A4036">
        <w:rPr>
          <w:rFonts w:ascii="Times New Roman" w:hAnsi="Times New Roman"/>
          <w:sz w:val="26"/>
          <w:szCs w:val="26"/>
        </w:rPr>
        <w:t xml:space="preserve">Tái chế CTR xây dựng </w:t>
      </w:r>
      <w:r w:rsidRPr="009A4036">
        <w:rPr>
          <w:rFonts w:ascii="Times New Roman" w:hAnsi="Times New Roman"/>
          <w:sz w:val="26"/>
          <w:szCs w:val="26"/>
          <w:lang w:val="it-IT"/>
        </w:rPr>
        <w:t>tập trung v</w:t>
      </w:r>
      <w:r w:rsidR="00B000FA" w:rsidRPr="009A4036">
        <w:rPr>
          <w:rFonts w:ascii="Times New Roman" w:hAnsi="Times New Roman"/>
          <w:sz w:val="26"/>
          <w:szCs w:val="26"/>
          <w:lang w:val="it-IT"/>
        </w:rPr>
        <w:t>à</w:t>
      </w:r>
      <w:r w:rsidRPr="009A4036">
        <w:rPr>
          <w:rFonts w:ascii="Times New Roman" w:hAnsi="Times New Roman"/>
          <w:sz w:val="26"/>
          <w:szCs w:val="26"/>
          <w:lang w:val="it-IT"/>
        </w:rPr>
        <w:t>o thu hồi</w:t>
      </w:r>
      <w:r w:rsidRPr="009A4036">
        <w:rPr>
          <w:rFonts w:ascii="Times New Roman" w:hAnsi="Times New Roman"/>
          <w:sz w:val="26"/>
          <w:szCs w:val="26"/>
        </w:rPr>
        <w:t xml:space="preserve"> vật liệu như thép, kim loại và nhựa</w:t>
      </w:r>
      <w:r w:rsidRPr="009A4036">
        <w:rPr>
          <w:rFonts w:ascii="Times New Roman" w:hAnsi="Times New Roman"/>
          <w:sz w:val="26"/>
          <w:szCs w:val="26"/>
          <w:lang w:val="it-IT"/>
        </w:rPr>
        <w:t xml:space="preserve">, </w:t>
      </w:r>
      <w:r w:rsidRPr="009A4036">
        <w:rPr>
          <w:rFonts w:ascii="Times New Roman" w:hAnsi="Times New Roman"/>
          <w:sz w:val="26"/>
          <w:szCs w:val="26"/>
        </w:rPr>
        <w:t xml:space="preserve"> </w:t>
      </w:r>
      <w:r w:rsidRPr="009A4036">
        <w:rPr>
          <w:rFonts w:ascii="Times New Roman" w:hAnsi="Times New Roman"/>
          <w:sz w:val="26"/>
          <w:szCs w:val="26"/>
          <w:lang w:val="it-IT"/>
        </w:rPr>
        <w:t xml:space="preserve">các </w:t>
      </w:r>
      <w:r w:rsidRPr="009A4036">
        <w:rPr>
          <w:rFonts w:ascii="Times New Roman" w:hAnsi="Times New Roman"/>
          <w:sz w:val="26"/>
          <w:szCs w:val="26"/>
        </w:rPr>
        <w:t xml:space="preserve">vật liệu khác được xả thải và chôn lấp trái phép không có sự quản lý của các cấp nhà nước. </w:t>
      </w:r>
      <w:r w:rsidRPr="009A4036">
        <w:rPr>
          <w:rFonts w:ascii="Times New Roman" w:hAnsi="Times New Roman"/>
          <w:sz w:val="26"/>
          <w:szCs w:val="26"/>
          <w:lang w:val="en-US"/>
        </w:rPr>
        <w:t xml:space="preserve">Trên địa bàn tỉnh hiện có </w:t>
      </w:r>
      <w:r w:rsidRPr="009A4036">
        <w:rPr>
          <w:rFonts w:ascii="Times New Roman" w:hAnsi="Times New Roman"/>
          <w:sz w:val="26"/>
          <w:szCs w:val="26"/>
        </w:rPr>
        <w:t xml:space="preserve">Công ty Long Tường đang thực hiện tái chế </w:t>
      </w:r>
      <w:r w:rsidR="00C560C6" w:rsidRPr="009A4036">
        <w:rPr>
          <w:rFonts w:ascii="Times New Roman" w:hAnsi="Times New Roman"/>
          <w:sz w:val="26"/>
          <w:szCs w:val="26"/>
        </w:rPr>
        <w:t>CTR</w:t>
      </w:r>
      <w:r w:rsidRPr="009A4036">
        <w:rPr>
          <w:rFonts w:ascii="Times New Roman" w:hAnsi="Times New Roman"/>
          <w:sz w:val="26"/>
          <w:szCs w:val="26"/>
        </w:rPr>
        <w:t xml:space="preserve"> xây dựng với điều kiện </w:t>
      </w:r>
      <w:r w:rsidR="00C560C6" w:rsidRPr="009A4036">
        <w:rPr>
          <w:rFonts w:ascii="Times New Roman" w:hAnsi="Times New Roman"/>
          <w:sz w:val="26"/>
          <w:szCs w:val="26"/>
        </w:rPr>
        <w:t>CTR</w:t>
      </w:r>
      <w:r w:rsidRPr="009A4036">
        <w:rPr>
          <w:rFonts w:ascii="Times New Roman" w:hAnsi="Times New Roman"/>
          <w:sz w:val="26"/>
          <w:szCs w:val="26"/>
        </w:rPr>
        <w:t xml:space="preserve"> xây dựng đã được phân loại, chỉ chủ yếu bao gồm đất đá</w:t>
      </w:r>
      <w:r w:rsidR="0088568D" w:rsidRPr="009A4036">
        <w:rPr>
          <w:rFonts w:ascii="Times New Roman" w:hAnsi="Times New Roman"/>
          <w:sz w:val="26"/>
          <w:szCs w:val="26"/>
          <w:lang w:val="en-US"/>
        </w:rPr>
        <w:t xml:space="preserve"> với khối lượng khoảng 560m</w:t>
      </w:r>
      <w:r w:rsidR="0088568D" w:rsidRPr="009A4036">
        <w:rPr>
          <w:rFonts w:ascii="Times New Roman" w:hAnsi="Times New Roman"/>
          <w:sz w:val="26"/>
          <w:szCs w:val="26"/>
          <w:vertAlign w:val="superscript"/>
          <w:lang w:val="en-US"/>
        </w:rPr>
        <w:t>3</w:t>
      </w:r>
      <w:r w:rsidR="0088568D" w:rsidRPr="009A4036">
        <w:rPr>
          <w:rFonts w:ascii="Times New Roman" w:hAnsi="Times New Roman"/>
          <w:sz w:val="26"/>
          <w:szCs w:val="26"/>
          <w:lang w:val="en-US"/>
        </w:rPr>
        <w:t>/ngày đêm</w:t>
      </w:r>
      <w:r w:rsidRPr="009A4036">
        <w:rPr>
          <w:rFonts w:ascii="Times New Roman" w:hAnsi="Times New Roman"/>
          <w:sz w:val="26"/>
          <w:szCs w:val="26"/>
        </w:rPr>
        <w:t>.</w:t>
      </w:r>
      <w:r w:rsidR="00FC7A1B" w:rsidRPr="009A4036">
        <w:rPr>
          <w:rFonts w:ascii="Times New Roman" w:hAnsi="Times New Roman"/>
          <w:sz w:val="26"/>
          <w:szCs w:val="26"/>
          <w:lang w:val="en-US"/>
        </w:rPr>
        <w:t xml:space="preserve"> Ở thành phố Huế tập kết CTR xây dựng ở kênh đào </w:t>
      </w:r>
      <w:r w:rsidR="0088568D" w:rsidRPr="009A4036">
        <w:rPr>
          <w:rFonts w:ascii="Times New Roman" w:hAnsi="Times New Roman"/>
          <w:sz w:val="26"/>
          <w:szCs w:val="26"/>
          <w:lang w:val="en-US"/>
        </w:rPr>
        <w:t xml:space="preserve">Nam </w:t>
      </w:r>
      <w:r w:rsidR="00FC7A1B" w:rsidRPr="009A4036">
        <w:rPr>
          <w:rFonts w:ascii="Times New Roman" w:hAnsi="Times New Roman"/>
          <w:sz w:val="26"/>
          <w:szCs w:val="26"/>
          <w:lang w:val="en-US"/>
        </w:rPr>
        <w:t>sông Hương.</w:t>
      </w:r>
    </w:p>
    <w:p w14:paraId="11A59B28" w14:textId="77777777" w:rsidR="005D60EB" w:rsidRPr="009A4036" w:rsidRDefault="00CA4C3C" w:rsidP="00A973D8">
      <w:pPr>
        <w:pStyle w:val="BodyText"/>
        <w:tabs>
          <w:tab w:val="clear" w:pos="567"/>
        </w:tabs>
        <w:spacing w:before="0" w:line="276" w:lineRule="auto"/>
        <w:ind w:right="115" w:firstLine="567"/>
        <w:rPr>
          <w:rFonts w:ascii="Times New Roman" w:hAnsi="Times New Roman"/>
          <w:sz w:val="26"/>
          <w:szCs w:val="26"/>
        </w:rPr>
      </w:pPr>
      <w:r w:rsidRPr="009A4036">
        <w:rPr>
          <w:rFonts w:ascii="Times New Roman" w:hAnsi="Times New Roman"/>
          <w:sz w:val="26"/>
          <w:szCs w:val="26"/>
          <w:lang w:val="en-US"/>
        </w:rPr>
        <w:t>P</w:t>
      </w:r>
      <w:r w:rsidR="005D60EB" w:rsidRPr="009A4036">
        <w:rPr>
          <w:rFonts w:ascii="Times New Roman" w:hAnsi="Times New Roman"/>
          <w:sz w:val="26"/>
          <w:szCs w:val="26"/>
        </w:rPr>
        <w:t>hương thức xử lý bùn thải chủ yếu áp dụng tại các trạm xử lý nước thải là khử nước và chở đi chôn lấp</w:t>
      </w:r>
      <w:r w:rsidR="005D60EB" w:rsidRPr="009A4036">
        <w:rPr>
          <w:rFonts w:ascii="Times New Roman" w:hAnsi="Times New Roman"/>
          <w:sz w:val="26"/>
          <w:szCs w:val="26"/>
          <w:lang w:val="en-US"/>
        </w:rPr>
        <w:t>, m</w:t>
      </w:r>
      <w:r w:rsidR="005D60EB" w:rsidRPr="009A4036">
        <w:rPr>
          <w:rFonts w:ascii="Times New Roman" w:hAnsi="Times New Roman"/>
          <w:sz w:val="26"/>
          <w:szCs w:val="26"/>
        </w:rPr>
        <w:t xml:space="preserve">ột số ít trạm </w:t>
      </w:r>
      <w:r w:rsidR="005D60EB" w:rsidRPr="009A4036">
        <w:rPr>
          <w:rFonts w:ascii="Times New Roman" w:hAnsi="Times New Roman"/>
          <w:sz w:val="26"/>
          <w:szCs w:val="26"/>
          <w:lang w:val="en-US"/>
        </w:rPr>
        <w:t>ép</w:t>
      </w:r>
      <w:r w:rsidR="005D60EB" w:rsidRPr="009A4036">
        <w:rPr>
          <w:rFonts w:ascii="Times New Roman" w:hAnsi="Times New Roman"/>
          <w:sz w:val="26"/>
          <w:szCs w:val="26"/>
        </w:rPr>
        <w:t xml:space="preserve"> làm khô.</w:t>
      </w:r>
    </w:p>
    <w:p w14:paraId="193E104C" w14:textId="01FF5D9E" w:rsidR="005D60EB" w:rsidRPr="009A4036" w:rsidRDefault="005D60EB" w:rsidP="00A973D8">
      <w:pPr>
        <w:pStyle w:val="BodyText"/>
        <w:tabs>
          <w:tab w:val="clear" w:pos="567"/>
        </w:tabs>
        <w:spacing w:before="0" w:line="276" w:lineRule="auto"/>
        <w:ind w:right="115" w:firstLine="567"/>
        <w:rPr>
          <w:rFonts w:ascii="Times New Roman" w:hAnsi="Times New Roman"/>
          <w:sz w:val="26"/>
          <w:szCs w:val="26"/>
        </w:rPr>
      </w:pPr>
      <w:r w:rsidRPr="009A4036">
        <w:rPr>
          <w:rFonts w:ascii="Times New Roman" w:hAnsi="Times New Roman"/>
          <w:sz w:val="26"/>
          <w:szCs w:val="26"/>
        </w:rPr>
        <w:t xml:space="preserve">Trên địa bàn tỉnh, thời gian qua việc xử lý phân bùn bể phốt được đơn vị chuyên trách thu gom từ nơi phát sinh vận chuyển về các </w:t>
      </w:r>
      <w:r w:rsidR="002D019D" w:rsidRPr="009A4036">
        <w:rPr>
          <w:rFonts w:ascii="Times New Roman" w:hAnsi="Times New Roman"/>
          <w:sz w:val="26"/>
          <w:szCs w:val="26"/>
        </w:rPr>
        <w:t>KXL</w:t>
      </w:r>
      <w:r w:rsidRPr="009A4036">
        <w:rPr>
          <w:rFonts w:ascii="Times New Roman" w:hAnsi="Times New Roman"/>
          <w:sz w:val="26"/>
          <w:szCs w:val="26"/>
        </w:rPr>
        <w:t xml:space="preserve"> CTR theo hình thức chôn lấp. Tuy nhiên, một lượng bùn thải khác đang còn bị bỏ ngỏ trong khâu quản lý, xử lý.</w:t>
      </w:r>
    </w:p>
    <w:p w14:paraId="7D03E103" w14:textId="2EF72CF9" w:rsidR="00596F68" w:rsidRPr="009A4036" w:rsidRDefault="00596F68" w:rsidP="00A973D8">
      <w:pPr>
        <w:spacing w:after="0" w:line="276" w:lineRule="auto"/>
        <w:ind w:firstLine="567"/>
        <w:jc w:val="both"/>
        <w:rPr>
          <w:rFonts w:eastAsia="Calibri" w:cs="Times New Roman"/>
          <w:b/>
          <w:bCs/>
          <w:szCs w:val="26"/>
        </w:rPr>
      </w:pPr>
      <w:r w:rsidRPr="009A4036">
        <w:rPr>
          <w:rFonts w:cs="Times New Roman"/>
        </w:rPr>
        <w:t xml:space="preserve">Trên cơ sở tổng hợp kết quả báo cáo của các huyện, thành phố trên địa bàn tỉnh Thừa Thiên Huế cho thấy tình trạng quản lý </w:t>
      </w:r>
      <w:r w:rsidR="00B05F6F" w:rsidRPr="009A4036">
        <w:rPr>
          <w:rFonts w:cs="Times New Roman"/>
        </w:rPr>
        <w:t>CTR</w:t>
      </w:r>
      <w:r w:rsidRPr="009A4036">
        <w:rPr>
          <w:rFonts w:cs="Times New Roman"/>
        </w:rPr>
        <w:t xml:space="preserve"> xây dựng chưa được quan tâm thích đáng. Do</w:t>
      </w:r>
      <w:r w:rsidRPr="009A4036">
        <w:rPr>
          <w:rFonts w:cs="Times New Roman"/>
          <w:spacing w:val="1"/>
        </w:rPr>
        <w:t xml:space="preserve"> </w:t>
      </w:r>
      <w:r w:rsidRPr="009A4036">
        <w:rPr>
          <w:rFonts w:cs="Times New Roman"/>
        </w:rPr>
        <w:t>vậy, việc kiểm soát khối lượng CTR xây dựng phát sinh chưa được thực hiện một cách đầy đủ.</w:t>
      </w:r>
    </w:p>
    <w:p w14:paraId="18DC3324" w14:textId="0755ED92" w:rsidR="00D2092F" w:rsidRPr="009A4036" w:rsidRDefault="00EA59BF" w:rsidP="0085714F">
      <w:pPr>
        <w:pStyle w:val="2ln"/>
      </w:pPr>
      <w:bookmarkStart w:id="48" w:name="_Toc128550054"/>
      <w:r w:rsidRPr="009A4036">
        <w:t xml:space="preserve">1.2. </w:t>
      </w:r>
      <w:r w:rsidR="00D2092F" w:rsidRPr="009A4036">
        <w:t>Thực trạng đầu tư cho hoạt động thu gom, vận chuyển và xử lý chất thải rắn</w:t>
      </w:r>
      <w:bookmarkEnd w:id="48"/>
      <w:r w:rsidR="00D2092F" w:rsidRPr="009A4036">
        <w:t xml:space="preserve"> </w:t>
      </w:r>
    </w:p>
    <w:p w14:paraId="52A2BA14" w14:textId="77777777" w:rsidR="001B29DF" w:rsidRPr="009A4036" w:rsidRDefault="007942CA" w:rsidP="0085714F">
      <w:pPr>
        <w:pStyle w:val="2nho"/>
      </w:pPr>
      <w:bookmarkStart w:id="49" w:name="_Toc128550055"/>
      <w:r w:rsidRPr="009A4036">
        <w:t>1.2.1 Đầu tư cho công tác</w:t>
      </w:r>
      <w:r w:rsidR="001B29DF" w:rsidRPr="009A4036">
        <w:t xml:space="preserve"> thu gom và vận chuyển</w:t>
      </w:r>
      <w:r w:rsidRPr="009A4036">
        <w:t xml:space="preserve"> CTR</w:t>
      </w:r>
      <w:bookmarkEnd w:id="49"/>
    </w:p>
    <w:p w14:paraId="47C96E7A" w14:textId="3B1CB937" w:rsidR="005F4C3D" w:rsidRPr="009A4036" w:rsidRDefault="005F4C3D" w:rsidP="00A64C68">
      <w:pPr>
        <w:shd w:val="clear" w:color="auto" w:fill="FFFFFF"/>
        <w:spacing w:after="0" w:line="286" w:lineRule="auto"/>
        <w:ind w:firstLine="567"/>
        <w:jc w:val="both"/>
        <w:rPr>
          <w:rFonts w:eastAsia="Times New Roman" w:cs="Times New Roman"/>
          <w:szCs w:val="26"/>
          <w:lang w:val="vi-VN"/>
        </w:rPr>
      </w:pPr>
      <w:r w:rsidRPr="009A4036">
        <w:rPr>
          <w:rFonts w:eastAsia="Times New Roman" w:cs="Times New Roman"/>
          <w:szCs w:val="26"/>
          <w:lang w:val="vi-VN"/>
        </w:rPr>
        <w:t xml:space="preserve">Kinh phí cho hoạt động thu gom </w:t>
      </w:r>
      <w:r w:rsidR="00225F90" w:rsidRPr="009A4036">
        <w:rPr>
          <w:rFonts w:eastAsia="Times New Roman" w:cs="Times New Roman"/>
          <w:szCs w:val="26"/>
          <w:lang w:val="nl-NL"/>
        </w:rPr>
        <w:t>CTR</w:t>
      </w:r>
      <w:r w:rsidRPr="009A4036">
        <w:rPr>
          <w:rFonts w:eastAsia="Times New Roman" w:cs="Times New Roman"/>
          <w:szCs w:val="26"/>
          <w:lang w:val="vi-VN"/>
        </w:rPr>
        <w:t xml:space="preserve"> (</w:t>
      </w:r>
      <w:r w:rsidRPr="009A4036">
        <w:rPr>
          <w:rFonts w:eastAsia="Times New Roman" w:cs="Times New Roman"/>
          <w:i/>
          <w:iCs/>
          <w:szCs w:val="26"/>
          <w:lang w:val="vi-VN"/>
        </w:rPr>
        <w:t xml:space="preserve">kinh phí trả cho các đơn vị thu gom </w:t>
      </w:r>
      <w:r w:rsidR="00225F90" w:rsidRPr="009A4036">
        <w:rPr>
          <w:rFonts w:eastAsia="Times New Roman" w:cs="Times New Roman"/>
          <w:i/>
          <w:iCs/>
          <w:szCs w:val="26"/>
          <w:lang w:val="vi-VN"/>
        </w:rPr>
        <w:t xml:space="preserve">CTR </w:t>
      </w:r>
      <w:r w:rsidRPr="009A4036">
        <w:rPr>
          <w:rFonts w:eastAsia="Times New Roman" w:cs="Times New Roman"/>
          <w:i/>
          <w:iCs/>
          <w:szCs w:val="26"/>
          <w:lang w:val="vi-VN"/>
        </w:rPr>
        <w:t xml:space="preserve"> từ hộ gia đình ra vị trí tập kết tập trung hoặc ra </w:t>
      </w:r>
      <w:r w:rsidR="00D823D2" w:rsidRPr="009A4036">
        <w:rPr>
          <w:rFonts w:eastAsia="Times New Roman" w:cs="Times New Roman"/>
          <w:i/>
          <w:iCs/>
          <w:szCs w:val="26"/>
          <w:lang w:val="vi-VN"/>
        </w:rPr>
        <w:t>BCL</w:t>
      </w:r>
      <w:r w:rsidRPr="009A4036">
        <w:rPr>
          <w:rFonts w:eastAsia="Times New Roman" w:cs="Times New Roman"/>
          <w:i/>
          <w:iCs/>
          <w:szCs w:val="26"/>
          <w:lang w:val="vi-VN"/>
        </w:rPr>
        <w:t xml:space="preserve"> rác</w:t>
      </w:r>
      <w:r w:rsidRPr="009A4036">
        <w:rPr>
          <w:rFonts w:eastAsia="Times New Roman" w:cs="Times New Roman"/>
          <w:szCs w:val="26"/>
          <w:lang w:val="vi-VN"/>
        </w:rPr>
        <w:t xml:space="preserve">), hiện tại các địa phương đều </w:t>
      </w:r>
      <w:r w:rsidRPr="009A4036">
        <w:rPr>
          <w:rFonts w:eastAsia="Times New Roman" w:cs="Times New Roman"/>
          <w:szCs w:val="26"/>
          <w:lang w:val="vi-VN"/>
        </w:rPr>
        <w:lastRenderedPageBreak/>
        <w:t xml:space="preserve">sử dụng từ nguồn thu phí </w:t>
      </w:r>
      <w:r w:rsidR="002D019D" w:rsidRPr="009A4036">
        <w:rPr>
          <w:rFonts w:eastAsia="Times New Roman" w:cs="Times New Roman"/>
          <w:szCs w:val="26"/>
          <w:lang w:val="vi-VN"/>
        </w:rPr>
        <w:t>VSMT</w:t>
      </w:r>
      <w:r w:rsidRPr="009A4036">
        <w:rPr>
          <w:rFonts w:eastAsia="Times New Roman" w:cs="Times New Roman"/>
          <w:szCs w:val="26"/>
          <w:lang w:val="vi-VN"/>
        </w:rPr>
        <w:t xml:space="preserve"> của các hộ dân </w:t>
      </w:r>
      <w:r w:rsidRPr="009A4036">
        <w:rPr>
          <w:rFonts w:eastAsia="Times New Roman" w:cs="Times New Roman"/>
          <w:i/>
          <w:iCs/>
          <w:szCs w:val="26"/>
          <w:lang w:val="vi-VN"/>
        </w:rPr>
        <w:t>(trừ địa bàn thành phố Huế áp dụng gộp chung vào gói kinh phí dịch vụ công ích quét dọn, thu gom, vận chuyển chất thải).</w:t>
      </w:r>
    </w:p>
    <w:p w14:paraId="15A016AA" w14:textId="2C6ACF4E" w:rsidR="005F4C3D" w:rsidRPr="009A4036" w:rsidRDefault="005F4C3D" w:rsidP="00A64C68">
      <w:pPr>
        <w:pStyle w:val="NormalWeb"/>
        <w:shd w:val="clear" w:color="auto" w:fill="FFFFFF"/>
        <w:spacing w:before="0" w:beforeAutospacing="0" w:after="0" w:afterAutospacing="0" w:line="286" w:lineRule="auto"/>
        <w:ind w:firstLine="567"/>
        <w:jc w:val="both"/>
        <w:rPr>
          <w:sz w:val="26"/>
          <w:szCs w:val="26"/>
          <w:lang w:val="vi-VN"/>
        </w:rPr>
      </w:pPr>
      <w:r w:rsidRPr="009A4036">
        <w:rPr>
          <w:sz w:val="26"/>
          <w:szCs w:val="26"/>
          <w:lang w:val="vi-VN"/>
        </w:rPr>
        <w:t xml:space="preserve">Thực tế tại nhiều địa phương mức thu không đủ chi trả cho hoạt động của các tổ thu gom nên có địa phương để đảm bảo duy trì được hoạt động thu gom </w:t>
      </w:r>
      <w:r w:rsidR="00225F90" w:rsidRPr="009A4036">
        <w:rPr>
          <w:szCs w:val="26"/>
          <w:lang w:val="vi-VN"/>
        </w:rPr>
        <w:t>CTR</w:t>
      </w:r>
      <w:r w:rsidRPr="009A4036">
        <w:rPr>
          <w:sz w:val="26"/>
          <w:szCs w:val="26"/>
          <w:lang w:val="vi-VN"/>
        </w:rPr>
        <w:t xml:space="preserve"> trên địa bàn, đã thỏa thuận, thống nhất với người dân mức thu cao hơn mức tối đa tỉnh quy định</w:t>
      </w:r>
      <w:r w:rsidR="00FF5121" w:rsidRPr="009A4036">
        <w:rPr>
          <w:sz w:val="26"/>
          <w:szCs w:val="26"/>
          <w:lang w:val="vi-VN"/>
        </w:rPr>
        <w:t xml:space="preserve">. </w:t>
      </w:r>
      <w:r w:rsidRPr="009A4036">
        <w:rPr>
          <w:sz w:val="26"/>
          <w:szCs w:val="26"/>
          <w:lang w:val="vi-VN"/>
        </w:rPr>
        <w:t xml:space="preserve">Kinh phí cho hoạt động vận chuyển </w:t>
      </w:r>
      <w:r w:rsidR="0031076F" w:rsidRPr="009A4036">
        <w:rPr>
          <w:rFonts w:eastAsia="Calibri"/>
          <w:bCs/>
          <w:szCs w:val="26"/>
          <w:lang w:val="vi-VN"/>
        </w:rPr>
        <w:t>CTRSH</w:t>
      </w:r>
      <w:r w:rsidR="0031076F" w:rsidRPr="009A4036" w:rsidDel="0031076F">
        <w:rPr>
          <w:sz w:val="26"/>
          <w:szCs w:val="26"/>
          <w:lang w:val="vi-VN"/>
        </w:rPr>
        <w:t xml:space="preserve"> </w:t>
      </w:r>
      <w:r w:rsidRPr="009A4036">
        <w:rPr>
          <w:i/>
          <w:iCs/>
          <w:sz w:val="26"/>
          <w:szCs w:val="26"/>
          <w:lang w:val="vi-VN"/>
        </w:rPr>
        <w:t xml:space="preserve">(kinh phí hỗ trợ cho đơn vị vận chuyển </w:t>
      </w:r>
      <w:r w:rsidR="0031076F" w:rsidRPr="009A4036">
        <w:rPr>
          <w:i/>
          <w:iCs/>
          <w:sz w:val="26"/>
          <w:szCs w:val="26"/>
          <w:lang w:val="vi-VN"/>
        </w:rPr>
        <w:t>CTRSH</w:t>
      </w:r>
      <w:r w:rsidR="0031076F" w:rsidRPr="009A4036" w:rsidDel="0031076F">
        <w:rPr>
          <w:i/>
          <w:iCs/>
          <w:sz w:val="26"/>
          <w:szCs w:val="26"/>
          <w:lang w:val="vi-VN"/>
        </w:rPr>
        <w:t xml:space="preserve"> </w:t>
      </w:r>
      <w:r w:rsidRPr="009A4036">
        <w:rPr>
          <w:i/>
          <w:iCs/>
          <w:sz w:val="26"/>
          <w:szCs w:val="26"/>
          <w:lang w:val="vi-VN"/>
        </w:rPr>
        <w:t>từ điểm tập kết, trạm trung chuyển đến nhà máy xử lý)</w:t>
      </w:r>
      <w:r w:rsidRPr="009A4036">
        <w:rPr>
          <w:sz w:val="26"/>
          <w:szCs w:val="26"/>
          <w:lang w:val="vi-VN"/>
        </w:rPr>
        <w:t>, hiện tại mức hỗ trợ được xác định theo khoảng cách vận chuyển</w:t>
      </w:r>
      <w:r w:rsidR="00325B39" w:rsidRPr="009A4036">
        <w:rPr>
          <w:sz w:val="26"/>
          <w:szCs w:val="26"/>
          <w:lang w:val="vi-VN"/>
        </w:rPr>
        <w:t>.</w:t>
      </w:r>
    </w:p>
    <w:p w14:paraId="39923127" w14:textId="43A823FF" w:rsidR="00817DF5" w:rsidRPr="009A4036" w:rsidRDefault="00817DF5" w:rsidP="00A64C68">
      <w:pPr>
        <w:pStyle w:val="NormalWeb"/>
        <w:shd w:val="clear" w:color="auto" w:fill="FFFFFF"/>
        <w:spacing w:before="0" w:beforeAutospacing="0" w:after="0" w:afterAutospacing="0" w:line="286" w:lineRule="auto"/>
        <w:ind w:firstLine="567"/>
        <w:jc w:val="both"/>
        <w:rPr>
          <w:sz w:val="26"/>
          <w:szCs w:val="26"/>
          <w:lang w:val="vi-VN"/>
        </w:rPr>
      </w:pPr>
      <w:r w:rsidRPr="009A4036">
        <w:rPr>
          <w:sz w:val="26"/>
          <w:szCs w:val="26"/>
          <w:lang w:val="vi-VN"/>
        </w:rPr>
        <w:t xml:space="preserve">Tại tỉnh </w:t>
      </w:r>
      <w:r w:rsidR="00325B39" w:rsidRPr="009A4036">
        <w:rPr>
          <w:sz w:val="26"/>
          <w:szCs w:val="26"/>
          <w:lang w:val="vi-VN"/>
        </w:rPr>
        <w:t>Thừa Thiên Huế</w:t>
      </w:r>
      <w:r w:rsidRPr="009A4036">
        <w:rPr>
          <w:sz w:val="26"/>
          <w:szCs w:val="26"/>
          <w:lang w:val="vi-VN"/>
        </w:rPr>
        <w:t xml:space="preserve">, theo Quyết định số 2171/QĐ-UBND ngày 24/10/2014 của UBND tỉnh </w:t>
      </w:r>
      <w:r w:rsidR="00CA362A" w:rsidRPr="009A4036">
        <w:rPr>
          <w:sz w:val="26"/>
          <w:szCs w:val="26"/>
          <w:lang w:val="vi-VN"/>
        </w:rPr>
        <w:t>Thừa Thiên Huế</w:t>
      </w:r>
      <w:r w:rsidRPr="009A4036">
        <w:rPr>
          <w:sz w:val="26"/>
          <w:szCs w:val="26"/>
          <w:lang w:val="vi-VN"/>
        </w:rPr>
        <w:t xml:space="preserve">, </w:t>
      </w:r>
      <w:r w:rsidR="0031076F" w:rsidRPr="009A4036">
        <w:rPr>
          <w:sz w:val="26"/>
          <w:szCs w:val="26"/>
          <w:lang w:val="vi-VN"/>
        </w:rPr>
        <w:t>HEPCO</w:t>
      </w:r>
      <w:r w:rsidR="0031076F" w:rsidRPr="009A4036" w:rsidDel="0031076F">
        <w:rPr>
          <w:sz w:val="26"/>
          <w:szCs w:val="26"/>
          <w:lang w:val="vi-VN"/>
        </w:rPr>
        <w:t xml:space="preserve"> </w:t>
      </w:r>
      <w:r w:rsidRPr="009A4036">
        <w:rPr>
          <w:sz w:val="26"/>
          <w:szCs w:val="26"/>
          <w:lang w:val="vi-VN"/>
        </w:rPr>
        <w:t xml:space="preserve">được chỉ định để thu phí dịch vụ CTRSH ở khu vực vùng lõi của </w:t>
      </w:r>
      <w:r w:rsidR="00FA4E7B" w:rsidRPr="009A4036">
        <w:rPr>
          <w:sz w:val="26"/>
          <w:szCs w:val="26"/>
          <w:lang w:val="vi-VN"/>
        </w:rPr>
        <w:t xml:space="preserve">thành phố </w:t>
      </w:r>
      <w:r w:rsidRPr="009A4036">
        <w:rPr>
          <w:sz w:val="26"/>
          <w:szCs w:val="26"/>
          <w:lang w:val="vi-VN"/>
        </w:rPr>
        <w:t>Huế hiện nay. Đối với các khu vực vừa mới được sáp nhập vào thành phố m</w:t>
      </w:r>
      <w:r w:rsidR="005358CA" w:rsidRPr="009A4036">
        <w:rPr>
          <w:sz w:val="26"/>
          <w:szCs w:val="26"/>
          <w:lang w:val="vi-VN"/>
        </w:rPr>
        <w:t>ở rộng</w:t>
      </w:r>
      <w:r w:rsidRPr="009A4036">
        <w:rPr>
          <w:sz w:val="26"/>
          <w:szCs w:val="26"/>
          <w:lang w:val="vi-VN"/>
        </w:rPr>
        <w:t xml:space="preserve"> (ngoại trừ thị xã Hương Thủy và Hương Trà do HEPCO trực tiếp thu), phí dịch vụ hiện đang được thu bởi UBND xã. Tuy nhiên, trong thời gian sắp đến, sau khi HEPCO cơ cấu lại mạng lưới dịch vụ CTRSH của TP Huế hiện nay thì việc thực hiện các dịch vụ CTRSH bao gồm cả việc thu phí dịch vụ sẽ được HEPCO đảm trách trên toàn thành phố. </w:t>
      </w:r>
      <w:r w:rsidR="00FF5121" w:rsidRPr="009A4036">
        <w:rPr>
          <w:sz w:val="26"/>
          <w:szCs w:val="26"/>
          <w:lang w:val="vi-VN"/>
        </w:rPr>
        <w:t xml:space="preserve"> </w:t>
      </w:r>
    </w:p>
    <w:p w14:paraId="38748441" w14:textId="53238E25" w:rsidR="00BD05A8" w:rsidRPr="009A4036" w:rsidRDefault="00561471" w:rsidP="00A64C68">
      <w:pPr>
        <w:pStyle w:val="NormalWeb"/>
        <w:shd w:val="clear" w:color="auto" w:fill="FFFFFF"/>
        <w:spacing w:before="0" w:beforeAutospacing="0" w:after="0" w:afterAutospacing="0" w:line="286" w:lineRule="auto"/>
        <w:ind w:firstLine="567"/>
        <w:jc w:val="both"/>
        <w:rPr>
          <w:sz w:val="26"/>
          <w:szCs w:val="26"/>
          <w:lang w:val="vi-VN"/>
        </w:rPr>
      </w:pPr>
      <w:r w:rsidRPr="009A4036">
        <w:rPr>
          <w:sz w:val="26"/>
          <w:szCs w:val="26"/>
          <w:lang w:val="vi-VN"/>
        </w:rPr>
        <w:t xml:space="preserve">Ngân sách của tỉnh đầu tư cho các địa phương đối với công tác quản lý CTR có xu hướng tăng lên, cụ thể năm 2014 tổng nguồn tài chính cho quản lý CTR khoảng 134.220 triệu đồng đến năm 2022 tăng lên 190.000 triệu đồng. Thành phố Huế là địa phương được tỉnh </w:t>
      </w:r>
      <w:r w:rsidR="00CA362A" w:rsidRPr="009A4036">
        <w:rPr>
          <w:sz w:val="26"/>
          <w:szCs w:val="26"/>
          <w:lang w:val="vi-VN"/>
        </w:rPr>
        <w:t xml:space="preserve">Thừa Thiên Huế </w:t>
      </w:r>
      <w:r w:rsidRPr="009A4036">
        <w:rPr>
          <w:sz w:val="26"/>
          <w:szCs w:val="26"/>
          <w:lang w:val="vi-VN"/>
        </w:rPr>
        <w:t>đầu tư ngân sách lớn nhất</w:t>
      </w:r>
      <w:r w:rsidR="00BD05A8" w:rsidRPr="009A4036">
        <w:rPr>
          <w:sz w:val="26"/>
          <w:szCs w:val="26"/>
          <w:lang w:val="vi-VN"/>
        </w:rPr>
        <w:t xml:space="preserve"> cho hoạt động thu gom</w:t>
      </w:r>
      <w:r w:rsidRPr="009A4036">
        <w:rPr>
          <w:sz w:val="26"/>
          <w:szCs w:val="26"/>
          <w:lang w:val="vi-VN"/>
        </w:rPr>
        <w:t>,</w:t>
      </w:r>
      <w:r w:rsidR="00BD05A8" w:rsidRPr="009A4036">
        <w:rPr>
          <w:sz w:val="26"/>
          <w:szCs w:val="26"/>
          <w:lang w:val="vi-VN"/>
        </w:rPr>
        <w:t xml:space="preserve"> vận chuyển và xử lý CTR</w:t>
      </w:r>
      <w:r w:rsidRPr="009A4036">
        <w:rPr>
          <w:sz w:val="26"/>
          <w:szCs w:val="26"/>
          <w:lang w:val="vi-VN"/>
        </w:rPr>
        <w:t>. Trong giai đoạn</w:t>
      </w:r>
      <w:r w:rsidR="00BD05A8" w:rsidRPr="009A4036">
        <w:rPr>
          <w:sz w:val="26"/>
          <w:szCs w:val="26"/>
          <w:lang w:val="vi-VN"/>
        </w:rPr>
        <w:t xml:space="preserve"> </w:t>
      </w:r>
      <w:r w:rsidRPr="009A4036">
        <w:rPr>
          <w:sz w:val="26"/>
          <w:szCs w:val="26"/>
          <w:lang w:val="vi-VN"/>
        </w:rPr>
        <w:t xml:space="preserve">từ năm 2017 đến 2021 ngân sách đầu tư </w:t>
      </w:r>
      <w:r w:rsidR="00BD05A8" w:rsidRPr="009A4036">
        <w:rPr>
          <w:sz w:val="26"/>
          <w:szCs w:val="26"/>
          <w:lang w:val="vi-VN"/>
        </w:rPr>
        <w:t xml:space="preserve">cho </w:t>
      </w:r>
      <w:r w:rsidR="00DD4228" w:rsidRPr="009A4036">
        <w:rPr>
          <w:sz w:val="26"/>
          <w:szCs w:val="26"/>
          <w:lang w:val="vi-VN"/>
        </w:rPr>
        <w:t>HEPCO</w:t>
      </w:r>
      <w:r w:rsidR="00BD05A8" w:rsidRPr="009A4036">
        <w:rPr>
          <w:sz w:val="26"/>
          <w:szCs w:val="26"/>
          <w:lang w:val="vi-VN"/>
        </w:rPr>
        <w:t xml:space="preserve"> </w:t>
      </w:r>
      <w:r w:rsidRPr="009A4036">
        <w:rPr>
          <w:sz w:val="26"/>
          <w:szCs w:val="26"/>
          <w:lang w:val="vi-VN"/>
        </w:rPr>
        <w:t>thực hiện</w:t>
      </w:r>
      <w:r w:rsidR="00BD05A8" w:rsidRPr="009A4036">
        <w:rPr>
          <w:sz w:val="26"/>
          <w:szCs w:val="26"/>
          <w:lang w:val="vi-VN"/>
        </w:rPr>
        <w:t xml:space="preserve"> các hạng mục thu gom, vận chuyển và xử lý </w:t>
      </w:r>
      <w:r w:rsidR="00CC75E1" w:rsidRPr="009A4036">
        <w:rPr>
          <w:szCs w:val="26"/>
          <w:lang w:val="vi-VN"/>
        </w:rPr>
        <w:t>CTR</w:t>
      </w:r>
      <w:r w:rsidR="00CC75E1" w:rsidRPr="009A4036">
        <w:rPr>
          <w:sz w:val="26"/>
          <w:szCs w:val="26"/>
          <w:lang w:val="vi-VN"/>
        </w:rPr>
        <w:t xml:space="preserve"> </w:t>
      </w:r>
      <w:r w:rsidR="00BD05A8" w:rsidRPr="009A4036">
        <w:rPr>
          <w:sz w:val="26"/>
          <w:szCs w:val="26"/>
          <w:lang w:val="vi-VN"/>
        </w:rPr>
        <w:t>thể hiện ở bảng sau</w:t>
      </w:r>
    </w:p>
    <w:p w14:paraId="213134D6" w14:textId="6A0F11A4" w:rsidR="00BD05A8" w:rsidRPr="009A4036" w:rsidRDefault="00BD05A8" w:rsidP="00666DFF">
      <w:pPr>
        <w:pStyle w:val="3bang"/>
        <w:spacing w:after="0"/>
      </w:pPr>
      <w:bookmarkStart w:id="50" w:name="_Toc128550165"/>
      <w:r w:rsidRPr="009A4036">
        <w:rPr>
          <w:b/>
        </w:rPr>
        <w:t>Bảng 1.1</w:t>
      </w:r>
      <w:r w:rsidR="005E0E90" w:rsidRPr="009A4036">
        <w:rPr>
          <w:b/>
        </w:rPr>
        <w:t>0</w:t>
      </w:r>
      <w:r w:rsidRPr="009A4036">
        <w:rPr>
          <w:b/>
        </w:rPr>
        <w:t>.</w:t>
      </w:r>
      <w:r w:rsidRPr="009A4036">
        <w:t xml:space="preserve"> Chi phí hoạt động thu gom, vận chuyển và xử lý CTR</w:t>
      </w:r>
      <w:bookmarkEnd w:id="50"/>
    </w:p>
    <w:p w14:paraId="77C4B128" w14:textId="77777777" w:rsidR="00BD05A8" w:rsidRPr="009A4036" w:rsidRDefault="00BD05A8" w:rsidP="00A973D8">
      <w:pPr>
        <w:spacing w:after="0" w:line="276" w:lineRule="auto"/>
        <w:jc w:val="right"/>
        <w:rPr>
          <w:rFonts w:cs="Times New Roman"/>
          <w:sz w:val="24"/>
          <w:szCs w:val="24"/>
        </w:rPr>
      </w:pPr>
      <w:r w:rsidRPr="009A4036">
        <w:rPr>
          <w:rFonts w:cs="Times New Roman"/>
          <w:sz w:val="24"/>
          <w:szCs w:val="24"/>
        </w:rPr>
        <w:t>ĐVT: đồng</w:t>
      </w:r>
    </w:p>
    <w:tbl>
      <w:tblPr>
        <w:tblW w:w="9067" w:type="dxa"/>
        <w:tblLook w:val="04A0" w:firstRow="1" w:lastRow="0" w:firstColumn="1" w:lastColumn="0" w:noHBand="0" w:noVBand="1"/>
      </w:tblPr>
      <w:tblGrid>
        <w:gridCol w:w="1696"/>
        <w:gridCol w:w="1466"/>
        <w:gridCol w:w="1466"/>
        <w:gridCol w:w="1466"/>
        <w:gridCol w:w="1556"/>
        <w:gridCol w:w="1466"/>
      </w:tblGrid>
      <w:tr w:rsidR="0047046E" w:rsidRPr="009A4036" w14:paraId="05C7F0DA" w14:textId="77777777" w:rsidTr="00891CF6">
        <w:trPr>
          <w:trHeight w:val="457"/>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D4D4E" w14:textId="77777777" w:rsidR="00BD05A8" w:rsidRPr="009A4036" w:rsidRDefault="00BD05A8" w:rsidP="00A64C68">
            <w:pPr>
              <w:spacing w:after="0" w:line="300" w:lineRule="auto"/>
              <w:jc w:val="center"/>
              <w:rPr>
                <w:rFonts w:eastAsia="Times New Roman" w:cs="Times New Roman"/>
                <w:sz w:val="24"/>
                <w:szCs w:val="24"/>
              </w:rPr>
            </w:pPr>
            <w:r w:rsidRPr="009A4036">
              <w:rPr>
                <w:rFonts w:eastAsia="Times New Roman" w:cs="Times New Roman"/>
                <w:b/>
                <w:bCs/>
                <w:sz w:val="24"/>
                <w:szCs w:val="24"/>
              </w:rPr>
              <w:t>Chi phí</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121B9A42" w14:textId="77777777" w:rsidR="00BD05A8" w:rsidRPr="009A4036" w:rsidRDefault="00BD05A8" w:rsidP="00A64C68">
            <w:pPr>
              <w:spacing w:after="0" w:line="300" w:lineRule="auto"/>
              <w:jc w:val="center"/>
              <w:rPr>
                <w:rFonts w:eastAsia="Times New Roman" w:cs="Times New Roman"/>
                <w:b/>
                <w:bCs/>
                <w:sz w:val="24"/>
                <w:szCs w:val="24"/>
              </w:rPr>
            </w:pPr>
            <w:r w:rsidRPr="009A4036">
              <w:rPr>
                <w:rFonts w:eastAsia="Times New Roman" w:cs="Times New Roman"/>
                <w:b/>
                <w:bCs/>
                <w:sz w:val="24"/>
                <w:szCs w:val="24"/>
              </w:rPr>
              <w:t>2017</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47F97F30" w14:textId="77777777" w:rsidR="00BD05A8" w:rsidRPr="009A4036" w:rsidRDefault="00BD05A8" w:rsidP="00A64C68">
            <w:pPr>
              <w:spacing w:after="0" w:line="300" w:lineRule="auto"/>
              <w:jc w:val="center"/>
              <w:rPr>
                <w:rFonts w:eastAsia="Times New Roman" w:cs="Times New Roman"/>
                <w:b/>
                <w:bCs/>
                <w:sz w:val="24"/>
                <w:szCs w:val="24"/>
              </w:rPr>
            </w:pPr>
            <w:r w:rsidRPr="009A4036">
              <w:rPr>
                <w:rFonts w:eastAsia="Times New Roman" w:cs="Times New Roman"/>
                <w:b/>
                <w:bCs/>
                <w:sz w:val="24"/>
                <w:szCs w:val="24"/>
              </w:rPr>
              <w:t>2018</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49912A88" w14:textId="77777777" w:rsidR="00BD05A8" w:rsidRPr="009A4036" w:rsidRDefault="00BD05A8" w:rsidP="00A64C68">
            <w:pPr>
              <w:spacing w:after="0" w:line="300" w:lineRule="auto"/>
              <w:jc w:val="center"/>
              <w:rPr>
                <w:rFonts w:eastAsia="Times New Roman" w:cs="Times New Roman"/>
                <w:b/>
                <w:bCs/>
                <w:sz w:val="24"/>
                <w:szCs w:val="24"/>
              </w:rPr>
            </w:pPr>
            <w:r w:rsidRPr="009A4036">
              <w:rPr>
                <w:rFonts w:eastAsia="Times New Roman" w:cs="Times New Roman"/>
                <w:b/>
                <w:bCs/>
                <w:sz w:val="24"/>
                <w:szCs w:val="24"/>
              </w:rPr>
              <w:t>2019</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611971EE" w14:textId="77777777" w:rsidR="00BD05A8" w:rsidRPr="009A4036" w:rsidRDefault="00BD05A8" w:rsidP="00A64C68">
            <w:pPr>
              <w:spacing w:after="0" w:line="300" w:lineRule="auto"/>
              <w:jc w:val="center"/>
              <w:rPr>
                <w:rFonts w:eastAsia="Times New Roman" w:cs="Times New Roman"/>
                <w:b/>
                <w:bCs/>
                <w:sz w:val="24"/>
                <w:szCs w:val="24"/>
              </w:rPr>
            </w:pPr>
            <w:r w:rsidRPr="009A4036">
              <w:rPr>
                <w:rFonts w:eastAsia="Times New Roman" w:cs="Times New Roman"/>
                <w:b/>
                <w:bCs/>
                <w:sz w:val="24"/>
                <w:szCs w:val="24"/>
              </w:rPr>
              <w:t>2020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8349F17" w14:textId="77777777" w:rsidR="00BD05A8" w:rsidRPr="009A4036" w:rsidRDefault="00BD05A8" w:rsidP="00A64C68">
            <w:pPr>
              <w:spacing w:after="0" w:line="300" w:lineRule="auto"/>
              <w:jc w:val="center"/>
              <w:rPr>
                <w:rFonts w:eastAsia="Times New Roman" w:cs="Times New Roman"/>
                <w:b/>
                <w:bCs/>
                <w:sz w:val="24"/>
                <w:szCs w:val="24"/>
              </w:rPr>
            </w:pPr>
            <w:r w:rsidRPr="009A4036">
              <w:rPr>
                <w:rFonts w:eastAsia="Times New Roman" w:cs="Times New Roman"/>
                <w:b/>
                <w:bCs/>
                <w:sz w:val="24"/>
                <w:szCs w:val="24"/>
              </w:rPr>
              <w:t>2021</w:t>
            </w:r>
          </w:p>
        </w:tc>
      </w:tr>
      <w:tr w:rsidR="0047046E" w:rsidRPr="009A4036" w14:paraId="6E8998DA" w14:textId="77777777" w:rsidTr="00891CF6">
        <w:trPr>
          <w:trHeight w:val="4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26F9736" w14:textId="77777777" w:rsidR="00BD05A8" w:rsidRPr="009A4036" w:rsidRDefault="00BD05A8" w:rsidP="00A64C68">
            <w:pPr>
              <w:spacing w:after="0" w:line="300" w:lineRule="auto"/>
              <w:rPr>
                <w:rFonts w:eastAsia="Times New Roman" w:cs="Times New Roman"/>
                <w:bCs/>
                <w:i/>
                <w:sz w:val="24"/>
                <w:szCs w:val="24"/>
              </w:rPr>
            </w:pPr>
            <w:r w:rsidRPr="009A4036">
              <w:rPr>
                <w:rFonts w:eastAsia="Times New Roman" w:cs="Times New Roman"/>
                <w:bCs/>
                <w:i/>
                <w:sz w:val="24"/>
                <w:szCs w:val="24"/>
              </w:rPr>
              <w:t>Thu gom</w:t>
            </w:r>
          </w:p>
        </w:tc>
        <w:tc>
          <w:tcPr>
            <w:tcW w:w="1466" w:type="dxa"/>
            <w:tcBorders>
              <w:top w:val="nil"/>
              <w:left w:val="nil"/>
              <w:bottom w:val="single" w:sz="4" w:space="0" w:color="auto"/>
              <w:right w:val="single" w:sz="4" w:space="0" w:color="auto"/>
            </w:tcBorders>
            <w:shd w:val="clear" w:color="auto" w:fill="auto"/>
            <w:noWrap/>
            <w:vAlign w:val="bottom"/>
            <w:hideMark/>
          </w:tcPr>
          <w:p w14:paraId="6E08DF69" w14:textId="77777777" w:rsidR="00BD05A8" w:rsidRPr="009A4036" w:rsidRDefault="00BD05A8" w:rsidP="00A64C68">
            <w:pPr>
              <w:spacing w:after="0" w:line="300" w:lineRule="auto"/>
              <w:jc w:val="right"/>
              <w:rPr>
                <w:rFonts w:eastAsia="Times New Roman" w:cs="Times New Roman"/>
                <w:bCs/>
                <w:sz w:val="20"/>
                <w:szCs w:val="24"/>
              </w:rPr>
            </w:pPr>
            <w:r w:rsidRPr="009A4036">
              <w:rPr>
                <w:rFonts w:eastAsia="Times New Roman" w:cs="Times New Roman"/>
                <w:bCs/>
                <w:sz w:val="20"/>
                <w:szCs w:val="24"/>
              </w:rPr>
              <w:t>53.052.247.503</w:t>
            </w:r>
          </w:p>
        </w:tc>
        <w:tc>
          <w:tcPr>
            <w:tcW w:w="1466" w:type="dxa"/>
            <w:tcBorders>
              <w:top w:val="nil"/>
              <w:left w:val="nil"/>
              <w:bottom w:val="single" w:sz="4" w:space="0" w:color="auto"/>
              <w:right w:val="single" w:sz="4" w:space="0" w:color="auto"/>
            </w:tcBorders>
            <w:shd w:val="clear" w:color="auto" w:fill="auto"/>
            <w:noWrap/>
            <w:vAlign w:val="bottom"/>
            <w:hideMark/>
          </w:tcPr>
          <w:p w14:paraId="656FB574" w14:textId="77777777" w:rsidR="00BD05A8" w:rsidRPr="009A4036" w:rsidRDefault="00BD05A8" w:rsidP="00A64C68">
            <w:pPr>
              <w:spacing w:after="0" w:line="300" w:lineRule="auto"/>
              <w:jc w:val="right"/>
              <w:rPr>
                <w:rFonts w:eastAsia="Times New Roman" w:cs="Times New Roman"/>
                <w:bCs/>
                <w:sz w:val="20"/>
                <w:szCs w:val="24"/>
              </w:rPr>
            </w:pPr>
            <w:r w:rsidRPr="009A4036">
              <w:rPr>
                <w:rFonts w:eastAsia="Times New Roman" w:cs="Times New Roman"/>
                <w:bCs/>
                <w:sz w:val="20"/>
                <w:szCs w:val="24"/>
              </w:rPr>
              <w:t>54.228.601.880</w:t>
            </w:r>
          </w:p>
        </w:tc>
        <w:tc>
          <w:tcPr>
            <w:tcW w:w="1466" w:type="dxa"/>
            <w:tcBorders>
              <w:top w:val="nil"/>
              <w:left w:val="nil"/>
              <w:bottom w:val="single" w:sz="4" w:space="0" w:color="auto"/>
              <w:right w:val="single" w:sz="4" w:space="0" w:color="auto"/>
            </w:tcBorders>
            <w:shd w:val="clear" w:color="auto" w:fill="auto"/>
            <w:noWrap/>
            <w:vAlign w:val="bottom"/>
            <w:hideMark/>
          </w:tcPr>
          <w:p w14:paraId="09911C27" w14:textId="77777777" w:rsidR="00BD05A8" w:rsidRPr="009A4036" w:rsidRDefault="00BD05A8" w:rsidP="00A64C68">
            <w:pPr>
              <w:spacing w:after="0" w:line="300" w:lineRule="auto"/>
              <w:jc w:val="right"/>
              <w:rPr>
                <w:rFonts w:eastAsia="Times New Roman" w:cs="Times New Roman"/>
                <w:bCs/>
                <w:sz w:val="20"/>
                <w:szCs w:val="24"/>
              </w:rPr>
            </w:pPr>
            <w:r w:rsidRPr="009A4036">
              <w:rPr>
                <w:rFonts w:eastAsia="Times New Roman" w:cs="Times New Roman"/>
                <w:bCs/>
                <w:sz w:val="20"/>
                <w:szCs w:val="24"/>
              </w:rPr>
              <w:t>59.799.091.993</w:t>
            </w:r>
          </w:p>
        </w:tc>
        <w:tc>
          <w:tcPr>
            <w:tcW w:w="1556" w:type="dxa"/>
            <w:tcBorders>
              <w:top w:val="nil"/>
              <w:left w:val="nil"/>
              <w:bottom w:val="single" w:sz="4" w:space="0" w:color="auto"/>
              <w:right w:val="single" w:sz="4" w:space="0" w:color="auto"/>
            </w:tcBorders>
            <w:shd w:val="clear" w:color="auto" w:fill="auto"/>
            <w:noWrap/>
            <w:vAlign w:val="bottom"/>
            <w:hideMark/>
          </w:tcPr>
          <w:p w14:paraId="1EF1C50F" w14:textId="77777777" w:rsidR="00BD05A8" w:rsidRPr="009A4036" w:rsidRDefault="00BD05A8" w:rsidP="00A64C68">
            <w:pPr>
              <w:spacing w:after="0" w:line="300" w:lineRule="auto"/>
              <w:jc w:val="right"/>
              <w:rPr>
                <w:rFonts w:eastAsia="Times New Roman" w:cs="Times New Roman"/>
                <w:bCs/>
                <w:sz w:val="20"/>
                <w:szCs w:val="24"/>
              </w:rPr>
            </w:pPr>
            <w:r w:rsidRPr="009A4036">
              <w:rPr>
                <w:rFonts w:eastAsia="Times New Roman" w:cs="Times New Roman"/>
                <w:bCs/>
                <w:sz w:val="20"/>
                <w:szCs w:val="24"/>
              </w:rPr>
              <w:t>64.226.617.259</w:t>
            </w:r>
          </w:p>
        </w:tc>
        <w:tc>
          <w:tcPr>
            <w:tcW w:w="1417" w:type="dxa"/>
            <w:tcBorders>
              <w:top w:val="nil"/>
              <w:left w:val="nil"/>
              <w:bottom w:val="single" w:sz="4" w:space="0" w:color="auto"/>
              <w:right w:val="single" w:sz="4" w:space="0" w:color="auto"/>
            </w:tcBorders>
            <w:shd w:val="clear" w:color="auto" w:fill="auto"/>
            <w:noWrap/>
            <w:vAlign w:val="bottom"/>
            <w:hideMark/>
          </w:tcPr>
          <w:p w14:paraId="3C218F77" w14:textId="77777777" w:rsidR="00BD05A8" w:rsidRPr="009A4036" w:rsidRDefault="00BD05A8" w:rsidP="00A64C68">
            <w:pPr>
              <w:spacing w:after="0" w:line="300" w:lineRule="auto"/>
              <w:jc w:val="right"/>
              <w:rPr>
                <w:rFonts w:eastAsia="Times New Roman" w:cs="Times New Roman"/>
                <w:bCs/>
                <w:sz w:val="20"/>
                <w:szCs w:val="24"/>
              </w:rPr>
            </w:pPr>
            <w:r w:rsidRPr="009A4036">
              <w:rPr>
                <w:rFonts w:eastAsia="Times New Roman" w:cs="Times New Roman"/>
                <w:bCs/>
                <w:sz w:val="20"/>
                <w:szCs w:val="24"/>
              </w:rPr>
              <w:t>67.010.946.480</w:t>
            </w:r>
          </w:p>
        </w:tc>
      </w:tr>
      <w:tr w:rsidR="0047046E" w:rsidRPr="009A4036" w14:paraId="071C3440" w14:textId="77777777" w:rsidTr="00891CF6">
        <w:trPr>
          <w:trHeight w:val="41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FB9CE1F" w14:textId="77777777" w:rsidR="00BD05A8" w:rsidRPr="009A4036" w:rsidRDefault="00BD05A8" w:rsidP="00A64C68">
            <w:pPr>
              <w:spacing w:after="0" w:line="300" w:lineRule="auto"/>
              <w:rPr>
                <w:rFonts w:eastAsia="Times New Roman" w:cs="Times New Roman"/>
                <w:bCs/>
                <w:i/>
                <w:sz w:val="24"/>
                <w:szCs w:val="24"/>
              </w:rPr>
            </w:pPr>
            <w:r w:rsidRPr="009A4036">
              <w:rPr>
                <w:rFonts w:eastAsia="Times New Roman" w:cs="Times New Roman"/>
                <w:bCs/>
                <w:i/>
                <w:sz w:val="24"/>
                <w:szCs w:val="24"/>
              </w:rPr>
              <w:t>Vận chuyển</w:t>
            </w:r>
          </w:p>
        </w:tc>
        <w:tc>
          <w:tcPr>
            <w:tcW w:w="1466" w:type="dxa"/>
            <w:tcBorders>
              <w:top w:val="nil"/>
              <w:left w:val="nil"/>
              <w:bottom w:val="single" w:sz="4" w:space="0" w:color="auto"/>
              <w:right w:val="single" w:sz="4" w:space="0" w:color="auto"/>
            </w:tcBorders>
            <w:shd w:val="clear" w:color="auto" w:fill="auto"/>
            <w:noWrap/>
            <w:vAlign w:val="bottom"/>
            <w:hideMark/>
          </w:tcPr>
          <w:p w14:paraId="06253689" w14:textId="77777777" w:rsidR="00BD05A8" w:rsidRPr="009A4036" w:rsidRDefault="00BD05A8" w:rsidP="00A64C68">
            <w:pPr>
              <w:spacing w:after="0" w:line="300" w:lineRule="auto"/>
              <w:jc w:val="right"/>
              <w:rPr>
                <w:rFonts w:eastAsia="Times New Roman" w:cs="Times New Roman"/>
                <w:bCs/>
                <w:sz w:val="20"/>
                <w:szCs w:val="24"/>
              </w:rPr>
            </w:pPr>
            <w:r w:rsidRPr="009A4036">
              <w:rPr>
                <w:rFonts w:eastAsia="Times New Roman" w:cs="Times New Roman"/>
                <w:bCs/>
                <w:sz w:val="20"/>
                <w:szCs w:val="24"/>
              </w:rPr>
              <w:t>27.660.240.717</w:t>
            </w:r>
          </w:p>
        </w:tc>
        <w:tc>
          <w:tcPr>
            <w:tcW w:w="1466" w:type="dxa"/>
            <w:tcBorders>
              <w:top w:val="nil"/>
              <w:left w:val="nil"/>
              <w:bottom w:val="single" w:sz="4" w:space="0" w:color="auto"/>
              <w:right w:val="single" w:sz="4" w:space="0" w:color="auto"/>
            </w:tcBorders>
            <w:shd w:val="clear" w:color="auto" w:fill="auto"/>
            <w:noWrap/>
            <w:vAlign w:val="bottom"/>
            <w:hideMark/>
          </w:tcPr>
          <w:p w14:paraId="5CA9CCE1" w14:textId="77777777" w:rsidR="00BD05A8" w:rsidRPr="009A4036" w:rsidRDefault="00BD05A8" w:rsidP="00A64C68">
            <w:pPr>
              <w:spacing w:after="0" w:line="300" w:lineRule="auto"/>
              <w:jc w:val="right"/>
              <w:rPr>
                <w:rFonts w:eastAsia="Times New Roman" w:cs="Times New Roman"/>
                <w:bCs/>
                <w:sz w:val="20"/>
                <w:szCs w:val="24"/>
              </w:rPr>
            </w:pPr>
            <w:r w:rsidRPr="009A4036">
              <w:rPr>
                <w:rFonts w:eastAsia="Times New Roman" w:cs="Times New Roman"/>
                <w:bCs/>
                <w:sz w:val="20"/>
                <w:szCs w:val="24"/>
              </w:rPr>
              <w:t>26.380.845.856</w:t>
            </w:r>
          </w:p>
        </w:tc>
        <w:tc>
          <w:tcPr>
            <w:tcW w:w="1466" w:type="dxa"/>
            <w:tcBorders>
              <w:top w:val="nil"/>
              <w:left w:val="nil"/>
              <w:bottom w:val="single" w:sz="4" w:space="0" w:color="auto"/>
              <w:right w:val="single" w:sz="4" w:space="0" w:color="auto"/>
            </w:tcBorders>
            <w:shd w:val="clear" w:color="auto" w:fill="auto"/>
            <w:noWrap/>
            <w:vAlign w:val="bottom"/>
            <w:hideMark/>
          </w:tcPr>
          <w:p w14:paraId="7925CCE5" w14:textId="77777777" w:rsidR="00BD05A8" w:rsidRPr="009A4036" w:rsidRDefault="00BD05A8" w:rsidP="00A64C68">
            <w:pPr>
              <w:spacing w:after="0" w:line="300" w:lineRule="auto"/>
              <w:jc w:val="right"/>
              <w:rPr>
                <w:rFonts w:eastAsia="Times New Roman" w:cs="Times New Roman"/>
                <w:bCs/>
                <w:sz w:val="20"/>
                <w:szCs w:val="24"/>
              </w:rPr>
            </w:pPr>
            <w:r w:rsidRPr="009A4036">
              <w:rPr>
                <w:rFonts w:eastAsia="Times New Roman" w:cs="Times New Roman"/>
                <w:bCs/>
                <w:sz w:val="20"/>
                <w:szCs w:val="24"/>
              </w:rPr>
              <w:t>31.447.096.131</w:t>
            </w:r>
          </w:p>
        </w:tc>
        <w:tc>
          <w:tcPr>
            <w:tcW w:w="1556" w:type="dxa"/>
            <w:tcBorders>
              <w:top w:val="nil"/>
              <w:left w:val="nil"/>
              <w:bottom w:val="single" w:sz="4" w:space="0" w:color="auto"/>
              <w:right w:val="single" w:sz="4" w:space="0" w:color="auto"/>
            </w:tcBorders>
            <w:shd w:val="clear" w:color="auto" w:fill="auto"/>
            <w:noWrap/>
            <w:vAlign w:val="bottom"/>
            <w:hideMark/>
          </w:tcPr>
          <w:p w14:paraId="3A326261" w14:textId="77777777" w:rsidR="00BD05A8" w:rsidRPr="009A4036" w:rsidRDefault="00BD05A8" w:rsidP="00A64C68">
            <w:pPr>
              <w:spacing w:after="0" w:line="300" w:lineRule="auto"/>
              <w:jc w:val="right"/>
              <w:rPr>
                <w:rFonts w:eastAsia="Times New Roman" w:cs="Times New Roman"/>
                <w:bCs/>
                <w:sz w:val="20"/>
                <w:szCs w:val="24"/>
              </w:rPr>
            </w:pPr>
            <w:r w:rsidRPr="009A4036">
              <w:rPr>
                <w:rFonts w:eastAsia="Times New Roman" w:cs="Times New Roman"/>
                <w:bCs/>
                <w:sz w:val="20"/>
                <w:szCs w:val="24"/>
              </w:rPr>
              <w:t>32.288.685.000</w:t>
            </w:r>
          </w:p>
        </w:tc>
        <w:tc>
          <w:tcPr>
            <w:tcW w:w="1417" w:type="dxa"/>
            <w:tcBorders>
              <w:top w:val="nil"/>
              <w:left w:val="nil"/>
              <w:bottom w:val="single" w:sz="4" w:space="0" w:color="auto"/>
              <w:right w:val="single" w:sz="4" w:space="0" w:color="auto"/>
            </w:tcBorders>
            <w:shd w:val="clear" w:color="auto" w:fill="auto"/>
            <w:noWrap/>
            <w:vAlign w:val="bottom"/>
            <w:hideMark/>
          </w:tcPr>
          <w:p w14:paraId="39F50060" w14:textId="77777777" w:rsidR="00BD05A8" w:rsidRPr="009A4036" w:rsidRDefault="00BD05A8" w:rsidP="00A64C68">
            <w:pPr>
              <w:spacing w:after="0" w:line="300" w:lineRule="auto"/>
              <w:jc w:val="right"/>
              <w:rPr>
                <w:rFonts w:eastAsia="Times New Roman" w:cs="Times New Roman"/>
                <w:bCs/>
                <w:sz w:val="20"/>
                <w:szCs w:val="24"/>
              </w:rPr>
            </w:pPr>
            <w:r w:rsidRPr="009A4036">
              <w:rPr>
                <w:rFonts w:eastAsia="Times New Roman" w:cs="Times New Roman"/>
                <w:bCs/>
                <w:sz w:val="20"/>
                <w:szCs w:val="24"/>
              </w:rPr>
              <w:t>31.666.217.396</w:t>
            </w:r>
          </w:p>
        </w:tc>
      </w:tr>
      <w:tr w:rsidR="00D24F84" w:rsidRPr="009A4036" w14:paraId="31E45D21" w14:textId="77777777" w:rsidTr="00891CF6">
        <w:trPr>
          <w:trHeight w:val="406"/>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00D38C4" w14:textId="77777777" w:rsidR="00BD05A8" w:rsidRPr="009A4036" w:rsidRDefault="00BD05A8" w:rsidP="00A64C68">
            <w:pPr>
              <w:spacing w:after="0" w:line="300" w:lineRule="auto"/>
              <w:rPr>
                <w:rFonts w:eastAsia="Times New Roman" w:cs="Times New Roman"/>
                <w:bCs/>
                <w:i/>
                <w:sz w:val="24"/>
                <w:szCs w:val="24"/>
              </w:rPr>
            </w:pPr>
            <w:r w:rsidRPr="009A4036">
              <w:rPr>
                <w:rFonts w:eastAsia="Times New Roman" w:cs="Times New Roman"/>
                <w:bCs/>
                <w:i/>
                <w:sz w:val="24"/>
                <w:szCs w:val="24"/>
              </w:rPr>
              <w:t>Xử lý</w:t>
            </w:r>
          </w:p>
        </w:tc>
        <w:tc>
          <w:tcPr>
            <w:tcW w:w="1466" w:type="dxa"/>
            <w:tcBorders>
              <w:top w:val="nil"/>
              <w:left w:val="nil"/>
              <w:bottom w:val="single" w:sz="4" w:space="0" w:color="auto"/>
              <w:right w:val="single" w:sz="4" w:space="0" w:color="auto"/>
            </w:tcBorders>
            <w:shd w:val="clear" w:color="auto" w:fill="auto"/>
            <w:noWrap/>
            <w:vAlign w:val="bottom"/>
            <w:hideMark/>
          </w:tcPr>
          <w:p w14:paraId="764795E9" w14:textId="77777777" w:rsidR="00BD05A8" w:rsidRPr="009A4036" w:rsidRDefault="00BD05A8" w:rsidP="00A64C68">
            <w:pPr>
              <w:spacing w:after="0" w:line="300" w:lineRule="auto"/>
              <w:jc w:val="right"/>
              <w:rPr>
                <w:rFonts w:eastAsia="Times New Roman" w:cs="Times New Roman"/>
                <w:bCs/>
                <w:sz w:val="20"/>
                <w:szCs w:val="24"/>
              </w:rPr>
            </w:pPr>
            <w:r w:rsidRPr="009A4036">
              <w:rPr>
                <w:rFonts w:eastAsia="Times New Roman" w:cs="Times New Roman"/>
                <w:bCs/>
                <w:sz w:val="20"/>
                <w:szCs w:val="24"/>
              </w:rPr>
              <w:t>3.979.040.445</w:t>
            </w:r>
          </w:p>
        </w:tc>
        <w:tc>
          <w:tcPr>
            <w:tcW w:w="1466" w:type="dxa"/>
            <w:tcBorders>
              <w:top w:val="nil"/>
              <w:left w:val="nil"/>
              <w:bottom w:val="single" w:sz="4" w:space="0" w:color="auto"/>
              <w:right w:val="single" w:sz="4" w:space="0" w:color="auto"/>
            </w:tcBorders>
            <w:shd w:val="clear" w:color="auto" w:fill="auto"/>
            <w:noWrap/>
            <w:vAlign w:val="bottom"/>
            <w:hideMark/>
          </w:tcPr>
          <w:p w14:paraId="334EFC43" w14:textId="77777777" w:rsidR="00BD05A8" w:rsidRPr="009A4036" w:rsidRDefault="00BD05A8" w:rsidP="00A64C68">
            <w:pPr>
              <w:spacing w:after="0" w:line="300" w:lineRule="auto"/>
              <w:jc w:val="right"/>
              <w:rPr>
                <w:rFonts w:eastAsia="Times New Roman" w:cs="Times New Roman"/>
                <w:bCs/>
                <w:sz w:val="20"/>
                <w:szCs w:val="24"/>
              </w:rPr>
            </w:pPr>
            <w:r w:rsidRPr="009A4036">
              <w:rPr>
                <w:rFonts w:eastAsia="Times New Roman" w:cs="Times New Roman"/>
                <w:bCs/>
                <w:sz w:val="20"/>
                <w:szCs w:val="24"/>
              </w:rPr>
              <w:t>5.165.680.985</w:t>
            </w:r>
          </w:p>
        </w:tc>
        <w:tc>
          <w:tcPr>
            <w:tcW w:w="1466" w:type="dxa"/>
            <w:tcBorders>
              <w:top w:val="nil"/>
              <w:left w:val="nil"/>
              <w:bottom w:val="single" w:sz="4" w:space="0" w:color="auto"/>
              <w:right w:val="single" w:sz="4" w:space="0" w:color="auto"/>
            </w:tcBorders>
            <w:shd w:val="clear" w:color="auto" w:fill="auto"/>
            <w:noWrap/>
            <w:vAlign w:val="bottom"/>
            <w:hideMark/>
          </w:tcPr>
          <w:p w14:paraId="7830707A" w14:textId="77777777" w:rsidR="00BD05A8" w:rsidRPr="009A4036" w:rsidRDefault="00BD05A8" w:rsidP="00A64C68">
            <w:pPr>
              <w:spacing w:after="0" w:line="300" w:lineRule="auto"/>
              <w:jc w:val="right"/>
              <w:rPr>
                <w:rFonts w:eastAsia="Times New Roman" w:cs="Times New Roman"/>
                <w:bCs/>
                <w:sz w:val="20"/>
                <w:szCs w:val="24"/>
              </w:rPr>
            </w:pPr>
            <w:r w:rsidRPr="009A4036">
              <w:rPr>
                <w:rFonts w:eastAsia="Times New Roman" w:cs="Times New Roman"/>
                <w:bCs/>
                <w:sz w:val="20"/>
                <w:szCs w:val="24"/>
              </w:rPr>
              <w:t>8.079.588.228</w:t>
            </w:r>
          </w:p>
        </w:tc>
        <w:tc>
          <w:tcPr>
            <w:tcW w:w="1556" w:type="dxa"/>
            <w:tcBorders>
              <w:top w:val="nil"/>
              <w:left w:val="nil"/>
              <w:bottom w:val="single" w:sz="4" w:space="0" w:color="auto"/>
              <w:right w:val="single" w:sz="4" w:space="0" w:color="auto"/>
            </w:tcBorders>
            <w:shd w:val="clear" w:color="auto" w:fill="auto"/>
            <w:noWrap/>
            <w:vAlign w:val="bottom"/>
            <w:hideMark/>
          </w:tcPr>
          <w:p w14:paraId="7557E5DD" w14:textId="77777777" w:rsidR="00BD05A8" w:rsidRPr="009A4036" w:rsidRDefault="00BD05A8" w:rsidP="00A64C68">
            <w:pPr>
              <w:spacing w:after="0" w:line="300" w:lineRule="auto"/>
              <w:jc w:val="right"/>
              <w:rPr>
                <w:rFonts w:eastAsia="Times New Roman" w:cs="Times New Roman"/>
                <w:bCs/>
                <w:sz w:val="20"/>
                <w:szCs w:val="24"/>
              </w:rPr>
            </w:pPr>
            <w:r w:rsidRPr="009A4036">
              <w:rPr>
                <w:rFonts w:eastAsia="Times New Roman" w:cs="Times New Roman"/>
                <w:bCs/>
                <w:sz w:val="20"/>
                <w:szCs w:val="24"/>
              </w:rPr>
              <w:t>8.456.098.881</w:t>
            </w:r>
          </w:p>
        </w:tc>
        <w:tc>
          <w:tcPr>
            <w:tcW w:w="1417" w:type="dxa"/>
            <w:tcBorders>
              <w:top w:val="nil"/>
              <w:left w:val="nil"/>
              <w:bottom w:val="single" w:sz="4" w:space="0" w:color="auto"/>
              <w:right w:val="single" w:sz="4" w:space="0" w:color="auto"/>
            </w:tcBorders>
            <w:shd w:val="clear" w:color="auto" w:fill="auto"/>
            <w:noWrap/>
            <w:vAlign w:val="bottom"/>
            <w:hideMark/>
          </w:tcPr>
          <w:p w14:paraId="481A3EB4" w14:textId="77777777" w:rsidR="00BD05A8" w:rsidRPr="009A4036" w:rsidRDefault="00BD05A8" w:rsidP="00A64C68">
            <w:pPr>
              <w:spacing w:after="0" w:line="300" w:lineRule="auto"/>
              <w:jc w:val="right"/>
              <w:rPr>
                <w:rFonts w:eastAsia="Times New Roman" w:cs="Times New Roman"/>
                <w:bCs/>
                <w:sz w:val="20"/>
                <w:szCs w:val="24"/>
              </w:rPr>
            </w:pPr>
            <w:r w:rsidRPr="009A4036">
              <w:rPr>
                <w:rFonts w:eastAsia="Times New Roman" w:cs="Times New Roman"/>
                <w:bCs/>
                <w:sz w:val="20"/>
                <w:szCs w:val="24"/>
              </w:rPr>
              <w:t>8.141.000.350</w:t>
            </w:r>
          </w:p>
        </w:tc>
      </w:tr>
    </w:tbl>
    <w:p w14:paraId="62BD5958" w14:textId="77777777" w:rsidR="00A64C68" w:rsidRPr="009A4036" w:rsidRDefault="00A64C68" w:rsidP="00A64C68">
      <w:pPr>
        <w:pStyle w:val="NormalWeb"/>
        <w:shd w:val="clear" w:color="auto" w:fill="FFFFFF"/>
        <w:spacing w:before="0" w:beforeAutospacing="0" w:after="0" w:afterAutospacing="0" w:line="286" w:lineRule="auto"/>
        <w:ind w:firstLine="567"/>
        <w:jc w:val="both"/>
        <w:rPr>
          <w:b/>
          <w:sz w:val="26"/>
        </w:rPr>
      </w:pPr>
    </w:p>
    <w:p w14:paraId="20D57762" w14:textId="155115C8" w:rsidR="001B29DF" w:rsidRPr="009A4036" w:rsidRDefault="001B29DF" w:rsidP="00A64C68">
      <w:pPr>
        <w:pStyle w:val="NormalWeb"/>
        <w:shd w:val="clear" w:color="auto" w:fill="FFFFFF"/>
        <w:spacing w:before="0" w:beforeAutospacing="0" w:after="0" w:afterAutospacing="0" w:line="286" w:lineRule="auto"/>
        <w:ind w:firstLine="567"/>
        <w:jc w:val="both"/>
        <w:rPr>
          <w:b/>
          <w:sz w:val="26"/>
        </w:rPr>
      </w:pPr>
      <w:r w:rsidRPr="009A4036">
        <w:rPr>
          <w:b/>
          <w:sz w:val="26"/>
        </w:rPr>
        <w:t>*Công tác thu phí</w:t>
      </w:r>
    </w:p>
    <w:p w14:paraId="3851AD83" w14:textId="4722FCB9" w:rsidR="001B29DF" w:rsidRPr="009A4036" w:rsidRDefault="001B29DF" w:rsidP="00A64C68">
      <w:pPr>
        <w:spacing w:after="0" w:line="286" w:lineRule="auto"/>
        <w:ind w:firstLine="567"/>
        <w:jc w:val="both"/>
        <w:rPr>
          <w:rFonts w:cs="Times New Roman"/>
          <w:szCs w:val="26"/>
        </w:rPr>
      </w:pPr>
      <w:r w:rsidRPr="009A4036">
        <w:rPr>
          <w:rFonts w:cs="Times New Roman"/>
          <w:szCs w:val="26"/>
        </w:rPr>
        <w:t xml:space="preserve">Từ năm 2012 đến năm 2017, công tác thu phí </w:t>
      </w:r>
      <w:r w:rsidR="002D019D" w:rsidRPr="009A4036">
        <w:rPr>
          <w:rFonts w:cs="Times New Roman"/>
          <w:szCs w:val="26"/>
        </w:rPr>
        <w:t>VSMT</w:t>
      </w:r>
      <w:r w:rsidRPr="009A4036">
        <w:rPr>
          <w:rFonts w:cs="Times New Roman"/>
          <w:szCs w:val="26"/>
        </w:rPr>
        <w:t xml:space="preserve"> được thực hiện theo Quyết định số 05/2011/QĐ-UBND ngày 28/1/2011 của UBND tỉnh Thừa Thiên Huế về mức thu, quản lý và sử dụng phí vệ sinh; Quyết định số 1917/QĐ-UBND ngày 14/9/2011 quy định tỷ lệ để lại trên số thu phí cho tổ chức thu phí vệ sinh và Quyết định số 34/2013/QĐ-UBND ngày 30/8/2013 về quy định mức thu, chế độ thu, nộp, quản lý và sử dụng phí vệ sinh trên địa bàn tỉnh Thừa Thiên Huế.</w:t>
      </w:r>
    </w:p>
    <w:p w14:paraId="307A5C4C" w14:textId="34B9DF74" w:rsidR="001B29DF" w:rsidRPr="009A4036" w:rsidRDefault="001B29DF" w:rsidP="00A64C68">
      <w:pPr>
        <w:pStyle w:val="NormalWeb"/>
        <w:shd w:val="clear" w:color="auto" w:fill="FFFFFF"/>
        <w:spacing w:before="0" w:beforeAutospacing="0" w:after="0" w:afterAutospacing="0" w:line="286" w:lineRule="auto"/>
        <w:ind w:firstLine="567"/>
        <w:jc w:val="both"/>
        <w:rPr>
          <w:spacing w:val="4"/>
          <w:sz w:val="26"/>
          <w:szCs w:val="26"/>
        </w:rPr>
      </w:pPr>
      <w:r w:rsidRPr="009A4036">
        <w:rPr>
          <w:spacing w:val="4"/>
          <w:sz w:val="26"/>
          <w:szCs w:val="26"/>
        </w:rPr>
        <w:t xml:space="preserve">Từ năm 2018 việc thu phí </w:t>
      </w:r>
      <w:r w:rsidR="002D019D" w:rsidRPr="009A4036">
        <w:rPr>
          <w:spacing w:val="4"/>
          <w:sz w:val="26"/>
          <w:szCs w:val="26"/>
        </w:rPr>
        <w:t>VSMT</w:t>
      </w:r>
      <w:r w:rsidRPr="009A4036">
        <w:rPr>
          <w:spacing w:val="4"/>
          <w:sz w:val="26"/>
          <w:szCs w:val="26"/>
        </w:rPr>
        <w:t xml:space="preserve"> được chuyển sang hình thức thu giá dịch vụ thu gom, vận chuyển </w:t>
      </w:r>
      <w:r w:rsidR="00C560C6" w:rsidRPr="009A4036">
        <w:rPr>
          <w:spacing w:val="4"/>
          <w:sz w:val="26"/>
          <w:szCs w:val="26"/>
        </w:rPr>
        <w:t>CTR</w:t>
      </w:r>
      <w:r w:rsidRPr="009A4036">
        <w:rPr>
          <w:spacing w:val="4"/>
          <w:sz w:val="26"/>
          <w:szCs w:val="26"/>
        </w:rPr>
        <w:t xml:space="preserve"> theo Quyết định số 94/2017/QĐ-UBND ngày 15/11/2017 của UBND tỉnh Thừa Thiên Huế về việc quy định giá tối đa dịch vụ thu gom, vận chuyển </w:t>
      </w:r>
      <w:r w:rsidR="00C5394D" w:rsidRPr="009A4036">
        <w:rPr>
          <w:spacing w:val="4"/>
          <w:sz w:val="26"/>
          <w:szCs w:val="26"/>
        </w:rPr>
        <w:t>CTRSH</w:t>
      </w:r>
      <w:r w:rsidRPr="009A4036">
        <w:rPr>
          <w:spacing w:val="4"/>
          <w:sz w:val="26"/>
          <w:szCs w:val="26"/>
        </w:rPr>
        <w:t xml:space="preserve"> sử dụng nguồn vốn ngân sách nhà nước</w:t>
      </w:r>
      <w:r w:rsidR="001058F2" w:rsidRPr="009A4036">
        <w:rPr>
          <w:spacing w:val="4"/>
          <w:sz w:val="26"/>
          <w:szCs w:val="26"/>
        </w:rPr>
        <w:t xml:space="preserve">. Đến năm 2022, thực hiện </w:t>
      </w:r>
      <w:r w:rsidR="001058F2" w:rsidRPr="009A4036">
        <w:rPr>
          <w:spacing w:val="4"/>
          <w:sz w:val="26"/>
          <w:szCs w:val="26"/>
        </w:rPr>
        <w:lastRenderedPageBreak/>
        <w:t xml:space="preserve">thu phí theo Quyết định số 16/2022/QĐ-UBND ngày 23/03/2022 của UBND tỉnh về việc Sửa đổi, bổ sung Phụ lục 2 ban hành kèm theo Quyết định số 94/2017/QĐ-UBND ngày 15 tháng 11 năm 2017 của Ủy ban nhân dân tỉnh quy định giá tối đa dịch vụ thu gom, </w:t>
      </w:r>
      <w:r w:rsidR="001058F2" w:rsidRPr="009A4036">
        <w:rPr>
          <w:spacing w:val="4"/>
          <w:sz w:val="28"/>
          <w:szCs w:val="28"/>
        </w:rPr>
        <w:t xml:space="preserve">vận chuyển </w:t>
      </w:r>
      <w:r w:rsidR="00CC75E1" w:rsidRPr="009A4036">
        <w:rPr>
          <w:rFonts w:eastAsia="Calibri"/>
          <w:bCs/>
          <w:sz w:val="28"/>
          <w:szCs w:val="28"/>
          <w:lang w:val="it-IT"/>
        </w:rPr>
        <w:t xml:space="preserve">CTR </w:t>
      </w:r>
      <w:r w:rsidR="001058F2" w:rsidRPr="009A4036">
        <w:rPr>
          <w:spacing w:val="4"/>
          <w:sz w:val="28"/>
          <w:szCs w:val="28"/>
        </w:rPr>
        <w:t>sinh</w:t>
      </w:r>
      <w:r w:rsidR="001058F2" w:rsidRPr="009A4036">
        <w:rPr>
          <w:spacing w:val="4"/>
          <w:sz w:val="26"/>
          <w:szCs w:val="26"/>
        </w:rPr>
        <w:t xml:space="preserve"> hoạt sử dụng nguồn vốn ngân sách nhà nước trên địa bàn tỉnh Thừa Thiên Huế.</w:t>
      </w:r>
    </w:p>
    <w:p w14:paraId="6133A40D" w14:textId="21B4417B" w:rsidR="001B29DF" w:rsidRPr="009A4036" w:rsidRDefault="001B29DF" w:rsidP="00A64C68">
      <w:pPr>
        <w:pStyle w:val="2nho"/>
        <w:spacing w:line="286" w:lineRule="auto"/>
      </w:pPr>
      <w:bookmarkStart w:id="51" w:name="_Toc128550056"/>
      <w:r w:rsidRPr="009A4036">
        <w:t>1.2.2. Đầu tư cho công tác xử lý chất thải</w:t>
      </w:r>
      <w:bookmarkEnd w:id="51"/>
    </w:p>
    <w:p w14:paraId="15297BC3" w14:textId="7D33995E" w:rsidR="00817DF5" w:rsidRPr="009A4036" w:rsidRDefault="00817DF5" w:rsidP="00A64C68">
      <w:pPr>
        <w:pStyle w:val="NormalWeb"/>
        <w:shd w:val="clear" w:color="auto" w:fill="FFFFFF"/>
        <w:spacing w:before="0" w:beforeAutospacing="0" w:after="0" w:afterAutospacing="0" w:line="286" w:lineRule="auto"/>
        <w:ind w:firstLine="567"/>
        <w:jc w:val="both"/>
        <w:rPr>
          <w:sz w:val="26"/>
          <w:lang w:val="nl-NL"/>
        </w:rPr>
      </w:pPr>
      <w:r w:rsidRPr="009A4036">
        <w:rPr>
          <w:sz w:val="26"/>
          <w:lang w:val="nl-NL"/>
        </w:rPr>
        <w:t xml:space="preserve">Các dự án đã đầu tư và đi vào hoạt động </w:t>
      </w:r>
      <w:r w:rsidR="00B000FA" w:rsidRPr="009A4036">
        <w:rPr>
          <w:sz w:val="26"/>
          <w:lang w:val="nl-NL"/>
        </w:rPr>
        <w:t xml:space="preserve">cho công tác xử lý </w:t>
      </w:r>
      <w:r w:rsidR="00CC75E1" w:rsidRPr="009A4036">
        <w:rPr>
          <w:szCs w:val="26"/>
          <w:lang w:val="vi-VN"/>
        </w:rPr>
        <w:t>CTR</w:t>
      </w:r>
      <w:r w:rsidR="00CC75E1" w:rsidRPr="009A4036">
        <w:rPr>
          <w:sz w:val="26"/>
          <w:lang w:val="nl-NL"/>
        </w:rPr>
        <w:t xml:space="preserve"> </w:t>
      </w:r>
      <w:r w:rsidRPr="009A4036">
        <w:rPr>
          <w:sz w:val="26"/>
          <w:lang w:val="nl-NL"/>
        </w:rPr>
        <w:t>tính đến năm 2021 trên địa bàn tỉnh</w:t>
      </w:r>
      <w:r w:rsidR="00416A3B" w:rsidRPr="009A4036">
        <w:rPr>
          <w:sz w:val="26"/>
          <w:lang w:val="nl-NL"/>
        </w:rPr>
        <w:t xml:space="preserve"> Thừa Thiên Huế</w:t>
      </w:r>
      <w:r w:rsidRPr="009A4036">
        <w:rPr>
          <w:sz w:val="26"/>
          <w:lang w:val="nl-NL"/>
        </w:rPr>
        <w:t xml:space="preserve"> được thể hiện ở bảng sau</w:t>
      </w:r>
    </w:p>
    <w:p w14:paraId="737DB709" w14:textId="3A096CB6" w:rsidR="00817DF5" w:rsidRPr="009A4036" w:rsidRDefault="00817DF5" w:rsidP="00EA59BF">
      <w:pPr>
        <w:pStyle w:val="3bang"/>
      </w:pPr>
      <w:bookmarkStart w:id="52" w:name="_Toc128550166"/>
      <w:r w:rsidRPr="009A4036">
        <w:rPr>
          <w:b/>
        </w:rPr>
        <w:t>Bảng 1.</w:t>
      </w:r>
      <w:r w:rsidR="00106055" w:rsidRPr="009A4036">
        <w:rPr>
          <w:b/>
        </w:rPr>
        <w:t>1</w:t>
      </w:r>
      <w:r w:rsidR="005E0E90" w:rsidRPr="009A4036">
        <w:rPr>
          <w:b/>
        </w:rPr>
        <w:t>1</w:t>
      </w:r>
      <w:r w:rsidRPr="009A4036">
        <w:t xml:space="preserve">. Bãi chôn lấp và </w:t>
      </w:r>
      <w:r w:rsidR="002D019D" w:rsidRPr="009A4036">
        <w:t>KXL</w:t>
      </w:r>
      <w:r w:rsidRPr="009A4036">
        <w:t xml:space="preserve"> được đầu tư</w:t>
      </w:r>
      <w:bookmarkEnd w:id="52"/>
    </w:p>
    <w:tbl>
      <w:tblPr>
        <w:tblW w:w="9776" w:type="dxa"/>
        <w:jc w:val="center"/>
        <w:tblLook w:val="04A0" w:firstRow="1" w:lastRow="0" w:firstColumn="1" w:lastColumn="0" w:noHBand="0" w:noVBand="1"/>
      </w:tblPr>
      <w:tblGrid>
        <w:gridCol w:w="708"/>
        <w:gridCol w:w="1741"/>
        <w:gridCol w:w="1415"/>
        <w:gridCol w:w="766"/>
        <w:gridCol w:w="801"/>
        <w:gridCol w:w="979"/>
        <w:gridCol w:w="1633"/>
        <w:gridCol w:w="1733"/>
      </w:tblGrid>
      <w:tr w:rsidR="0047046E" w:rsidRPr="009A4036" w14:paraId="2C93CB21" w14:textId="77777777" w:rsidTr="00CE4317">
        <w:trPr>
          <w:trHeight w:val="20"/>
          <w:tblHeader/>
          <w:jc w:val="center"/>
        </w:trPr>
        <w:tc>
          <w:tcPr>
            <w:tcW w:w="70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8E3D43F" w14:textId="77777777" w:rsidR="00817DF5" w:rsidRPr="009A4036" w:rsidRDefault="00817DF5" w:rsidP="00A973D8">
            <w:pPr>
              <w:spacing w:after="0" w:line="276" w:lineRule="auto"/>
              <w:jc w:val="center"/>
              <w:rPr>
                <w:rFonts w:eastAsia="Times New Roman" w:cs="Times New Roman"/>
                <w:b/>
                <w:bCs/>
                <w:szCs w:val="26"/>
              </w:rPr>
            </w:pPr>
            <w:r w:rsidRPr="009A4036">
              <w:rPr>
                <w:rFonts w:eastAsia="Times New Roman" w:cs="Times New Roman"/>
                <w:b/>
                <w:bCs/>
                <w:szCs w:val="26"/>
              </w:rPr>
              <w:t>STT</w:t>
            </w:r>
          </w:p>
        </w:tc>
        <w:tc>
          <w:tcPr>
            <w:tcW w:w="1741" w:type="dxa"/>
            <w:tcBorders>
              <w:top w:val="single" w:sz="4" w:space="0" w:color="auto"/>
              <w:left w:val="nil"/>
              <w:bottom w:val="single" w:sz="4" w:space="0" w:color="auto"/>
              <w:right w:val="single" w:sz="4" w:space="0" w:color="auto"/>
            </w:tcBorders>
            <w:shd w:val="clear" w:color="000000" w:fill="C0C0C0"/>
            <w:vAlign w:val="center"/>
            <w:hideMark/>
          </w:tcPr>
          <w:p w14:paraId="17525805" w14:textId="77777777" w:rsidR="00817DF5" w:rsidRPr="009A4036" w:rsidRDefault="00817DF5" w:rsidP="00A973D8">
            <w:pPr>
              <w:spacing w:after="0" w:line="276" w:lineRule="auto"/>
              <w:jc w:val="center"/>
              <w:rPr>
                <w:rFonts w:eastAsia="Times New Roman" w:cs="Times New Roman"/>
                <w:b/>
                <w:bCs/>
                <w:szCs w:val="26"/>
              </w:rPr>
            </w:pPr>
            <w:r w:rsidRPr="009A4036">
              <w:rPr>
                <w:rFonts w:eastAsia="Times New Roman" w:cs="Times New Roman"/>
                <w:b/>
                <w:bCs/>
                <w:szCs w:val="26"/>
              </w:rPr>
              <w:t>Tên bãi chôn lấp</w:t>
            </w:r>
          </w:p>
        </w:tc>
        <w:tc>
          <w:tcPr>
            <w:tcW w:w="1415" w:type="dxa"/>
            <w:tcBorders>
              <w:top w:val="single" w:sz="4" w:space="0" w:color="auto"/>
              <w:left w:val="nil"/>
              <w:bottom w:val="single" w:sz="4" w:space="0" w:color="auto"/>
              <w:right w:val="single" w:sz="4" w:space="0" w:color="auto"/>
            </w:tcBorders>
            <w:shd w:val="clear" w:color="000000" w:fill="C0C0C0"/>
            <w:vAlign w:val="center"/>
            <w:hideMark/>
          </w:tcPr>
          <w:p w14:paraId="4D077735" w14:textId="77777777" w:rsidR="00817DF5" w:rsidRPr="009A4036" w:rsidRDefault="00817DF5" w:rsidP="00A973D8">
            <w:pPr>
              <w:spacing w:after="0" w:line="276" w:lineRule="auto"/>
              <w:jc w:val="center"/>
              <w:rPr>
                <w:rFonts w:eastAsia="Times New Roman" w:cs="Times New Roman"/>
                <w:b/>
                <w:bCs/>
                <w:szCs w:val="26"/>
              </w:rPr>
            </w:pPr>
            <w:r w:rsidRPr="009A4036">
              <w:rPr>
                <w:rFonts w:eastAsia="Times New Roman" w:cs="Times New Roman"/>
                <w:b/>
                <w:bCs/>
                <w:szCs w:val="26"/>
              </w:rPr>
              <w:t>Địa điểm</w:t>
            </w:r>
          </w:p>
        </w:tc>
        <w:tc>
          <w:tcPr>
            <w:tcW w:w="766" w:type="dxa"/>
            <w:tcBorders>
              <w:top w:val="single" w:sz="4" w:space="0" w:color="auto"/>
              <w:left w:val="nil"/>
              <w:bottom w:val="single" w:sz="4" w:space="0" w:color="auto"/>
              <w:right w:val="single" w:sz="4" w:space="0" w:color="auto"/>
            </w:tcBorders>
            <w:shd w:val="clear" w:color="000000" w:fill="C0C0C0"/>
            <w:vAlign w:val="center"/>
            <w:hideMark/>
          </w:tcPr>
          <w:p w14:paraId="3274F95B" w14:textId="77777777" w:rsidR="00817DF5" w:rsidRPr="009A4036" w:rsidRDefault="00817DF5" w:rsidP="00A973D8">
            <w:pPr>
              <w:spacing w:after="0" w:line="276" w:lineRule="auto"/>
              <w:jc w:val="center"/>
              <w:rPr>
                <w:rFonts w:eastAsia="Times New Roman" w:cs="Times New Roman"/>
                <w:b/>
                <w:bCs/>
                <w:szCs w:val="26"/>
              </w:rPr>
            </w:pPr>
            <w:r w:rsidRPr="009A4036">
              <w:rPr>
                <w:rFonts w:eastAsia="Times New Roman" w:cs="Times New Roman"/>
                <w:b/>
                <w:bCs/>
                <w:szCs w:val="26"/>
              </w:rPr>
              <w:t>Năm bắt đầu hoạt động</w:t>
            </w:r>
          </w:p>
        </w:tc>
        <w:tc>
          <w:tcPr>
            <w:tcW w:w="801" w:type="dxa"/>
            <w:tcBorders>
              <w:top w:val="single" w:sz="4" w:space="0" w:color="auto"/>
              <w:left w:val="nil"/>
              <w:bottom w:val="single" w:sz="4" w:space="0" w:color="auto"/>
              <w:right w:val="single" w:sz="4" w:space="0" w:color="auto"/>
            </w:tcBorders>
            <w:shd w:val="clear" w:color="000000" w:fill="C0C0C0"/>
            <w:vAlign w:val="center"/>
            <w:hideMark/>
          </w:tcPr>
          <w:p w14:paraId="4C8EEE60" w14:textId="77777777" w:rsidR="00817DF5" w:rsidRPr="009A4036" w:rsidRDefault="00817DF5" w:rsidP="00A973D8">
            <w:pPr>
              <w:spacing w:after="0" w:line="276" w:lineRule="auto"/>
              <w:jc w:val="center"/>
              <w:rPr>
                <w:rFonts w:eastAsia="Times New Roman" w:cs="Times New Roman"/>
                <w:b/>
                <w:bCs/>
                <w:szCs w:val="26"/>
              </w:rPr>
            </w:pPr>
            <w:r w:rsidRPr="009A4036">
              <w:rPr>
                <w:rFonts w:eastAsia="Times New Roman" w:cs="Times New Roman"/>
                <w:b/>
                <w:bCs/>
                <w:szCs w:val="26"/>
              </w:rPr>
              <w:t>Diện tích</w:t>
            </w:r>
            <w:r w:rsidRPr="009A4036">
              <w:rPr>
                <w:rFonts w:eastAsia="Times New Roman" w:cs="Times New Roman"/>
                <w:b/>
                <w:bCs/>
                <w:szCs w:val="26"/>
              </w:rPr>
              <w:br/>
              <w:t>(ha)</w:t>
            </w:r>
          </w:p>
        </w:tc>
        <w:tc>
          <w:tcPr>
            <w:tcW w:w="979" w:type="dxa"/>
            <w:tcBorders>
              <w:top w:val="single" w:sz="4" w:space="0" w:color="auto"/>
              <w:left w:val="nil"/>
              <w:bottom w:val="single" w:sz="4" w:space="0" w:color="auto"/>
              <w:right w:val="single" w:sz="4" w:space="0" w:color="auto"/>
            </w:tcBorders>
            <w:shd w:val="clear" w:color="000000" w:fill="C0C0C0"/>
            <w:vAlign w:val="center"/>
            <w:hideMark/>
          </w:tcPr>
          <w:p w14:paraId="225BBC4F" w14:textId="77777777" w:rsidR="00817DF5" w:rsidRPr="009A4036" w:rsidRDefault="00817DF5" w:rsidP="00A973D8">
            <w:pPr>
              <w:spacing w:after="0" w:line="276" w:lineRule="auto"/>
              <w:jc w:val="center"/>
              <w:rPr>
                <w:rFonts w:eastAsia="Times New Roman" w:cs="Times New Roman"/>
                <w:b/>
                <w:bCs/>
                <w:szCs w:val="26"/>
              </w:rPr>
            </w:pPr>
            <w:r w:rsidRPr="009A4036">
              <w:rPr>
                <w:rFonts w:eastAsia="Times New Roman" w:cs="Times New Roman"/>
                <w:b/>
                <w:bCs/>
                <w:szCs w:val="26"/>
              </w:rPr>
              <w:t>Tổng mức đầu tư          (tỷ đồng)</w:t>
            </w:r>
          </w:p>
        </w:tc>
        <w:tc>
          <w:tcPr>
            <w:tcW w:w="1633" w:type="dxa"/>
            <w:tcBorders>
              <w:top w:val="single" w:sz="4" w:space="0" w:color="auto"/>
              <w:left w:val="nil"/>
              <w:bottom w:val="single" w:sz="4" w:space="0" w:color="auto"/>
              <w:right w:val="single" w:sz="4" w:space="0" w:color="auto"/>
            </w:tcBorders>
            <w:shd w:val="clear" w:color="000000" w:fill="C0C0C0"/>
            <w:vAlign w:val="center"/>
            <w:hideMark/>
          </w:tcPr>
          <w:p w14:paraId="3453D79A" w14:textId="77777777" w:rsidR="00817DF5" w:rsidRPr="009A4036" w:rsidRDefault="00817DF5" w:rsidP="00A973D8">
            <w:pPr>
              <w:spacing w:after="0" w:line="276" w:lineRule="auto"/>
              <w:jc w:val="center"/>
              <w:rPr>
                <w:rFonts w:eastAsia="Times New Roman" w:cs="Times New Roman"/>
                <w:b/>
                <w:bCs/>
                <w:szCs w:val="26"/>
              </w:rPr>
            </w:pPr>
            <w:r w:rsidRPr="009A4036">
              <w:rPr>
                <w:rFonts w:eastAsia="Times New Roman" w:cs="Times New Roman"/>
                <w:b/>
                <w:bCs/>
                <w:szCs w:val="26"/>
              </w:rPr>
              <w:t>Phạm vi phục vụ</w:t>
            </w:r>
          </w:p>
        </w:tc>
        <w:tc>
          <w:tcPr>
            <w:tcW w:w="1733" w:type="dxa"/>
            <w:tcBorders>
              <w:top w:val="single" w:sz="4" w:space="0" w:color="auto"/>
              <w:left w:val="nil"/>
              <w:bottom w:val="single" w:sz="4" w:space="0" w:color="auto"/>
              <w:right w:val="single" w:sz="4" w:space="0" w:color="auto"/>
            </w:tcBorders>
            <w:shd w:val="clear" w:color="000000" w:fill="C0C0C0"/>
            <w:vAlign w:val="center"/>
            <w:hideMark/>
          </w:tcPr>
          <w:p w14:paraId="0F82EB91" w14:textId="77777777" w:rsidR="00817DF5" w:rsidRPr="009A4036" w:rsidRDefault="00817DF5" w:rsidP="00A973D8">
            <w:pPr>
              <w:spacing w:after="0" w:line="276" w:lineRule="auto"/>
              <w:jc w:val="center"/>
              <w:rPr>
                <w:rFonts w:eastAsia="Times New Roman" w:cs="Times New Roman"/>
                <w:b/>
                <w:bCs/>
                <w:szCs w:val="26"/>
              </w:rPr>
            </w:pPr>
            <w:r w:rsidRPr="009A4036">
              <w:rPr>
                <w:rFonts w:eastAsia="Times New Roman" w:cs="Times New Roman"/>
                <w:b/>
                <w:bCs/>
                <w:szCs w:val="26"/>
              </w:rPr>
              <w:t>Đơn vị</w:t>
            </w:r>
            <w:r w:rsidRPr="009A4036">
              <w:rPr>
                <w:rFonts w:eastAsia="Times New Roman" w:cs="Times New Roman"/>
                <w:b/>
                <w:bCs/>
                <w:szCs w:val="26"/>
              </w:rPr>
              <w:br/>
              <w:t>quản lý</w:t>
            </w:r>
            <w:r w:rsidRPr="009A4036">
              <w:rPr>
                <w:rFonts w:eastAsia="Times New Roman" w:cs="Times New Roman"/>
                <w:b/>
                <w:bCs/>
                <w:szCs w:val="26"/>
              </w:rPr>
              <w:br/>
              <w:t>vận hành</w:t>
            </w:r>
          </w:p>
        </w:tc>
      </w:tr>
      <w:tr w:rsidR="0047046E" w:rsidRPr="009A4036" w14:paraId="48D717E2" w14:textId="77777777" w:rsidTr="00A64C68">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CE48655"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1</w:t>
            </w:r>
          </w:p>
        </w:tc>
        <w:tc>
          <w:tcPr>
            <w:tcW w:w="1741" w:type="dxa"/>
            <w:tcBorders>
              <w:top w:val="nil"/>
              <w:left w:val="nil"/>
              <w:bottom w:val="single" w:sz="4" w:space="0" w:color="auto"/>
              <w:right w:val="single" w:sz="4" w:space="0" w:color="auto"/>
            </w:tcBorders>
            <w:shd w:val="clear" w:color="auto" w:fill="auto"/>
            <w:noWrap/>
            <w:vAlign w:val="center"/>
            <w:hideMark/>
          </w:tcPr>
          <w:p w14:paraId="26024073"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BCL Thủy Phương</w:t>
            </w:r>
          </w:p>
        </w:tc>
        <w:tc>
          <w:tcPr>
            <w:tcW w:w="1415" w:type="dxa"/>
            <w:tcBorders>
              <w:top w:val="nil"/>
              <w:left w:val="nil"/>
              <w:bottom w:val="single" w:sz="4" w:space="0" w:color="auto"/>
              <w:right w:val="single" w:sz="4" w:space="0" w:color="auto"/>
            </w:tcBorders>
            <w:shd w:val="clear" w:color="auto" w:fill="auto"/>
            <w:noWrap/>
            <w:vAlign w:val="center"/>
            <w:hideMark/>
          </w:tcPr>
          <w:p w14:paraId="3F6F3FE3"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TX Hương Thủy</w:t>
            </w:r>
          </w:p>
        </w:tc>
        <w:tc>
          <w:tcPr>
            <w:tcW w:w="766" w:type="dxa"/>
            <w:tcBorders>
              <w:top w:val="nil"/>
              <w:left w:val="nil"/>
              <w:bottom w:val="single" w:sz="4" w:space="0" w:color="auto"/>
              <w:right w:val="single" w:sz="4" w:space="0" w:color="auto"/>
            </w:tcBorders>
            <w:shd w:val="clear" w:color="auto" w:fill="auto"/>
            <w:noWrap/>
            <w:vAlign w:val="center"/>
            <w:hideMark/>
          </w:tcPr>
          <w:p w14:paraId="29F2C594"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1999</w:t>
            </w:r>
          </w:p>
        </w:tc>
        <w:tc>
          <w:tcPr>
            <w:tcW w:w="801" w:type="dxa"/>
            <w:tcBorders>
              <w:top w:val="nil"/>
              <w:left w:val="nil"/>
              <w:bottom w:val="single" w:sz="4" w:space="0" w:color="auto"/>
              <w:right w:val="single" w:sz="4" w:space="0" w:color="auto"/>
            </w:tcBorders>
            <w:shd w:val="clear" w:color="auto" w:fill="auto"/>
            <w:noWrap/>
            <w:vAlign w:val="center"/>
            <w:hideMark/>
          </w:tcPr>
          <w:p w14:paraId="619277A2"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14</w:t>
            </w:r>
            <w:r w:rsidR="00A84220" w:rsidRPr="009A4036">
              <w:rPr>
                <w:rFonts w:eastAsia="Times New Roman" w:cs="Times New Roman"/>
                <w:szCs w:val="26"/>
              </w:rPr>
              <w:t>,</w:t>
            </w:r>
            <w:r w:rsidRPr="009A4036">
              <w:rPr>
                <w:rFonts w:eastAsia="Times New Roman" w:cs="Times New Roman"/>
                <w:szCs w:val="26"/>
              </w:rPr>
              <w:t>08</w:t>
            </w:r>
          </w:p>
        </w:tc>
        <w:tc>
          <w:tcPr>
            <w:tcW w:w="979" w:type="dxa"/>
            <w:tcBorders>
              <w:top w:val="nil"/>
              <w:left w:val="nil"/>
              <w:bottom w:val="single" w:sz="4" w:space="0" w:color="auto"/>
              <w:right w:val="single" w:sz="4" w:space="0" w:color="auto"/>
            </w:tcBorders>
            <w:shd w:val="clear" w:color="auto" w:fill="auto"/>
            <w:vAlign w:val="center"/>
            <w:hideMark/>
          </w:tcPr>
          <w:p w14:paraId="4B047CE2" w14:textId="77777777" w:rsidR="00817DF5" w:rsidRPr="009A4036" w:rsidRDefault="00A84220" w:rsidP="00A973D8">
            <w:pPr>
              <w:spacing w:after="0" w:line="276" w:lineRule="auto"/>
              <w:jc w:val="right"/>
              <w:rPr>
                <w:rFonts w:eastAsia="Times New Roman" w:cs="Times New Roman"/>
                <w:szCs w:val="26"/>
              </w:rPr>
            </w:pPr>
            <w:r w:rsidRPr="009A4036">
              <w:rPr>
                <w:rFonts w:eastAsia="Times New Roman" w:cs="Times New Roman"/>
                <w:szCs w:val="26"/>
              </w:rPr>
              <w:t>11,</w:t>
            </w:r>
            <w:r w:rsidR="00817DF5" w:rsidRPr="009A4036">
              <w:rPr>
                <w:rFonts w:eastAsia="Times New Roman" w:cs="Times New Roman"/>
                <w:szCs w:val="26"/>
              </w:rPr>
              <w:t>41</w:t>
            </w:r>
          </w:p>
        </w:tc>
        <w:tc>
          <w:tcPr>
            <w:tcW w:w="1633" w:type="dxa"/>
            <w:tcBorders>
              <w:top w:val="nil"/>
              <w:left w:val="nil"/>
              <w:bottom w:val="single" w:sz="4" w:space="0" w:color="auto"/>
              <w:right w:val="single" w:sz="4" w:space="0" w:color="auto"/>
            </w:tcBorders>
            <w:shd w:val="clear" w:color="auto" w:fill="auto"/>
            <w:vAlign w:val="center"/>
            <w:hideMark/>
          </w:tcPr>
          <w:p w14:paraId="0637CDAF"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TP Huế, Hương Trà, Hương Thủy,Phú Lộc</w:t>
            </w:r>
          </w:p>
        </w:tc>
        <w:tc>
          <w:tcPr>
            <w:tcW w:w="1733" w:type="dxa"/>
            <w:tcBorders>
              <w:top w:val="nil"/>
              <w:left w:val="nil"/>
              <w:bottom w:val="single" w:sz="4" w:space="0" w:color="auto"/>
              <w:right w:val="single" w:sz="4" w:space="0" w:color="auto"/>
            </w:tcBorders>
            <w:shd w:val="clear" w:color="auto" w:fill="auto"/>
            <w:vAlign w:val="center"/>
            <w:hideMark/>
          </w:tcPr>
          <w:p w14:paraId="25DA756A" w14:textId="4CAC5686"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HEPCO</w:t>
            </w:r>
          </w:p>
        </w:tc>
      </w:tr>
      <w:tr w:rsidR="0047046E" w:rsidRPr="009A4036" w14:paraId="774CD3C8" w14:textId="77777777" w:rsidTr="00A64C68">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C11AA"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2</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0FFE9B6D"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Nhà máy xử lý rác Thủy Phương</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359D5108"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TX Hương Thủy</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6F3A6EBA"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2007</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2FB6D912"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4</w:t>
            </w:r>
            <w:r w:rsidR="00A84220" w:rsidRPr="009A4036">
              <w:rPr>
                <w:rFonts w:eastAsia="Times New Roman" w:cs="Times New Roman"/>
                <w:szCs w:val="26"/>
              </w:rPr>
              <w:t>,</w:t>
            </w:r>
            <w:r w:rsidRPr="009A4036">
              <w:rPr>
                <w:rFonts w:eastAsia="Times New Roman" w:cs="Times New Roman"/>
                <w:szCs w:val="26"/>
              </w:rPr>
              <w:t>00</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14B258FD" w14:textId="77777777" w:rsidR="00817DF5" w:rsidRPr="009A4036" w:rsidRDefault="00817DF5" w:rsidP="00A973D8">
            <w:pPr>
              <w:spacing w:after="0" w:line="276" w:lineRule="auto"/>
              <w:jc w:val="right"/>
              <w:rPr>
                <w:rFonts w:eastAsia="Times New Roman" w:cs="Times New Roman"/>
                <w:szCs w:val="26"/>
              </w:rPr>
            </w:pPr>
            <w:r w:rsidRPr="009A4036">
              <w:rPr>
                <w:rFonts w:eastAsia="Times New Roman" w:cs="Times New Roman"/>
                <w:szCs w:val="26"/>
              </w:rPr>
              <w:t>137</w:t>
            </w:r>
            <w:r w:rsidR="00A84220" w:rsidRPr="009A4036">
              <w:rPr>
                <w:rFonts w:eastAsia="Times New Roman" w:cs="Times New Roman"/>
                <w:szCs w:val="26"/>
              </w:rPr>
              <w:t>,</w:t>
            </w:r>
            <w:r w:rsidRPr="009A4036">
              <w:rPr>
                <w:rFonts w:eastAsia="Times New Roman" w:cs="Times New Roman"/>
                <w:szCs w:val="26"/>
              </w:rPr>
              <w:t>00</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14:paraId="190CA666"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TP Huế, Hương Trà, Hương Thủy, Phú Lộc</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15584B48"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Đơn vị chủ quản: Công ty CP Đầu tư và phát triển Tâm Sinh Nghĩa</w:t>
            </w:r>
          </w:p>
        </w:tc>
      </w:tr>
      <w:tr w:rsidR="0047046E" w:rsidRPr="009A4036" w14:paraId="386A1BAE" w14:textId="77777777" w:rsidTr="00A64C68">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9C8F"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3</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4125C"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BCL Lộc Thủy</w:t>
            </w:r>
          </w:p>
        </w:tc>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294B"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H.Phú Lộc</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9DBDD"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2010</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4A146"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2</w:t>
            </w:r>
            <w:r w:rsidR="00A84220" w:rsidRPr="009A4036">
              <w:rPr>
                <w:rFonts w:eastAsia="Times New Roman" w:cs="Times New Roman"/>
                <w:szCs w:val="26"/>
              </w:rPr>
              <w:t>,</w:t>
            </w:r>
            <w:r w:rsidRPr="009A4036">
              <w:rPr>
                <w:rFonts w:eastAsia="Times New Roman" w:cs="Times New Roman"/>
                <w:szCs w:val="26"/>
              </w:rPr>
              <w:t>67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BDB29" w14:textId="77777777" w:rsidR="00817DF5" w:rsidRPr="009A4036" w:rsidRDefault="00A84220" w:rsidP="00A973D8">
            <w:pPr>
              <w:spacing w:after="0" w:line="276" w:lineRule="auto"/>
              <w:jc w:val="right"/>
              <w:rPr>
                <w:rFonts w:eastAsia="Times New Roman" w:cs="Times New Roman"/>
                <w:szCs w:val="26"/>
              </w:rPr>
            </w:pPr>
            <w:r w:rsidRPr="009A4036">
              <w:rPr>
                <w:rFonts w:eastAsia="Times New Roman" w:cs="Times New Roman"/>
                <w:szCs w:val="26"/>
              </w:rPr>
              <w:t>36,</w:t>
            </w:r>
            <w:r w:rsidR="00817DF5" w:rsidRPr="009A4036">
              <w:rPr>
                <w:rFonts w:eastAsia="Times New Roman" w:cs="Times New Roman"/>
                <w:szCs w:val="26"/>
              </w:rPr>
              <w:t>10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3A0D6"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H.Phú Lộc, Phú Vang</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35FE" w14:textId="0A802375"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HEPCO</w:t>
            </w:r>
          </w:p>
        </w:tc>
      </w:tr>
      <w:tr w:rsidR="0047046E" w:rsidRPr="009A4036" w14:paraId="5D2109D5" w14:textId="77777777" w:rsidTr="00A64C68">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A3D9"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4</w:t>
            </w: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01FE9A2C"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BCL Quảng Lợi</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F6D3166"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H.Quảng Điền</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3B0CDE5D"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2016</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77BB6B20"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1</w:t>
            </w:r>
            <w:r w:rsidR="00A84220" w:rsidRPr="009A4036">
              <w:rPr>
                <w:rFonts w:eastAsia="Times New Roman" w:cs="Times New Roman"/>
                <w:szCs w:val="26"/>
              </w:rPr>
              <w:t>,</w:t>
            </w:r>
            <w:r w:rsidRPr="009A4036">
              <w:rPr>
                <w:rFonts w:eastAsia="Times New Roman" w:cs="Times New Roman"/>
                <w:szCs w:val="26"/>
              </w:rPr>
              <w:t>80</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6C09A68E" w14:textId="77777777" w:rsidR="00817DF5" w:rsidRPr="009A4036" w:rsidRDefault="00A84220" w:rsidP="00A973D8">
            <w:pPr>
              <w:spacing w:after="0" w:line="276" w:lineRule="auto"/>
              <w:jc w:val="right"/>
              <w:rPr>
                <w:rFonts w:eastAsia="Times New Roman" w:cs="Times New Roman"/>
                <w:szCs w:val="26"/>
              </w:rPr>
            </w:pPr>
            <w:r w:rsidRPr="009A4036">
              <w:rPr>
                <w:rFonts w:eastAsia="Times New Roman" w:cs="Times New Roman"/>
                <w:szCs w:val="26"/>
              </w:rPr>
              <w:t>19,</w:t>
            </w:r>
            <w:r w:rsidR="00817DF5" w:rsidRPr="009A4036">
              <w:rPr>
                <w:rFonts w:eastAsia="Times New Roman" w:cs="Times New Roman"/>
                <w:szCs w:val="26"/>
              </w:rPr>
              <w:t>06</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49478035"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H.Quảng Điền</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570E5D60" w14:textId="77777777" w:rsidR="00817DF5" w:rsidRPr="009A4036" w:rsidRDefault="00921434" w:rsidP="00A973D8">
            <w:pPr>
              <w:spacing w:after="0" w:line="276" w:lineRule="auto"/>
              <w:ind w:right="-108"/>
              <w:rPr>
                <w:rFonts w:eastAsia="Times New Roman" w:cs="Times New Roman"/>
                <w:szCs w:val="26"/>
              </w:rPr>
            </w:pPr>
            <w:r w:rsidRPr="009A4036">
              <w:rPr>
                <w:rFonts w:eastAsia="Times New Roman" w:cs="Times New Roman"/>
                <w:szCs w:val="26"/>
              </w:rPr>
              <w:t xml:space="preserve">Phòng </w:t>
            </w:r>
            <w:r w:rsidR="00817DF5" w:rsidRPr="009A4036">
              <w:rPr>
                <w:rFonts w:eastAsia="Times New Roman" w:cs="Times New Roman"/>
                <w:szCs w:val="26"/>
              </w:rPr>
              <w:t>KT_HT huyện Quảng Điền</w:t>
            </w:r>
          </w:p>
        </w:tc>
      </w:tr>
      <w:tr w:rsidR="0047046E" w:rsidRPr="009A4036" w14:paraId="4B3A63EB" w14:textId="77777777" w:rsidTr="00A64C68">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783280A"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5</w:t>
            </w:r>
          </w:p>
        </w:tc>
        <w:tc>
          <w:tcPr>
            <w:tcW w:w="1741" w:type="dxa"/>
            <w:tcBorders>
              <w:top w:val="nil"/>
              <w:left w:val="nil"/>
              <w:bottom w:val="single" w:sz="4" w:space="0" w:color="auto"/>
              <w:right w:val="single" w:sz="4" w:space="0" w:color="auto"/>
            </w:tcBorders>
            <w:shd w:val="clear" w:color="auto" w:fill="auto"/>
            <w:noWrap/>
            <w:vAlign w:val="center"/>
            <w:hideMark/>
          </w:tcPr>
          <w:p w14:paraId="5DA3E48B"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BCL Núi Thế Đại</w:t>
            </w:r>
          </w:p>
        </w:tc>
        <w:tc>
          <w:tcPr>
            <w:tcW w:w="1415" w:type="dxa"/>
            <w:tcBorders>
              <w:top w:val="nil"/>
              <w:left w:val="nil"/>
              <w:bottom w:val="single" w:sz="4" w:space="0" w:color="auto"/>
              <w:right w:val="single" w:sz="4" w:space="0" w:color="auto"/>
            </w:tcBorders>
            <w:shd w:val="clear" w:color="auto" w:fill="auto"/>
            <w:noWrap/>
            <w:vAlign w:val="center"/>
            <w:hideMark/>
          </w:tcPr>
          <w:p w14:paraId="73838B53"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TX Hương Trà</w:t>
            </w:r>
          </w:p>
        </w:tc>
        <w:tc>
          <w:tcPr>
            <w:tcW w:w="766" w:type="dxa"/>
            <w:tcBorders>
              <w:top w:val="nil"/>
              <w:left w:val="nil"/>
              <w:bottom w:val="single" w:sz="4" w:space="0" w:color="auto"/>
              <w:right w:val="single" w:sz="4" w:space="0" w:color="auto"/>
            </w:tcBorders>
            <w:shd w:val="clear" w:color="auto" w:fill="auto"/>
            <w:noWrap/>
            <w:vAlign w:val="center"/>
            <w:hideMark/>
          </w:tcPr>
          <w:p w14:paraId="1884DF66"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2000</w:t>
            </w:r>
          </w:p>
        </w:tc>
        <w:tc>
          <w:tcPr>
            <w:tcW w:w="801" w:type="dxa"/>
            <w:tcBorders>
              <w:top w:val="nil"/>
              <w:left w:val="nil"/>
              <w:bottom w:val="single" w:sz="4" w:space="0" w:color="auto"/>
              <w:right w:val="single" w:sz="4" w:space="0" w:color="auto"/>
            </w:tcBorders>
            <w:shd w:val="clear" w:color="auto" w:fill="auto"/>
            <w:noWrap/>
            <w:vAlign w:val="center"/>
            <w:hideMark/>
          </w:tcPr>
          <w:p w14:paraId="3C7B036D"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1</w:t>
            </w:r>
            <w:r w:rsidR="00A84220" w:rsidRPr="009A4036">
              <w:rPr>
                <w:rFonts w:eastAsia="Times New Roman" w:cs="Times New Roman"/>
                <w:szCs w:val="26"/>
              </w:rPr>
              <w:t>,</w:t>
            </w:r>
            <w:r w:rsidRPr="009A4036">
              <w:rPr>
                <w:rFonts w:eastAsia="Times New Roman" w:cs="Times New Roman"/>
                <w:szCs w:val="26"/>
              </w:rPr>
              <w:t>00</w:t>
            </w:r>
          </w:p>
        </w:tc>
        <w:tc>
          <w:tcPr>
            <w:tcW w:w="979" w:type="dxa"/>
            <w:tcBorders>
              <w:top w:val="nil"/>
              <w:left w:val="nil"/>
              <w:bottom w:val="single" w:sz="4" w:space="0" w:color="auto"/>
              <w:right w:val="single" w:sz="4" w:space="0" w:color="auto"/>
            </w:tcBorders>
            <w:shd w:val="clear" w:color="auto" w:fill="auto"/>
            <w:vAlign w:val="center"/>
            <w:hideMark/>
          </w:tcPr>
          <w:p w14:paraId="563F4F5A" w14:textId="77777777" w:rsidR="00817DF5" w:rsidRPr="009A4036" w:rsidRDefault="00A84220" w:rsidP="00A973D8">
            <w:pPr>
              <w:spacing w:after="0" w:line="276" w:lineRule="auto"/>
              <w:jc w:val="right"/>
              <w:rPr>
                <w:rFonts w:eastAsia="Times New Roman" w:cs="Times New Roman"/>
                <w:szCs w:val="26"/>
              </w:rPr>
            </w:pPr>
            <w:r w:rsidRPr="009A4036">
              <w:rPr>
                <w:rFonts w:eastAsia="Times New Roman" w:cs="Times New Roman"/>
                <w:szCs w:val="26"/>
              </w:rPr>
              <w:t>0,</w:t>
            </w:r>
            <w:r w:rsidR="00817DF5" w:rsidRPr="009A4036">
              <w:rPr>
                <w:rFonts w:eastAsia="Times New Roman" w:cs="Times New Roman"/>
                <w:szCs w:val="26"/>
              </w:rPr>
              <w:t>69</w:t>
            </w:r>
          </w:p>
        </w:tc>
        <w:tc>
          <w:tcPr>
            <w:tcW w:w="1633" w:type="dxa"/>
            <w:tcBorders>
              <w:top w:val="nil"/>
              <w:left w:val="nil"/>
              <w:bottom w:val="single" w:sz="4" w:space="0" w:color="auto"/>
              <w:right w:val="single" w:sz="4" w:space="0" w:color="auto"/>
            </w:tcBorders>
            <w:shd w:val="clear" w:color="auto" w:fill="auto"/>
            <w:vAlign w:val="center"/>
            <w:hideMark/>
          </w:tcPr>
          <w:p w14:paraId="55D418F8"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TX Hương Trà (phường Tứ Hạ, phường Hương Vân)</w:t>
            </w:r>
          </w:p>
        </w:tc>
        <w:tc>
          <w:tcPr>
            <w:tcW w:w="1733" w:type="dxa"/>
            <w:tcBorders>
              <w:top w:val="nil"/>
              <w:left w:val="nil"/>
              <w:bottom w:val="single" w:sz="4" w:space="0" w:color="auto"/>
              <w:right w:val="single" w:sz="4" w:space="0" w:color="auto"/>
            </w:tcBorders>
            <w:shd w:val="clear" w:color="auto" w:fill="auto"/>
            <w:vAlign w:val="center"/>
            <w:hideMark/>
          </w:tcPr>
          <w:p w14:paraId="44CEC3CD"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UBND phường Tứ Hạ</w:t>
            </w:r>
          </w:p>
        </w:tc>
      </w:tr>
      <w:tr w:rsidR="0047046E" w:rsidRPr="009A4036" w14:paraId="77DF9367" w14:textId="77777777" w:rsidTr="00A64C68">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A17FD0C"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6</w:t>
            </w:r>
          </w:p>
        </w:tc>
        <w:tc>
          <w:tcPr>
            <w:tcW w:w="1741" w:type="dxa"/>
            <w:tcBorders>
              <w:top w:val="nil"/>
              <w:left w:val="nil"/>
              <w:bottom w:val="single" w:sz="4" w:space="0" w:color="auto"/>
              <w:right w:val="single" w:sz="4" w:space="0" w:color="auto"/>
            </w:tcBorders>
            <w:shd w:val="clear" w:color="auto" w:fill="auto"/>
            <w:noWrap/>
            <w:vAlign w:val="center"/>
            <w:hideMark/>
          </w:tcPr>
          <w:p w14:paraId="2553848F"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BCL Phong Thu</w:t>
            </w:r>
          </w:p>
        </w:tc>
        <w:tc>
          <w:tcPr>
            <w:tcW w:w="1415" w:type="dxa"/>
            <w:tcBorders>
              <w:top w:val="nil"/>
              <w:left w:val="nil"/>
              <w:bottom w:val="single" w:sz="4" w:space="0" w:color="auto"/>
              <w:right w:val="single" w:sz="4" w:space="0" w:color="auto"/>
            </w:tcBorders>
            <w:shd w:val="clear" w:color="auto" w:fill="auto"/>
            <w:vAlign w:val="center"/>
            <w:hideMark/>
          </w:tcPr>
          <w:p w14:paraId="10113B91"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H.Phong Điền</w:t>
            </w:r>
          </w:p>
        </w:tc>
        <w:tc>
          <w:tcPr>
            <w:tcW w:w="766" w:type="dxa"/>
            <w:tcBorders>
              <w:top w:val="nil"/>
              <w:left w:val="nil"/>
              <w:bottom w:val="single" w:sz="4" w:space="0" w:color="auto"/>
              <w:right w:val="single" w:sz="4" w:space="0" w:color="auto"/>
            </w:tcBorders>
            <w:shd w:val="clear" w:color="auto" w:fill="auto"/>
            <w:noWrap/>
            <w:vAlign w:val="center"/>
            <w:hideMark/>
          </w:tcPr>
          <w:p w14:paraId="0026E672"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2006</w:t>
            </w:r>
          </w:p>
        </w:tc>
        <w:tc>
          <w:tcPr>
            <w:tcW w:w="801" w:type="dxa"/>
            <w:tcBorders>
              <w:top w:val="nil"/>
              <w:left w:val="nil"/>
              <w:bottom w:val="single" w:sz="4" w:space="0" w:color="auto"/>
              <w:right w:val="single" w:sz="4" w:space="0" w:color="auto"/>
            </w:tcBorders>
            <w:shd w:val="clear" w:color="auto" w:fill="auto"/>
            <w:noWrap/>
            <w:vAlign w:val="center"/>
            <w:hideMark/>
          </w:tcPr>
          <w:p w14:paraId="6F6362CD"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1</w:t>
            </w:r>
            <w:r w:rsidR="00A84220" w:rsidRPr="009A4036">
              <w:rPr>
                <w:rFonts w:eastAsia="Times New Roman" w:cs="Times New Roman"/>
                <w:szCs w:val="26"/>
              </w:rPr>
              <w:t>,</w:t>
            </w:r>
            <w:r w:rsidRPr="009A4036">
              <w:rPr>
                <w:rFonts w:eastAsia="Times New Roman" w:cs="Times New Roman"/>
                <w:szCs w:val="26"/>
              </w:rPr>
              <w:t>65</w:t>
            </w:r>
          </w:p>
        </w:tc>
        <w:tc>
          <w:tcPr>
            <w:tcW w:w="979" w:type="dxa"/>
            <w:tcBorders>
              <w:top w:val="nil"/>
              <w:left w:val="nil"/>
              <w:bottom w:val="single" w:sz="4" w:space="0" w:color="auto"/>
              <w:right w:val="single" w:sz="4" w:space="0" w:color="auto"/>
            </w:tcBorders>
            <w:shd w:val="clear" w:color="auto" w:fill="auto"/>
            <w:noWrap/>
            <w:vAlign w:val="center"/>
            <w:hideMark/>
          </w:tcPr>
          <w:p w14:paraId="52D245F0"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 xml:space="preserve">   - </w:t>
            </w:r>
          </w:p>
        </w:tc>
        <w:tc>
          <w:tcPr>
            <w:tcW w:w="1633" w:type="dxa"/>
            <w:tcBorders>
              <w:top w:val="nil"/>
              <w:left w:val="nil"/>
              <w:bottom w:val="single" w:sz="4" w:space="0" w:color="auto"/>
              <w:right w:val="single" w:sz="4" w:space="0" w:color="auto"/>
            </w:tcBorders>
            <w:shd w:val="clear" w:color="auto" w:fill="auto"/>
            <w:noWrap/>
            <w:vAlign w:val="center"/>
            <w:hideMark/>
          </w:tcPr>
          <w:p w14:paraId="67D1ECF7"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H.Phong Điền</w:t>
            </w:r>
          </w:p>
        </w:tc>
        <w:tc>
          <w:tcPr>
            <w:tcW w:w="1733" w:type="dxa"/>
            <w:tcBorders>
              <w:top w:val="nil"/>
              <w:left w:val="nil"/>
              <w:bottom w:val="single" w:sz="4" w:space="0" w:color="auto"/>
              <w:right w:val="single" w:sz="4" w:space="0" w:color="auto"/>
            </w:tcBorders>
            <w:shd w:val="clear" w:color="auto" w:fill="auto"/>
            <w:vAlign w:val="center"/>
            <w:hideMark/>
          </w:tcPr>
          <w:p w14:paraId="7B7CA554"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 xml:space="preserve">UBND xã Phong Thu </w:t>
            </w:r>
          </w:p>
        </w:tc>
      </w:tr>
      <w:tr w:rsidR="0047046E" w:rsidRPr="009A4036" w14:paraId="4323C639" w14:textId="77777777" w:rsidTr="00A64C68">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726DB6A"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7</w:t>
            </w:r>
          </w:p>
        </w:tc>
        <w:tc>
          <w:tcPr>
            <w:tcW w:w="1741" w:type="dxa"/>
            <w:tcBorders>
              <w:top w:val="nil"/>
              <w:left w:val="nil"/>
              <w:bottom w:val="single" w:sz="4" w:space="0" w:color="auto"/>
              <w:right w:val="single" w:sz="4" w:space="0" w:color="auto"/>
            </w:tcBorders>
            <w:shd w:val="clear" w:color="auto" w:fill="auto"/>
            <w:noWrap/>
            <w:vAlign w:val="center"/>
            <w:hideMark/>
          </w:tcPr>
          <w:p w14:paraId="08BC5B3C"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BCL Hồng Thượng</w:t>
            </w:r>
          </w:p>
        </w:tc>
        <w:tc>
          <w:tcPr>
            <w:tcW w:w="1415" w:type="dxa"/>
            <w:tcBorders>
              <w:top w:val="nil"/>
              <w:left w:val="nil"/>
              <w:bottom w:val="single" w:sz="4" w:space="0" w:color="auto"/>
              <w:right w:val="single" w:sz="4" w:space="0" w:color="auto"/>
            </w:tcBorders>
            <w:shd w:val="clear" w:color="auto" w:fill="auto"/>
            <w:noWrap/>
            <w:vAlign w:val="center"/>
            <w:hideMark/>
          </w:tcPr>
          <w:p w14:paraId="3D04CB96"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H.A Lưới</w:t>
            </w:r>
          </w:p>
        </w:tc>
        <w:tc>
          <w:tcPr>
            <w:tcW w:w="766" w:type="dxa"/>
            <w:tcBorders>
              <w:top w:val="nil"/>
              <w:left w:val="nil"/>
              <w:bottom w:val="single" w:sz="4" w:space="0" w:color="auto"/>
              <w:right w:val="single" w:sz="4" w:space="0" w:color="auto"/>
            </w:tcBorders>
            <w:shd w:val="clear" w:color="auto" w:fill="auto"/>
            <w:noWrap/>
            <w:vAlign w:val="center"/>
            <w:hideMark/>
          </w:tcPr>
          <w:p w14:paraId="7C031B92"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2011</w:t>
            </w:r>
          </w:p>
        </w:tc>
        <w:tc>
          <w:tcPr>
            <w:tcW w:w="801" w:type="dxa"/>
            <w:tcBorders>
              <w:top w:val="nil"/>
              <w:left w:val="nil"/>
              <w:bottom w:val="single" w:sz="4" w:space="0" w:color="auto"/>
              <w:right w:val="single" w:sz="4" w:space="0" w:color="auto"/>
            </w:tcBorders>
            <w:shd w:val="clear" w:color="auto" w:fill="auto"/>
            <w:noWrap/>
            <w:vAlign w:val="center"/>
            <w:hideMark/>
          </w:tcPr>
          <w:p w14:paraId="1E45A754"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1</w:t>
            </w:r>
            <w:r w:rsidR="00A84220" w:rsidRPr="009A4036">
              <w:rPr>
                <w:rFonts w:eastAsia="Times New Roman" w:cs="Times New Roman"/>
                <w:szCs w:val="26"/>
              </w:rPr>
              <w:t>,</w:t>
            </w:r>
            <w:r w:rsidRPr="009A4036">
              <w:rPr>
                <w:rFonts w:eastAsia="Times New Roman" w:cs="Times New Roman"/>
                <w:szCs w:val="26"/>
              </w:rPr>
              <w:t>05</w:t>
            </w:r>
          </w:p>
        </w:tc>
        <w:tc>
          <w:tcPr>
            <w:tcW w:w="979" w:type="dxa"/>
            <w:tcBorders>
              <w:top w:val="nil"/>
              <w:left w:val="nil"/>
              <w:bottom w:val="single" w:sz="4" w:space="0" w:color="auto"/>
              <w:right w:val="single" w:sz="4" w:space="0" w:color="auto"/>
            </w:tcBorders>
            <w:shd w:val="clear" w:color="auto" w:fill="auto"/>
            <w:noWrap/>
            <w:vAlign w:val="center"/>
            <w:hideMark/>
          </w:tcPr>
          <w:p w14:paraId="7130FB95"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 xml:space="preserve">   - </w:t>
            </w:r>
          </w:p>
        </w:tc>
        <w:tc>
          <w:tcPr>
            <w:tcW w:w="1633" w:type="dxa"/>
            <w:tcBorders>
              <w:top w:val="nil"/>
              <w:left w:val="nil"/>
              <w:bottom w:val="single" w:sz="4" w:space="0" w:color="auto"/>
              <w:right w:val="single" w:sz="4" w:space="0" w:color="auto"/>
            </w:tcBorders>
            <w:shd w:val="clear" w:color="auto" w:fill="auto"/>
            <w:noWrap/>
            <w:vAlign w:val="center"/>
            <w:hideMark/>
          </w:tcPr>
          <w:p w14:paraId="7F307A90"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Huyện A Lưới</w:t>
            </w:r>
          </w:p>
        </w:tc>
        <w:tc>
          <w:tcPr>
            <w:tcW w:w="1733" w:type="dxa"/>
            <w:tcBorders>
              <w:top w:val="nil"/>
              <w:left w:val="nil"/>
              <w:bottom w:val="single" w:sz="4" w:space="0" w:color="auto"/>
              <w:right w:val="single" w:sz="4" w:space="0" w:color="auto"/>
            </w:tcBorders>
            <w:shd w:val="clear" w:color="auto" w:fill="auto"/>
            <w:vAlign w:val="center"/>
            <w:hideMark/>
          </w:tcPr>
          <w:p w14:paraId="01DAD4D6"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Ban CTCC&amp;DVCI (đơn vị riêng)</w:t>
            </w:r>
          </w:p>
        </w:tc>
      </w:tr>
      <w:tr w:rsidR="0047046E" w:rsidRPr="009A4036" w14:paraId="5D99EE31" w14:textId="77777777" w:rsidTr="00A64C68">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E784031"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lastRenderedPageBreak/>
              <w:t>8</w:t>
            </w:r>
          </w:p>
        </w:tc>
        <w:tc>
          <w:tcPr>
            <w:tcW w:w="1741" w:type="dxa"/>
            <w:tcBorders>
              <w:top w:val="nil"/>
              <w:left w:val="nil"/>
              <w:bottom w:val="single" w:sz="4" w:space="0" w:color="auto"/>
              <w:right w:val="single" w:sz="4" w:space="0" w:color="auto"/>
            </w:tcBorders>
            <w:shd w:val="clear" w:color="auto" w:fill="auto"/>
            <w:noWrap/>
            <w:vAlign w:val="center"/>
            <w:hideMark/>
          </w:tcPr>
          <w:p w14:paraId="76436D37"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BCL Thượng Nhật</w:t>
            </w:r>
          </w:p>
        </w:tc>
        <w:tc>
          <w:tcPr>
            <w:tcW w:w="1415" w:type="dxa"/>
            <w:tcBorders>
              <w:top w:val="nil"/>
              <w:left w:val="nil"/>
              <w:bottom w:val="single" w:sz="4" w:space="0" w:color="auto"/>
              <w:right w:val="single" w:sz="4" w:space="0" w:color="auto"/>
            </w:tcBorders>
            <w:shd w:val="clear" w:color="auto" w:fill="auto"/>
            <w:vAlign w:val="center"/>
            <w:hideMark/>
          </w:tcPr>
          <w:p w14:paraId="13C1D9E2"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H.Nam Đông</w:t>
            </w:r>
          </w:p>
        </w:tc>
        <w:tc>
          <w:tcPr>
            <w:tcW w:w="766" w:type="dxa"/>
            <w:tcBorders>
              <w:top w:val="nil"/>
              <w:left w:val="nil"/>
              <w:bottom w:val="single" w:sz="4" w:space="0" w:color="auto"/>
              <w:right w:val="single" w:sz="4" w:space="0" w:color="auto"/>
            </w:tcBorders>
            <w:shd w:val="clear" w:color="auto" w:fill="auto"/>
            <w:noWrap/>
            <w:vAlign w:val="center"/>
            <w:hideMark/>
          </w:tcPr>
          <w:p w14:paraId="0ED0732B"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1997</w:t>
            </w:r>
          </w:p>
        </w:tc>
        <w:tc>
          <w:tcPr>
            <w:tcW w:w="801" w:type="dxa"/>
            <w:tcBorders>
              <w:top w:val="nil"/>
              <w:left w:val="nil"/>
              <w:bottom w:val="single" w:sz="4" w:space="0" w:color="auto"/>
              <w:right w:val="single" w:sz="4" w:space="0" w:color="auto"/>
            </w:tcBorders>
            <w:shd w:val="clear" w:color="auto" w:fill="auto"/>
            <w:noWrap/>
            <w:vAlign w:val="center"/>
            <w:hideMark/>
          </w:tcPr>
          <w:p w14:paraId="6DDEF7B5"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0</w:t>
            </w:r>
            <w:r w:rsidR="00A84220" w:rsidRPr="009A4036">
              <w:rPr>
                <w:rFonts w:eastAsia="Times New Roman" w:cs="Times New Roman"/>
                <w:szCs w:val="26"/>
              </w:rPr>
              <w:t>,</w:t>
            </w:r>
            <w:r w:rsidRPr="009A4036">
              <w:rPr>
                <w:rFonts w:eastAsia="Times New Roman" w:cs="Times New Roman"/>
                <w:szCs w:val="26"/>
              </w:rPr>
              <w:t>96</w:t>
            </w:r>
          </w:p>
        </w:tc>
        <w:tc>
          <w:tcPr>
            <w:tcW w:w="979" w:type="dxa"/>
            <w:tcBorders>
              <w:top w:val="nil"/>
              <w:left w:val="nil"/>
              <w:bottom w:val="single" w:sz="4" w:space="0" w:color="auto"/>
              <w:right w:val="single" w:sz="4" w:space="0" w:color="auto"/>
            </w:tcBorders>
            <w:shd w:val="clear" w:color="auto" w:fill="auto"/>
            <w:noWrap/>
            <w:vAlign w:val="center"/>
            <w:hideMark/>
          </w:tcPr>
          <w:p w14:paraId="1DD1D8B6" w14:textId="77777777" w:rsidR="00817DF5" w:rsidRPr="009A4036" w:rsidRDefault="00817DF5" w:rsidP="00A973D8">
            <w:pPr>
              <w:spacing w:after="0" w:line="276" w:lineRule="auto"/>
              <w:jc w:val="center"/>
              <w:rPr>
                <w:rFonts w:eastAsia="Times New Roman" w:cs="Times New Roman"/>
                <w:szCs w:val="26"/>
              </w:rPr>
            </w:pPr>
            <w:r w:rsidRPr="009A4036">
              <w:rPr>
                <w:rFonts w:eastAsia="Times New Roman" w:cs="Times New Roman"/>
                <w:szCs w:val="26"/>
              </w:rPr>
              <w:t xml:space="preserve">   - </w:t>
            </w:r>
          </w:p>
        </w:tc>
        <w:tc>
          <w:tcPr>
            <w:tcW w:w="1633" w:type="dxa"/>
            <w:tcBorders>
              <w:top w:val="nil"/>
              <w:left w:val="nil"/>
              <w:bottom w:val="single" w:sz="4" w:space="0" w:color="auto"/>
              <w:right w:val="single" w:sz="4" w:space="0" w:color="auto"/>
            </w:tcBorders>
            <w:shd w:val="clear" w:color="auto" w:fill="auto"/>
            <w:noWrap/>
            <w:vAlign w:val="center"/>
            <w:hideMark/>
          </w:tcPr>
          <w:p w14:paraId="16737EA2"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Huyện Nam Đông</w:t>
            </w:r>
          </w:p>
        </w:tc>
        <w:tc>
          <w:tcPr>
            <w:tcW w:w="1733" w:type="dxa"/>
            <w:tcBorders>
              <w:top w:val="nil"/>
              <w:left w:val="nil"/>
              <w:bottom w:val="single" w:sz="4" w:space="0" w:color="auto"/>
              <w:right w:val="single" w:sz="4" w:space="0" w:color="auto"/>
            </w:tcBorders>
            <w:shd w:val="clear" w:color="auto" w:fill="auto"/>
            <w:vAlign w:val="center"/>
            <w:hideMark/>
          </w:tcPr>
          <w:p w14:paraId="67CDCF63" w14:textId="77777777" w:rsidR="00817DF5" w:rsidRPr="009A4036" w:rsidRDefault="00817DF5" w:rsidP="00A973D8">
            <w:pPr>
              <w:spacing w:after="0" w:line="276" w:lineRule="auto"/>
              <w:rPr>
                <w:rFonts w:eastAsia="Times New Roman" w:cs="Times New Roman"/>
                <w:szCs w:val="26"/>
              </w:rPr>
            </w:pPr>
            <w:r w:rsidRPr="009A4036">
              <w:rPr>
                <w:rFonts w:eastAsia="Times New Roman" w:cs="Times New Roman"/>
                <w:szCs w:val="26"/>
              </w:rPr>
              <w:t>UBND Huyện Nam Đông</w:t>
            </w:r>
          </w:p>
        </w:tc>
      </w:tr>
      <w:tr w:rsidR="0047046E" w:rsidRPr="009A4036" w14:paraId="412E9BA0" w14:textId="77777777" w:rsidTr="00A64C68">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3B6D9" w14:textId="77777777" w:rsidR="00A84220" w:rsidRPr="009A4036" w:rsidRDefault="00A84220" w:rsidP="00A973D8">
            <w:pPr>
              <w:spacing w:after="0" w:line="276" w:lineRule="auto"/>
              <w:jc w:val="center"/>
              <w:rPr>
                <w:rFonts w:eastAsia="Times New Roman" w:cs="Times New Roman"/>
                <w:szCs w:val="26"/>
              </w:rPr>
            </w:pPr>
            <w:r w:rsidRPr="009A4036">
              <w:rPr>
                <w:rFonts w:eastAsia="Times New Roman" w:cs="Times New Roman"/>
                <w:szCs w:val="26"/>
              </w:rPr>
              <w:t>9</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79A9600" w14:textId="77777777" w:rsidR="00A84220" w:rsidRPr="009A4036" w:rsidRDefault="00A84220" w:rsidP="00A973D8">
            <w:pPr>
              <w:spacing w:after="0" w:line="276" w:lineRule="auto"/>
              <w:rPr>
                <w:rFonts w:eastAsia="Times New Roman" w:cs="Times New Roman"/>
                <w:szCs w:val="26"/>
              </w:rPr>
            </w:pPr>
            <w:r w:rsidRPr="009A4036">
              <w:rPr>
                <w:rFonts w:eastAsia="Times New Roman" w:cs="Times New Roman"/>
                <w:szCs w:val="26"/>
              </w:rPr>
              <w:t>Lò đốt Lộc Thủy</w:t>
            </w:r>
          </w:p>
        </w:tc>
        <w:tc>
          <w:tcPr>
            <w:tcW w:w="1415" w:type="dxa"/>
            <w:tcBorders>
              <w:top w:val="single" w:sz="4" w:space="0" w:color="auto"/>
              <w:left w:val="nil"/>
              <w:bottom w:val="single" w:sz="4" w:space="0" w:color="auto"/>
              <w:right w:val="single" w:sz="4" w:space="0" w:color="auto"/>
            </w:tcBorders>
            <w:shd w:val="clear" w:color="auto" w:fill="auto"/>
            <w:vAlign w:val="center"/>
          </w:tcPr>
          <w:p w14:paraId="70793884" w14:textId="77777777" w:rsidR="00A84220" w:rsidRPr="009A4036" w:rsidRDefault="00A84220" w:rsidP="00A973D8">
            <w:pPr>
              <w:spacing w:after="0" w:line="276" w:lineRule="auto"/>
              <w:rPr>
                <w:rFonts w:eastAsia="Times New Roman" w:cs="Times New Roman"/>
                <w:szCs w:val="26"/>
              </w:rPr>
            </w:pPr>
            <w:r w:rsidRPr="009A4036">
              <w:rPr>
                <w:rFonts w:eastAsia="Times New Roman" w:cs="Times New Roman"/>
                <w:szCs w:val="26"/>
              </w:rPr>
              <w:t>H. Phú Lộc</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57A1AD5" w14:textId="77777777" w:rsidR="00A84220" w:rsidRPr="009A4036" w:rsidRDefault="00A84220" w:rsidP="00A973D8">
            <w:pPr>
              <w:spacing w:after="0" w:line="276" w:lineRule="auto"/>
              <w:jc w:val="center"/>
              <w:rPr>
                <w:rFonts w:eastAsia="Times New Roman" w:cs="Times New Roman"/>
                <w:szCs w:val="26"/>
              </w:rPr>
            </w:pPr>
            <w:r w:rsidRPr="009A4036">
              <w:rPr>
                <w:rFonts w:eastAsia="Times New Roman" w:cs="Times New Roman"/>
                <w:szCs w:val="26"/>
              </w:rPr>
              <w:t>-</w:t>
            </w:r>
          </w:p>
        </w:tc>
        <w:tc>
          <w:tcPr>
            <w:tcW w:w="801" w:type="dxa"/>
            <w:tcBorders>
              <w:top w:val="single" w:sz="4" w:space="0" w:color="auto"/>
              <w:left w:val="nil"/>
              <w:bottom w:val="single" w:sz="4" w:space="0" w:color="auto"/>
              <w:right w:val="single" w:sz="4" w:space="0" w:color="auto"/>
            </w:tcBorders>
            <w:shd w:val="clear" w:color="auto" w:fill="auto"/>
            <w:noWrap/>
            <w:vAlign w:val="center"/>
          </w:tcPr>
          <w:p w14:paraId="68645962" w14:textId="77777777" w:rsidR="00A84220" w:rsidRPr="009A4036" w:rsidRDefault="00A84220" w:rsidP="00A973D8">
            <w:pPr>
              <w:spacing w:after="0" w:line="276" w:lineRule="auto"/>
              <w:jc w:val="center"/>
              <w:rPr>
                <w:rFonts w:eastAsia="Times New Roman" w:cs="Times New Roman"/>
                <w:szCs w:val="26"/>
              </w:rPr>
            </w:pPr>
            <w:r w:rsidRPr="009A4036">
              <w:rPr>
                <w:rFonts w:eastAsia="Times New Roman" w:cs="Times New Roman"/>
                <w:szCs w:val="26"/>
              </w:rPr>
              <w:t>-</w:t>
            </w: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6CC5F61E" w14:textId="77777777" w:rsidR="00A84220" w:rsidRPr="009A4036" w:rsidRDefault="00A84220" w:rsidP="00A973D8">
            <w:pPr>
              <w:spacing w:after="0" w:line="276" w:lineRule="auto"/>
              <w:jc w:val="center"/>
              <w:rPr>
                <w:rFonts w:eastAsia="Times New Roman" w:cs="Times New Roman"/>
                <w:szCs w:val="26"/>
              </w:rPr>
            </w:pPr>
            <w:r w:rsidRPr="009A4036">
              <w:rPr>
                <w:rFonts w:eastAsia="Times New Roman" w:cs="Times New Roman"/>
                <w:szCs w:val="26"/>
              </w:rPr>
              <w:t>9,5</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17FBDDC" w14:textId="77777777" w:rsidR="00A84220" w:rsidRPr="009A4036" w:rsidRDefault="00A84220" w:rsidP="00A973D8">
            <w:pPr>
              <w:spacing w:after="0" w:line="276" w:lineRule="auto"/>
              <w:rPr>
                <w:rFonts w:eastAsia="Times New Roman" w:cs="Times New Roman"/>
                <w:szCs w:val="26"/>
              </w:rPr>
            </w:pPr>
            <w:r w:rsidRPr="009A4036">
              <w:rPr>
                <w:rFonts w:eastAsia="Times New Roman" w:cs="Times New Roman"/>
                <w:szCs w:val="26"/>
              </w:rPr>
              <w:t>H</w:t>
            </w:r>
            <w:r w:rsidR="00B568FD" w:rsidRPr="009A4036">
              <w:rPr>
                <w:rFonts w:eastAsia="Times New Roman" w:cs="Times New Roman"/>
                <w:szCs w:val="26"/>
              </w:rPr>
              <w:t>.</w:t>
            </w:r>
            <w:r w:rsidRPr="009A4036">
              <w:rPr>
                <w:rFonts w:eastAsia="Times New Roman" w:cs="Times New Roman"/>
                <w:szCs w:val="26"/>
              </w:rPr>
              <w:t>Phú Lộc, T</w:t>
            </w:r>
            <w:r w:rsidR="00503BC7" w:rsidRPr="009A4036">
              <w:rPr>
                <w:rFonts w:eastAsia="Times New Roman" w:cs="Times New Roman"/>
                <w:szCs w:val="26"/>
              </w:rPr>
              <w:t>P.</w:t>
            </w:r>
            <w:r w:rsidRPr="009A4036">
              <w:rPr>
                <w:rFonts w:eastAsia="Times New Roman" w:cs="Times New Roman"/>
                <w:szCs w:val="26"/>
              </w:rPr>
              <w:t xml:space="preserve"> Huế, Phú Vang</w:t>
            </w:r>
          </w:p>
        </w:tc>
        <w:tc>
          <w:tcPr>
            <w:tcW w:w="1733" w:type="dxa"/>
            <w:tcBorders>
              <w:top w:val="single" w:sz="4" w:space="0" w:color="auto"/>
              <w:left w:val="nil"/>
              <w:bottom w:val="single" w:sz="4" w:space="0" w:color="auto"/>
              <w:right w:val="single" w:sz="4" w:space="0" w:color="auto"/>
            </w:tcBorders>
            <w:shd w:val="clear" w:color="auto" w:fill="auto"/>
            <w:vAlign w:val="center"/>
          </w:tcPr>
          <w:p w14:paraId="1CA35633" w14:textId="77777777" w:rsidR="00A84220" w:rsidRPr="009A4036" w:rsidRDefault="00A84220" w:rsidP="00A973D8">
            <w:pPr>
              <w:spacing w:after="0" w:line="276" w:lineRule="auto"/>
              <w:rPr>
                <w:rFonts w:eastAsia="Times New Roman" w:cs="Times New Roman"/>
                <w:szCs w:val="26"/>
              </w:rPr>
            </w:pPr>
            <w:r w:rsidRPr="009A4036">
              <w:rPr>
                <w:rFonts w:eastAsia="Times New Roman" w:cs="Times New Roman"/>
                <w:szCs w:val="26"/>
              </w:rPr>
              <w:t>Công ty HEPCO</w:t>
            </w:r>
          </w:p>
        </w:tc>
      </w:tr>
      <w:tr w:rsidR="0047046E" w:rsidRPr="009A4036" w14:paraId="5959B33F" w14:textId="77777777" w:rsidTr="00A64C68">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517D7" w14:textId="77777777" w:rsidR="00A84220" w:rsidRPr="009A4036" w:rsidRDefault="00A84220" w:rsidP="00A973D8">
            <w:pPr>
              <w:spacing w:after="0" w:line="276" w:lineRule="auto"/>
              <w:jc w:val="center"/>
              <w:rPr>
                <w:rFonts w:eastAsia="Times New Roman" w:cs="Times New Roman"/>
                <w:szCs w:val="26"/>
              </w:rPr>
            </w:pPr>
            <w:r w:rsidRPr="009A4036">
              <w:rPr>
                <w:rFonts w:eastAsia="Times New Roman" w:cs="Times New Roman"/>
                <w:szCs w:val="26"/>
              </w:rPr>
              <w:t>10</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284052A5" w14:textId="77777777" w:rsidR="00A84220" w:rsidRPr="009A4036" w:rsidRDefault="00A84220" w:rsidP="00A973D8">
            <w:pPr>
              <w:spacing w:after="0" w:line="276" w:lineRule="auto"/>
              <w:rPr>
                <w:rFonts w:eastAsia="Times New Roman" w:cs="Times New Roman"/>
                <w:szCs w:val="26"/>
              </w:rPr>
            </w:pPr>
            <w:r w:rsidRPr="009A4036">
              <w:rPr>
                <w:rFonts w:eastAsia="Times New Roman" w:cs="Times New Roman"/>
                <w:szCs w:val="26"/>
              </w:rPr>
              <w:t>BCL Đông Sơn</w:t>
            </w:r>
          </w:p>
        </w:tc>
        <w:tc>
          <w:tcPr>
            <w:tcW w:w="1415" w:type="dxa"/>
            <w:tcBorders>
              <w:top w:val="single" w:sz="4" w:space="0" w:color="auto"/>
              <w:left w:val="nil"/>
              <w:bottom w:val="single" w:sz="4" w:space="0" w:color="auto"/>
              <w:right w:val="single" w:sz="4" w:space="0" w:color="auto"/>
            </w:tcBorders>
            <w:shd w:val="clear" w:color="auto" w:fill="auto"/>
            <w:vAlign w:val="center"/>
          </w:tcPr>
          <w:p w14:paraId="46AF5EFB" w14:textId="77777777" w:rsidR="00A84220" w:rsidRPr="009A4036" w:rsidRDefault="00A84220" w:rsidP="00A973D8">
            <w:pPr>
              <w:spacing w:after="0" w:line="276" w:lineRule="auto"/>
              <w:rPr>
                <w:rFonts w:eastAsia="Times New Roman" w:cs="Times New Roman"/>
                <w:szCs w:val="26"/>
              </w:rPr>
            </w:pPr>
            <w:r w:rsidRPr="009A4036">
              <w:rPr>
                <w:rFonts w:eastAsia="Times New Roman" w:cs="Times New Roman"/>
                <w:szCs w:val="26"/>
              </w:rPr>
              <w:t>A Lưới</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50DB9142" w14:textId="77777777" w:rsidR="00A84220" w:rsidRPr="009A4036" w:rsidRDefault="00A84220" w:rsidP="00A973D8">
            <w:pPr>
              <w:spacing w:after="0" w:line="276" w:lineRule="auto"/>
              <w:jc w:val="center"/>
              <w:rPr>
                <w:rFonts w:eastAsia="Times New Roman" w:cs="Times New Roman"/>
                <w:szCs w:val="26"/>
              </w:rPr>
            </w:pPr>
            <w:r w:rsidRPr="009A4036">
              <w:rPr>
                <w:rFonts w:eastAsia="Times New Roman" w:cs="Times New Roman"/>
                <w:szCs w:val="26"/>
              </w:rPr>
              <w:t>-</w:t>
            </w:r>
          </w:p>
        </w:tc>
        <w:tc>
          <w:tcPr>
            <w:tcW w:w="801" w:type="dxa"/>
            <w:tcBorders>
              <w:top w:val="single" w:sz="4" w:space="0" w:color="auto"/>
              <w:left w:val="nil"/>
              <w:bottom w:val="single" w:sz="4" w:space="0" w:color="auto"/>
              <w:right w:val="single" w:sz="4" w:space="0" w:color="auto"/>
            </w:tcBorders>
            <w:shd w:val="clear" w:color="auto" w:fill="auto"/>
            <w:noWrap/>
            <w:vAlign w:val="center"/>
          </w:tcPr>
          <w:p w14:paraId="12607529" w14:textId="77777777" w:rsidR="00A84220" w:rsidRPr="009A4036" w:rsidRDefault="00A84220" w:rsidP="00A973D8">
            <w:pPr>
              <w:spacing w:after="0" w:line="276" w:lineRule="auto"/>
              <w:jc w:val="center"/>
              <w:rPr>
                <w:rFonts w:eastAsia="Times New Roman" w:cs="Times New Roman"/>
                <w:szCs w:val="26"/>
              </w:rPr>
            </w:pPr>
            <w:r w:rsidRPr="009A4036">
              <w:rPr>
                <w:rFonts w:eastAsia="Times New Roman" w:cs="Times New Roman"/>
                <w:szCs w:val="26"/>
              </w:rPr>
              <w:t>15-20</w:t>
            </w: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197B53C1" w14:textId="77777777" w:rsidR="00A84220" w:rsidRPr="009A4036" w:rsidRDefault="00A84220" w:rsidP="00A973D8">
            <w:pPr>
              <w:spacing w:after="0" w:line="276" w:lineRule="auto"/>
              <w:jc w:val="center"/>
              <w:rPr>
                <w:rFonts w:eastAsia="Times New Roman" w:cs="Times New Roman"/>
                <w:szCs w:val="26"/>
              </w:rPr>
            </w:pPr>
            <w:r w:rsidRPr="009A4036">
              <w:rPr>
                <w:rFonts w:eastAsia="Times New Roman" w:cs="Times New Roman"/>
                <w:szCs w:val="26"/>
              </w:rPr>
              <w:t>5,0</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2B48CCE2" w14:textId="77777777" w:rsidR="00A84220" w:rsidRPr="009A4036" w:rsidRDefault="00A84220" w:rsidP="00A973D8">
            <w:pPr>
              <w:spacing w:after="0" w:line="276" w:lineRule="auto"/>
              <w:rPr>
                <w:rFonts w:eastAsia="Times New Roman" w:cs="Times New Roman"/>
                <w:szCs w:val="26"/>
              </w:rPr>
            </w:pPr>
            <w:r w:rsidRPr="009A4036">
              <w:rPr>
                <w:rFonts w:eastAsia="Times New Roman" w:cs="Times New Roman"/>
                <w:szCs w:val="26"/>
              </w:rPr>
              <w:t>Huyện A Lưới</w:t>
            </w:r>
          </w:p>
        </w:tc>
        <w:tc>
          <w:tcPr>
            <w:tcW w:w="1733" w:type="dxa"/>
            <w:tcBorders>
              <w:top w:val="single" w:sz="4" w:space="0" w:color="auto"/>
              <w:left w:val="nil"/>
              <w:bottom w:val="single" w:sz="4" w:space="0" w:color="auto"/>
              <w:right w:val="single" w:sz="4" w:space="0" w:color="auto"/>
            </w:tcBorders>
            <w:shd w:val="clear" w:color="auto" w:fill="auto"/>
            <w:vAlign w:val="center"/>
          </w:tcPr>
          <w:p w14:paraId="22E8D5AB" w14:textId="77777777" w:rsidR="00A84220" w:rsidRPr="009A4036" w:rsidRDefault="00A84220" w:rsidP="00A973D8">
            <w:pPr>
              <w:spacing w:after="0" w:line="276" w:lineRule="auto"/>
              <w:rPr>
                <w:rFonts w:eastAsia="Times New Roman" w:cs="Times New Roman"/>
                <w:szCs w:val="26"/>
              </w:rPr>
            </w:pPr>
            <w:r w:rsidRPr="009A4036">
              <w:rPr>
                <w:rFonts w:eastAsia="Times New Roman" w:cs="Times New Roman"/>
                <w:szCs w:val="26"/>
              </w:rPr>
              <w:t>Ban CTCC&amp;DVCI</w:t>
            </w:r>
          </w:p>
        </w:tc>
      </w:tr>
      <w:tr w:rsidR="0047046E" w:rsidRPr="009A4036" w14:paraId="59A5D231" w14:textId="77777777" w:rsidTr="00A64C68">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E6594" w14:textId="77777777" w:rsidR="00A84220" w:rsidRPr="009A4036" w:rsidRDefault="00A84220" w:rsidP="00A973D8">
            <w:pPr>
              <w:spacing w:after="0" w:line="276" w:lineRule="auto"/>
              <w:jc w:val="center"/>
              <w:rPr>
                <w:rFonts w:eastAsia="Times New Roman" w:cs="Times New Roman"/>
                <w:szCs w:val="26"/>
              </w:rPr>
            </w:pPr>
            <w:r w:rsidRPr="009A4036">
              <w:rPr>
                <w:rFonts w:eastAsia="Times New Roman" w:cs="Times New Roman"/>
                <w:szCs w:val="26"/>
              </w:rPr>
              <w:t>11</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31CBDBF9" w14:textId="77777777" w:rsidR="00A84220" w:rsidRPr="009A4036" w:rsidRDefault="00A84220" w:rsidP="00A973D8">
            <w:pPr>
              <w:spacing w:after="0" w:line="276" w:lineRule="auto"/>
              <w:rPr>
                <w:rFonts w:eastAsia="Times New Roman" w:cs="Times New Roman"/>
                <w:szCs w:val="26"/>
              </w:rPr>
            </w:pPr>
            <w:r w:rsidRPr="009A4036">
              <w:rPr>
                <w:rFonts w:eastAsia="Times New Roman" w:cs="Times New Roman"/>
                <w:szCs w:val="26"/>
              </w:rPr>
              <w:t>BCL Hương Bình</w:t>
            </w:r>
          </w:p>
        </w:tc>
        <w:tc>
          <w:tcPr>
            <w:tcW w:w="1415" w:type="dxa"/>
            <w:tcBorders>
              <w:top w:val="single" w:sz="4" w:space="0" w:color="auto"/>
              <w:left w:val="nil"/>
              <w:bottom w:val="single" w:sz="4" w:space="0" w:color="auto"/>
              <w:right w:val="single" w:sz="4" w:space="0" w:color="auto"/>
            </w:tcBorders>
            <w:shd w:val="clear" w:color="auto" w:fill="auto"/>
            <w:vAlign w:val="center"/>
          </w:tcPr>
          <w:p w14:paraId="74C2A6F0" w14:textId="77777777" w:rsidR="00A84220" w:rsidRPr="009A4036" w:rsidRDefault="00A84220" w:rsidP="00A973D8">
            <w:pPr>
              <w:spacing w:after="0" w:line="276" w:lineRule="auto"/>
              <w:rPr>
                <w:rFonts w:eastAsia="Times New Roman" w:cs="Times New Roman"/>
                <w:szCs w:val="26"/>
              </w:rPr>
            </w:pPr>
            <w:r w:rsidRPr="009A4036">
              <w:rPr>
                <w:rFonts w:eastAsia="Times New Roman" w:cs="Times New Roman"/>
                <w:szCs w:val="26"/>
              </w:rPr>
              <w:t>TX. Hương Trà</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A8B29F7" w14:textId="77777777" w:rsidR="00A84220" w:rsidRPr="009A4036" w:rsidRDefault="00A84220" w:rsidP="00A973D8">
            <w:pPr>
              <w:spacing w:after="0" w:line="276" w:lineRule="auto"/>
              <w:jc w:val="center"/>
              <w:rPr>
                <w:rFonts w:eastAsia="Times New Roman" w:cs="Times New Roman"/>
                <w:szCs w:val="2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14:paraId="77D5CE68" w14:textId="77777777" w:rsidR="00A84220" w:rsidRPr="009A4036" w:rsidRDefault="00B568FD" w:rsidP="00A973D8">
            <w:pPr>
              <w:spacing w:after="0" w:line="276" w:lineRule="auto"/>
              <w:jc w:val="center"/>
              <w:rPr>
                <w:rFonts w:eastAsia="Times New Roman" w:cs="Times New Roman"/>
                <w:szCs w:val="26"/>
              </w:rPr>
            </w:pPr>
            <w:r w:rsidRPr="009A4036">
              <w:rPr>
                <w:rFonts w:eastAsia="Times New Roman" w:cs="Times New Roman"/>
                <w:szCs w:val="26"/>
              </w:rPr>
              <w:t>40</w:t>
            </w: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605C5847" w14:textId="77777777" w:rsidR="00A84220" w:rsidRPr="009A4036" w:rsidRDefault="00A84220" w:rsidP="00A973D8">
            <w:pPr>
              <w:spacing w:after="0" w:line="276" w:lineRule="auto"/>
              <w:jc w:val="center"/>
              <w:rPr>
                <w:rFonts w:eastAsia="Times New Roman" w:cs="Times New Roman"/>
                <w:szCs w:val="26"/>
              </w:rPr>
            </w:pPr>
            <w:r w:rsidRPr="009A4036">
              <w:rPr>
                <w:rFonts w:cs="Times New Roman"/>
                <w:szCs w:val="26"/>
              </w:rPr>
              <w:t>85,79</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51B3763B" w14:textId="77777777" w:rsidR="00A84220" w:rsidRPr="009A4036" w:rsidRDefault="00B568FD" w:rsidP="00A973D8">
            <w:pPr>
              <w:spacing w:after="0" w:line="276" w:lineRule="auto"/>
              <w:rPr>
                <w:rFonts w:eastAsia="Times New Roman" w:cs="Times New Roman"/>
                <w:szCs w:val="26"/>
              </w:rPr>
            </w:pPr>
            <w:r w:rsidRPr="009A4036">
              <w:rPr>
                <w:rFonts w:eastAsia="Times New Roman" w:cs="Times New Roman"/>
                <w:szCs w:val="26"/>
              </w:rPr>
              <w:t>TX. Hương Trà</w:t>
            </w:r>
          </w:p>
        </w:tc>
        <w:tc>
          <w:tcPr>
            <w:tcW w:w="1733" w:type="dxa"/>
            <w:tcBorders>
              <w:top w:val="single" w:sz="4" w:space="0" w:color="auto"/>
              <w:left w:val="nil"/>
              <w:bottom w:val="single" w:sz="4" w:space="0" w:color="auto"/>
              <w:right w:val="single" w:sz="4" w:space="0" w:color="auto"/>
            </w:tcBorders>
            <w:shd w:val="clear" w:color="auto" w:fill="auto"/>
            <w:vAlign w:val="center"/>
          </w:tcPr>
          <w:p w14:paraId="6CCB987D" w14:textId="77777777" w:rsidR="00A84220" w:rsidRPr="009A4036" w:rsidRDefault="00A84220" w:rsidP="00A973D8">
            <w:pPr>
              <w:spacing w:after="0" w:line="276" w:lineRule="auto"/>
              <w:rPr>
                <w:rFonts w:eastAsia="Times New Roman" w:cs="Times New Roman"/>
                <w:szCs w:val="26"/>
              </w:rPr>
            </w:pPr>
            <w:r w:rsidRPr="009A4036">
              <w:rPr>
                <w:rFonts w:eastAsia="Times New Roman" w:cs="Times New Roman"/>
                <w:szCs w:val="26"/>
              </w:rPr>
              <w:t>Công ty HEPCO</w:t>
            </w:r>
          </w:p>
        </w:tc>
      </w:tr>
      <w:tr w:rsidR="0047046E" w:rsidRPr="009A4036" w14:paraId="071F6D03" w14:textId="77777777" w:rsidTr="00A64C68">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D9976" w14:textId="77777777" w:rsidR="00B568FD" w:rsidRPr="009A4036" w:rsidRDefault="00B568FD" w:rsidP="00A973D8">
            <w:pPr>
              <w:spacing w:after="0" w:line="276" w:lineRule="auto"/>
              <w:jc w:val="center"/>
              <w:rPr>
                <w:rFonts w:eastAsia="Times New Roman" w:cs="Times New Roman"/>
                <w:szCs w:val="26"/>
              </w:rPr>
            </w:pPr>
            <w:r w:rsidRPr="009A4036">
              <w:rPr>
                <w:rFonts w:eastAsia="Times New Roman" w:cs="Times New Roman"/>
                <w:szCs w:val="26"/>
              </w:rPr>
              <w:t>12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27520C7" w14:textId="77777777" w:rsidR="00B568FD" w:rsidRPr="009A4036" w:rsidRDefault="00B568FD" w:rsidP="00A973D8">
            <w:pPr>
              <w:spacing w:after="0" w:line="276" w:lineRule="auto"/>
              <w:rPr>
                <w:rFonts w:eastAsia="Times New Roman" w:cs="Times New Roman"/>
                <w:szCs w:val="26"/>
              </w:rPr>
            </w:pPr>
            <w:r w:rsidRPr="009A4036">
              <w:rPr>
                <w:rFonts w:eastAsia="Times New Roman" w:cs="Times New Roman"/>
                <w:szCs w:val="26"/>
              </w:rPr>
              <w:t>BCL Phú Sơn dự phòng</w:t>
            </w:r>
          </w:p>
        </w:tc>
        <w:tc>
          <w:tcPr>
            <w:tcW w:w="1415" w:type="dxa"/>
            <w:tcBorders>
              <w:top w:val="single" w:sz="4" w:space="0" w:color="auto"/>
              <w:left w:val="nil"/>
              <w:bottom w:val="single" w:sz="4" w:space="0" w:color="auto"/>
              <w:right w:val="single" w:sz="4" w:space="0" w:color="auto"/>
            </w:tcBorders>
            <w:shd w:val="clear" w:color="auto" w:fill="auto"/>
            <w:vAlign w:val="center"/>
          </w:tcPr>
          <w:p w14:paraId="12775520" w14:textId="77777777" w:rsidR="00B568FD" w:rsidRPr="009A4036" w:rsidRDefault="00B568FD" w:rsidP="00A973D8">
            <w:pPr>
              <w:spacing w:after="0" w:line="276" w:lineRule="auto"/>
              <w:rPr>
                <w:rFonts w:eastAsia="Times New Roman" w:cs="Times New Roman"/>
                <w:szCs w:val="26"/>
              </w:rPr>
            </w:pPr>
            <w:r w:rsidRPr="009A4036">
              <w:rPr>
                <w:rFonts w:eastAsia="Times New Roman" w:cs="Times New Roman"/>
                <w:szCs w:val="26"/>
              </w:rPr>
              <w:t>TX. Hương Thủy</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07097695" w14:textId="77777777" w:rsidR="00B568FD" w:rsidRPr="009A4036" w:rsidRDefault="00B568FD" w:rsidP="00A973D8">
            <w:pPr>
              <w:spacing w:after="0" w:line="276" w:lineRule="auto"/>
              <w:jc w:val="center"/>
              <w:rPr>
                <w:rFonts w:eastAsia="Times New Roman" w:cs="Times New Roman"/>
                <w:szCs w:val="26"/>
              </w:rPr>
            </w:pPr>
            <w:r w:rsidRPr="009A4036">
              <w:rPr>
                <w:rFonts w:eastAsia="Times New Roman" w:cs="Times New Roman"/>
                <w:szCs w:val="26"/>
              </w:rPr>
              <w:t>2021</w:t>
            </w:r>
          </w:p>
        </w:tc>
        <w:tc>
          <w:tcPr>
            <w:tcW w:w="801" w:type="dxa"/>
            <w:tcBorders>
              <w:top w:val="single" w:sz="4" w:space="0" w:color="auto"/>
              <w:left w:val="nil"/>
              <w:bottom w:val="single" w:sz="4" w:space="0" w:color="auto"/>
              <w:right w:val="single" w:sz="4" w:space="0" w:color="auto"/>
            </w:tcBorders>
            <w:shd w:val="clear" w:color="auto" w:fill="auto"/>
            <w:noWrap/>
            <w:vAlign w:val="center"/>
          </w:tcPr>
          <w:p w14:paraId="1116F053" w14:textId="77777777" w:rsidR="00B568FD" w:rsidRPr="009A4036" w:rsidRDefault="00B568FD" w:rsidP="00A973D8">
            <w:pPr>
              <w:spacing w:after="0" w:line="276" w:lineRule="auto"/>
              <w:jc w:val="center"/>
              <w:rPr>
                <w:rFonts w:eastAsia="Times New Roman" w:cs="Times New Roman"/>
                <w:szCs w:val="26"/>
              </w:rPr>
            </w:pPr>
            <w:r w:rsidRPr="009A4036">
              <w:rPr>
                <w:rFonts w:eastAsia="Times New Roman" w:cs="Times New Roman"/>
                <w:szCs w:val="26"/>
              </w:rPr>
              <w:t>5</w:t>
            </w: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380E4A7D" w14:textId="77777777" w:rsidR="00B568FD" w:rsidRPr="009A4036" w:rsidRDefault="00B568FD" w:rsidP="00A973D8">
            <w:pPr>
              <w:spacing w:after="0" w:line="276" w:lineRule="auto"/>
              <w:jc w:val="center"/>
              <w:rPr>
                <w:rFonts w:cs="Times New Roman"/>
                <w:szCs w:val="26"/>
              </w:rPr>
            </w:pPr>
            <w:r w:rsidRPr="009A4036">
              <w:rPr>
                <w:rFonts w:cs="Times New Roman"/>
                <w:szCs w:val="26"/>
              </w:rPr>
              <w:t>28,733</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74C68F1" w14:textId="77777777" w:rsidR="00B568FD" w:rsidRPr="009A4036" w:rsidRDefault="00B568FD" w:rsidP="00A973D8">
            <w:pPr>
              <w:spacing w:after="0" w:line="276" w:lineRule="auto"/>
              <w:rPr>
                <w:rFonts w:eastAsia="Times New Roman" w:cs="Times New Roman"/>
                <w:szCs w:val="26"/>
              </w:rPr>
            </w:pPr>
            <w:r w:rsidRPr="009A4036">
              <w:rPr>
                <w:rFonts w:eastAsia="Times New Roman" w:cs="Times New Roman"/>
                <w:szCs w:val="26"/>
              </w:rPr>
              <w:t>H.Phú Lộc, T</w:t>
            </w:r>
            <w:r w:rsidR="00503BC7" w:rsidRPr="009A4036">
              <w:rPr>
                <w:rFonts w:eastAsia="Times New Roman" w:cs="Times New Roman"/>
                <w:szCs w:val="26"/>
              </w:rPr>
              <w:t>P.</w:t>
            </w:r>
            <w:r w:rsidRPr="009A4036">
              <w:rPr>
                <w:rFonts w:eastAsia="Times New Roman" w:cs="Times New Roman"/>
                <w:szCs w:val="26"/>
              </w:rPr>
              <w:t xml:space="preserve"> Huế, Phú Vang, TX Hương Thủy</w:t>
            </w:r>
          </w:p>
        </w:tc>
        <w:tc>
          <w:tcPr>
            <w:tcW w:w="1733" w:type="dxa"/>
            <w:tcBorders>
              <w:top w:val="single" w:sz="4" w:space="0" w:color="auto"/>
              <w:left w:val="nil"/>
              <w:bottom w:val="single" w:sz="4" w:space="0" w:color="auto"/>
              <w:right w:val="single" w:sz="4" w:space="0" w:color="auto"/>
            </w:tcBorders>
            <w:shd w:val="clear" w:color="auto" w:fill="auto"/>
            <w:vAlign w:val="center"/>
          </w:tcPr>
          <w:p w14:paraId="69629C9F" w14:textId="77777777" w:rsidR="00B568FD" w:rsidRPr="009A4036" w:rsidRDefault="00B568FD" w:rsidP="00A973D8">
            <w:pPr>
              <w:spacing w:after="0" w:line="276" w:lineRule="auto"/>
              <w:rPr>
                <w:rFonts w:eastAsia="Times New Roman" w:cs="Times New Roman"/>
                <w:szCs w:val="26"/>
              </w:rPr>
            </w:pPr>
            <w:r w:rsidRPr="009A4036">
              <w:rPr>
                <w:rFonts w:cs="Times New Roman"/>
                <w:szCs w:val="26"/>
              </w:rPr>
              <w:t>Công ty TNHH Năng lượng môi trường EB</w:t>
            </w:r>
          </w:p>
        </w:tc>
      </w:tr>
      <w:tr w:rsidR="0047046E" w:rsidRPr="009A4036" w14:paraId="2C84A6E9" w14:textId="77777777" w:rsidTr="00A64C68">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5B91F" w14:textId="77777777" w:rsidR="00B568FD" w:rsidRPr="009A4036" w:rsidRDefault="00B568FD" w:rsidP="00A973D8">
            <w:pPr>
              <w:spacing w:after="0" w:line="276" w:lineRule="auto"/>
              <w:jc w:val="center"/>
              <w:rPr>
                <w:rFonts w:eastAsia="Times New Roman" w:cs="Times New Roman"/>
                <w:szCs w:val="26"/>
              </w:rPr>
            </w:pPr>
            <w:r w:rsidRPr="009A4036">
              <w:rPr>
                <w:rFonts w:eastAsia="Times New Roman" w:cs="Times New Roman"/>
                <w:szCs w:val="26"/>
              </w:rPr>
              <w:t>12</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7FBBBA77" w14:textId="77777777" w:rsidR="00B568FD" w:rsidRPr="009A4036" w:rsidRDefault="00B568FD" w:rsidP="00A973D8">
            <w:pPr>
              <w:spacing w:after="0" w:line="276" w:lineRule="auto"/>
              <w:rPr>
                <w:rFonts w:eastAsia="Times New Roman" w:cs="Times New Roman"/>
                <w:szCs w:val="26"/>
              </w:rPr>
            </w:pPr>
            <w:r w:rsidRPr="009A4036">
              <w:rPr>
                <w:rFonts w:eastAsia="Times New Roman" w:cs="Times New Roman"/>
                <w:szCs w:val="26"/>
              </w:rPr>
              <w:t>BCL Phú Sơn</w:t>
            </w:r>
          </w:p>
        </w:tc>
        <w:tc>
          <w:tcPr>
            <w:tcW w:w="1415" w:type="dxa"/>
            <w:tcBorders>
              <w:top w:val="single" w:sz="4" w:space="0" w:color="auto"/>
              <w:left w:val="nil"/>
              <w:bottom w:val="single" w:sz="4" w:space="0" w:color="auto"/>
              <w:right w:val="single" w:sz="4" w:space="0" w:color="auto"/>
            </w:tcBorders>
            <w:shd w:val="clear" w:color="auto" w:fill="auto"/>
            <w:vAlign w:val="center"/>
          </w:tcPr>
          <w:p w14:paraId="5FED701F" w14:textId="77777777" w:rsidR="00B568FD" w:rsidRPr="009A4036" w:rsidRDefault="00B568FD" w:rsidP="00A973D8">
            <w:pPr>
              <w:spacing w:after="0" w:line="276" w:lineRule="auto"/>
              <w:rPr>
                <w:rFonts w:eastAsia="Times New Roman" w:cs="Times New Roman"/>
                <w:szCs w:val="26"/>
              </w:rPr>
            </w:pPr>
            <w:r w:rsidRPr="009A4036">
              <w:rPr>
                <w:rFonts w:eastAsia="Times New Roman" w:cs="Times New Roman"/>
                <w:szCs w:val="26"/>
              </w:rPr>
              <w:t>TX. Hương Thủy</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2F35012" w14:textId="77777777" w:rsidR="00B568FD" w:rsidRPr="009A4036" w:rsidRDefault="00B568FD" w:rsidP="00A973D8">
            <w:pPr>
              <w:spacing w:after="0" w:line="276" w:lineRule="auto"/>
              <w:jc w:val="center"/>
              <w:rPr>
                <w:rFonts w:eastAsia="Times New Roman" w:cs="Times New Roman"/>
                <w:szCs w:val="26"/>
              </w:rPr>
            </w:pPr>
            <w:r w:rsidRPr="009A4036">
              <w:rPr>
                <w:rFonts w:eastAsia="Times New Roman" w:cs="Times New Roman"/>
                <w:szCs w:val="26"/>
              </w:rPr>
              <w:t>2021</w:t>
            </w:r>
          </w:p>
        </w:tc>
        <w:tc>
          <w:tcPr>
            <w:tcW w:w="801" w:type="dxa"/>
            <w:tcBorders>
              <w:top w:val="single" w:sz="4" w:space="0" w:color="auto"/>
              <w:left w:val="nil"/>
              <w:bottom w:val="single" w:sz="4" w:space="0" w:color="auto"/>
              <w:right w:val="single" w:sz="4" w:space="0" w:color="auto"/>
            </w:tcBorders>
            <w:shd w:val="clear" w:color="auto" w:fill="auto"/>
            <w:noWrap/>
            <w:vAlign w:val="center"/>
          </w:tcPr>
          <w:p w14:paraId="3B539137" w14:textId="77777777" w:rsidR="00B568FD" w:rsidRPr="009A4036" w:rsidRDefault="00B568FD" w:rsidP="00A973D8">
            <w:pPr>
              <w:spacing w:after="0" w:line="276" w:lineRule="auto"/>
              <w:jc w:val="center"/>
              <w:rPr>
                <w:rFonts w:eastAsia="Times New Roman" w:cs="Times New Roman"/>
                <w:szCs w:val="26"/>
              </w:rPr>
            </w:pPr>
            <w:r w:rsidRPr="009A4036">
              <w:rPr>
                <w:rFonts w:eastAsia="Times New Roman" w:cs="Times New Roman"/>
                <w:szCs w:val="26"/>
              </w:rPr>
              <w:t>40</w:t>
            </w: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0FF6BA2F" w14:textId="77777777" w:rsidR="00B568FD" w:rsidRPr="009A4036" w:rsidRDefault="00B568FD" w:rsidP="00A973D8">
            <w:pPr>
              <w:spacing w:after="0" w:line="276" w:lineRule="auto"/>
              <w:jc w:val="center"/>
              <w:rPr>
                <w:rFonts w:cs="Times New Roman"/>
                <w:szCs w:val="26"/>
              </w:rPr>
            </w:pPr>
            <w:r w:rsidRPr="009A4036">
              <w:rPr>
                <w:rFonts w:cs="Times New Roman"/>
                <w:szCs w:val="26"/>
              </w:rPr>
              <w:t>72,3</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7515054" w14:textId="77777777" w:rsidR="00B568FD" w:rsidRPr="009A4036" w:rsidRDefault="00B568FD" w:rsidP="00A973D8">
            <w:pPr>
              <w:spacing w:after="0" w:line="276" w:lineRule="auto"/>
              <w:rPr>
                <w:rFonts w:eastAsia="Times New Roman" w:cs="Times New Roman"/>
                <w:szCs w:val="26"/>
              </w:rPr>
            </w:pPr>
            <w:r w:rsidRPr="009A4036">
              <w:rPr>
                <w:rFonts w:eastAsia="Times New Roman" w:cs="Times New Roman"/>
                <w:szCs w:val="26"/>
              </w:rPr>
              <w:t>H. Phú Lộc, T</w:t>
            </w:r>
            <w:r w:rsidR="00503BC7" w:rsidRPr="009A4036">
              <w:rPr>
                <w:rFonts w:eastAsia="Times New Roman" w:cs="Times New Roman"/>
                <w:szCs w:val="26"/>
              </w:rPr>
              <w:t>P.</w:t>
            </w:r>
            <w:r w:rsidRPr="009A4036">
              <w:rPr>
                <w:rFonts w:eastAsia="Times New Roman" w:cs="Times New Roman"/>
                <w:szCs w:val="26"/>
              </w:rPr>
              <w:t>Huế, Phú Vang, TX Hương Thủy</w:t>
            </w:r>
          </w:p>
        </w:tc>
        <w:tc>
          <w:tcPr>
            <w:tcW w:w="1733" w:type="dxa"/>
            <w:tcBorders>
              <w:top w:val="single" w:sz="4" w:space="0" w:color="auto"/>
              <w:left w:val="nil"/>
              <w:bottom w:val="single" w:sz="4" w:space="0" w:color="auto"/>
              <w:right w:val="single" w:sz="4" w:space="0" w:color="auto"/>
            </w:tcBorders>
            <w:shd w:val="clear" w:color="auto" w:fill="auto"/>
            <w:vAlign w:val="center"/>
          </w:tcPr>
          <w:p w14:paraId="55836348" w14:textId="77777777" w:rsidR="00B568FD" w:rsidRPr="009A4036" w:rsidRDefault="00B568FD" w:rsidP="00A973D8">
            <w:pPr>
              <w:spacing w:after="0" w:line="276" w:lineRule="auto"/>
              <w:rPr>
                <w:rFonts w:eastAsia="Times New Roman" w:cs="Times New Roman"/>
                <w:szCs w:val="26"/>
              </w:rPr>
            </w:pPr>
            <w:r w:rsidRPr="009A4036">
              <w:rPr>
                <w:rFonts w:cs="Times New Roman"/>
                <w:szCs w:val="26"/>
              </w:rPr>
              <w:t>Công ty TNHH Năng lượng môi trường EB</w:t>
            </w:r>
          </w:p>
        </w:tc>
      </w:tr>
      <w:tr w:rsidR="0047046E" w:rsidRPr="009A4036" w14:paraId="1BA14AA7" w14:textId="77777777" w:rsidTr="00A64C68">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405BE" w14:textId="77777777" w:rsidR="00B568FD" w:rsidRPr="009A4036" w:rsidRDefault="00503BC7" w:rsidP="00A973D8">
            <w:pPr>
              <w:spacing w:after="0" w:line="276" w:lineRule="auto"/>
              <w:jc w:val="center"/>
              <w:rPr>
                <w:rFonts w:eastAsia="Times New Roman" w:cs="Times New Roman"/>
                <w:szCs w:val="26"/>
              </w:rPr>
            </w:pPr>
            <w:r w:rsidRPr="009A4036">
              <w:rPr>
                <w:rFonts w:eastAsia="Times New Roman" w:cs="Times New Roman"/>
                <w:szCs w:val="26"/>
              </w:rPr>
              <w:t>13</w:t>
            </w:r>
          </w:p>
        </w:tc>
        <w:tc>
          <w:tcPr>
            <w:tcW w:w="1741" w:type="dxa"/>
            <w:tcBorders>
              <w:top w:val="single" w:sz="4" w:space="0" w:color="auto"/>
              <w:left w:val="nil"/>
              <w:bottom w:val="single" w:sz="4" w:space="0" w:color="auto"/>
              <w:right w:val="single" w:sz="4" w:space="0" w:color="auto"/>
            </w:tcBorders>
            <w:shd w:val="clear" w:color="auto" w:fill="auto"/>
            <w:noWrap/>
            <w:vAlign w:val="center"/>
          </w:tcPr>
          <w:p w14:paraId="4D5D46B4" w14:textId="77777777" w:rsidR="00B568FD" w:rsidRPr="009A4036" w:rsidRDefault="00B568FD" w:rsidP="00A973D8">
            <w:pPr>
              <w:spacing w:after="0" w:line="276" w:lineRule="auto"/>
              <w:rPr>
                <w:rFonts w:eastAsia="Times New Roman" w:cs="Times New Roman"/>
                <w:szCs w:val="26"/>
              </w:rPr>
            </w:pPr>
            <w:r w:rsidRPr="009A4036">
              <w:rPr>
                <w:rFonts w:eastAsia="Times New Roman" w:cs="Times New Roman"/>
                <w:szCs w:val="26"/>
              </w:rPr>
              <w:t>Nhà máy điện rác Phú Sơn</w:t>
            </w:r>
          </w:p>
        </w:tc>
        <w:tc>
          <w:tcPr>
            <w:tcW w:w="1415" w:type="dxa"/>
            <w:tcBorders>
              <w:top w:val="single" w:sz="4" w:space="0" w:color="auto"/>
              <w:left w:val="nil"/>
              <w:bottom w:val="single" w:sz="4" w:space="0" w:color="auto"/>
              <w:right w:val="single" w:sz="4" w:space="0" w:color="auto"/>
            </w:tcBorders>
            <w:shd w:val="clear" w:color="auto" w:fill="auto"/>
            <w:vAlign w:val="center"/>
          </w:tcPr>
          <w:p w14:paraId="0E6E4AD3" w14:textId="77777777" w:rsidR="00B568FD" w:rsidRPr="009A4036" w:rsidRDefault="00B568FD" w:rsidP="00A973D8">
            <w:pPr>
              <w:spacing w:after="0" w:line="276" w:lineRule="auto"/>
              <w:rPr>
                <w:rFonts w:eastAsia="Times New Roman" w:cs="Times New Roman"/>
                <w:szCs w:val="26"/>
              </w:rPr>
            </w:pPr>
            <w:r w:rsidRPr="009A4036">
              <w:rPr>
                <w:rFonts w:eastAsia="Times New Roman" w:cs="Times New Roman"/>
                <w:szCs w:val="26"/>
              </w:rPr>
              <w:t>TX. Hương Thủy</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839358D" w14:textId="77777777" w:rsidR="00B568FD" w:rsidRPr="009A4036" w:rsidRDefault="00B568FD" w:rsidP="00A973D8">
            <w:pPr>
              <w:spacing w:after="0" w:line="276" w:lineRule="auto"/>
              <w:jc w:val="center"/>
              <w:rPr>
                <w:rFonts w:eastAsia="Times New Roman" w:cs="Times New Roman"/>
                <w:szCs w:val="26"/>
              </w:rPr>
            </w:pPr>
            <w:r w:rsidRPr="009A4036">
              <w:rPr>
                <w:rFonts w:eastAsia="Times New Roman" w:cs="Times New Roman"/>
                <w:szCs w:val="26"/>
              </w:rPr>
              <w:t>2021</w:t>
            </w:r>
          </w:p>
        </w:tc>
        <w:tc>
          <w:tcPr>
            <w:tcW w:w="801" w:type="dxa"/>
            <w:tcBorders>
              <w:top w:val="single" w:sz="4" w:space="0" w:color="auto"/>
              <w:left w:val="nil"/>
              <w:bottom w:val="single" w:sz="4" w:space="0" w:color="auto"/>
              <w:right w:val="single" w:sz="4" w:space="0" w:color="auto"/>
            </w:tcBorders>
            <w:shd w:val="clear" w:color="auto" w:fill="auto"/>
            <w:noWrap/>
            <w:vAlign w:val="center"/>
          </w:tcPr>
          <w:p w14:paraId="05C84535" w14:textId="77777777" w:rsidR="00B568FD" w:rsidRPr="009A4036" w:rsidRDefault="00B568FD" w:rsidP="00A973D8">
            <w:pPr>
              <w:spacing w:after="0" w:line="276" w:lineRule="auto"/>
              <w:jc w:val="center"/>
              <w:rPr>
                <w:rFonts w:eastAsia="Times New Roman" w:cs="Times New Roman"/>
                <w:szCs w:val="26"/>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14:paraId="6F13B3B4" w14:textId="77777777" w:rsidR="00B568FD" w:rsidRPr="009A4036" w:rsidRDefault="00B568FD" w:rsidP="00A973D8">
            <w:pPr>
              <w:spacing w:after="0" w:line="276" w:lineRule="auto"/>
              <w:jc w:val="center"/>
              <w:rPr>
                <w:rFonts w:cs="Times New Roman"/>
                <w:szCs w:val="26"/>
              </w:rPr>
            </w:pPr>
            <w:r w:rsidRPr="009A4036">
              <w:rPr>
                <w:rFonts w:cs="Times New Roman"/>
                <w:szCs w:val="26"/>
              </w:rPr>
              <w:t>1694,2</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61E1FC18" w14:textId="77777777" w:rsidR="00B568FD" w:rsidRPr="009A4036" w:rsidRDefault="00B568FD" w:rsidP="00A973D8">
            <w:pPr>
              <w:spacing w:after="0" w:line="276" w:lineRule="auto"/>
              <w:rPr>
                <w:rFonts w:eastAsia="Times New Roman" w:cs="Times New Roman"/>
                <w:szCs w:val="26"/>
              </w:rPr>
            </w:pPr>
            <w:r w:rsidRPr="009A4036">
              <w:rPr>
                <w:rFonts w:eastAsia="Times New Roman" w:cs="Times New Roman"/>
                <w:szCs w:val="26"/>
              </w:rPr>
              <w:t>H. Phú Lộc, T</w:t>
            </w:r>
            <w:r w:rsidR="00503BC7" w:rsidRPr="009A4036">
              <w:rPr>
                <w:rFonts w:eastAsia="Times New Roman" w:cs="Times New Roman"/>
                <w:szCs w:val="26"/>
              </w:rPr>
              <w:t>P</w:t>
            </w:r>
            <w:r w:rsidRPr="009A4036">
              <w:rPr>
                <w:rFonts w:eastAsia="Times New Roman" w:cs="Times New Roman"/>
                <w:szCs w:val="26"/>
              </w:rPr>
              <w:t xml:space="preserve"> Huế, Phú Vang, TX Hương Thủy</w:t>
            </w:r>
          </w:p>
        </w:tc>
        <w:tc>
          <w:tcPr>
            <w:tcW w:w="1733" w:type="dxa"/>
            <w:tcBorders>
              <w:top w:val="single" w:sz="4" w:space="0" w:color="auto"/>
              <w:left w:val="nil"/>
              <w:bottom w:val="single" w:sz="4" w:space="0" w:color="auto"/>
              <w:right w:val="single" w:sz="4" w:space="0" w:color="auto"/>
            </w:tcBorders>
            <w:shd w:val="clear" w:color="auto" w:fill="auto"/>
            <w:vAlign w:val="center"/>
          </w:tcPr>
          <w:p w14:paraId="359120BA" w14:textId="77777777" w:rsidR="00B568FD" w:rsidRPr="009A4036" w:rsidRDefault="00B568FD" w:rsidP="00A973D8">
            <w:pPr>
              <w:spacing w:after="0" w:line="276" w:lineRule="auto"/>
              <w:rPr>
                <w:rFonts w:eastAsia="Times New Roman" w:cs="Times New Roman"/>
                <w:szCs w:val="26"/>
              </w:rPr>
            </w:pPr>
            <w:r w:rsidRPr="009A4036">
              <w:rPr>
                <w:rFonts w:cs="Times New Roman"/>
                <w:szCs w:val="26"/>
              </w:rPr>
              <w:t>Công ty TNHH Năng lượng môi trường EB</w:t>
            </w:r>
          </w:p>
        </w:tc>
      </w:tr>
    </w:tbl>
    <w:p w14:paraId="15B99C4C" w14:textId="77777777" w:rsidR="00817DF5" w:rsidRPr="009A4036" w:rsidRDefault="00DB762E" w:rsidP="00A973D8">
      <w:pPr>
        <w:pStyle w:val="NormalWeb"/>
        <w:shd w:val="clear" w:color="auto" w:fill="FFFFFF"/>
        <w:spacing w:before="0" w:beforeAutospacing="0" w:after="0" w:afterAutospacing="0" w:line="276" w:lineRule="auto"/>
        <w:ind w:firstLine="567"/>
        <w:jc w:val="right"/>
        <w:rPr>
          <w:i/>
          <w:sz w:val="26"/>
        </w:rPr>
      </w:pPr>
      <w:r w:rsidRPr="009A4036">
        <w:rPr>
          <w:i/>
          <w:sz w:val="26"/>
        </w:rPr>
        <w:t>(Nguồn: Sở Xây dựng, Sở TN&amp;MT; Sở kế hoạch và đ</w:t>
      </w:r>
      <w:r w:rsidR="00325B39" w:rsidRPr="009A4036">
        <w:rPr>
          <w:i/>
          <w:sz w:val="26"/>
        </w:rPr>
        <w:t>ầ</w:t>
      </w:r>
      <w:r w:rsidRPr="009A4036">
        <w:rPr>
          <w:i/>
          <w:sz w:val="26"/>
        </w:rPr>
        <w:t>u tư)</w:t>
      </w:r>
    </w:p>
    <w:p w14:paraId="0CADC8DC" w14:textId="70DCEBA2" w:rsidR="001B29DF" w:rsidRPr="009A4036" w:rsidRDefault="001B29DF" w:rsidP="00A973D8">
      <w:pPr>
        <w:pStyle w:val="NormalWeb"/>
        <w:shd w:val="clear" w:color="auto" w:fill="FFFFFF"/>
        <w:spacing w:before="0" w:beforeAutospacing="0" w:after="0" w:afterAutospacing="0" w:line="276" w:lineRule="auto"/>
        <w:ind w:firstLine="567"/>
        <w:jc w:val="both"/>
        <w:rPr>
          <w:spacing w:val="6"/>
          <w:sz w:val="26"/>
        </w:rPr>
      </w:pPr>
      <w:r w:rsidRPr="009A4036">
        <w:rPr>
          <w:spacing w:val="6"/>
          <w:sz w:val="26"/>
        </w:rPr>
        <w:t xml:space="preserve">Hiện trên địa bàn có khoảng 4 </w:t>
      </w:r>
      <w:r w:rsidR="007252C3" w:rsidRPr="009A4036">
        <w:rPr>
          <w:spacing w:val="6"/>
          <w:sz w:val="26"/>
        </w:rPr>
        <w:t>dự án</w:t>
      </w:r>
      <w:r w:rsidRPr="009A4036">
        <w:rPr>
          <w:spacing w:val="6"/>
          <w:sz w:val="26"/>
        </w:rPr>
        <w:t xml:space="preserve"> đầu tư cơ sở hạ tầng xử lý CTR có quy mô, đảm bảo đáp ứng xử lý cho từng khu vực, giai đoạn cũng như loại hình </w:t>
      </w:r>
      <w:r w:rsidR="00C560C6" w:rsidRPr="009A4036">
        <w:rPr>
          <w:spacing w:val="6"/>
          <w:sz w:val="26"/>
        </w:rPr>
        <w:t>CTR</w:t>
      </w:r>
      <w:r w:rsidRPr="009A4036">
        <w:rPr>
          <w:spacing w:val="6"/>
          <w:sz w:val="26"/>
        </w:rPr>
        <w:t xml:space="preserve"> trên địa bàn.</w:t>
      </w:r>
    </w:p>
    <w:p w14:paraId="01FF4AB6" w14:textId="6E502627" w:rsidR="001B29DF" w:rsidRPr="009A4036" w:rsidRDefault="001B29DF" w:rsidP="00A973D8">
      <w:pPr>
        <w:pStyle w:val="NormalWeb"/>
        <w:shd w:val="clear" w:color="auto" w:fill="FFFFFF"/>
        <w:spacing w:before="0" w:beforeAutospacing="0" w:after="0" w:afterAutospacing="0" w:line="276" w:lineRule="auto"/>
        <w:ind w:firstLine="567"/>
        <w:jc w:val="both"/>
        <w:rPr>
          <w:sz w:val="26"/>
        </w:rPr>
      </w:pPr>
      <w:r w:rsidRPr="009A4036">
        <w:rPr>
          <w:sz w:val="26"/>
        </w:rPr>
        <w:t>-</w:t>
      </w:r>
      <w:r w:rsidR="007252C3" w:rsidRPr="009A4036">
        <w:rPr>
          <w:sz w:val="26"/>
        </w:rPr>
        <w:t xml:space="preserve"> Dự án</w:t>
      </w:r>
      <w:r w:rsidRPr="009A4036">
        <w:rPr>
          <w:sz w:val="26"/>
        </w:rPr>
        <w:t xml:space="preserve"> Nhà máy xử lý rác Phú Sơn theo mô hình Nhà máy đốt rác - phát điện do Công ty TNHH Năng lượng môi trường EB (Thừa Thiên Huế) triển khai có công suất 600 tấn/ngày đêm. Tháng 11/2021, </w:t>
      </w:r>
      <w:r w:rsidR="00DD4228" w:rsidRPr="009A4036">
        <w:rPr>
          <w:sz w:val="26"/>
        </w:rPr>
        <w:t>Dự án</w:t>
      </w:r>
      <w:r w:rsidRPr="009A4036">
        <w:rPr>
          <w:sz w:val="26"/>
        </w:rPr>
        <w:t xml:space="preserve"> khởi công và đang trong quá trình thi công xây lắp với thời gian khoảng 18 tháng. </w:t>
      </w:r>
    </w:p>
    <w:p w14:paraId="39E1D0BB" w14:textId="320443EC" w:rsidR="001B29DF" w:rsidRPr="009A4036" w:rsidRDefault="001B29DF" w:rsidP="00A973D8">
      <w:pPr>
        <w:pStyle w:val="NormalWeb"/>
        <w:shd w:val="clear" w:color="auto" w:fill="FFFFFF"/>
        <w:spacing w:before="0" w:beforeAutospacing="0" w:after="0" w:afterAutospacing="0" w:line="276" w:lineRule="auto"/>
        <w:ind w:firstLine="567"/>
        <w:jc w:val="both"/>
        <w:rPr>
          <w:sz w:val="26"/>
          <w:szCs w:val="26"/>
        </w:rPr>
      </w:pPr>
      <w:r w:rsidRPr="009A4036">
        <w:rPr>
          <w:sz w:val="26"/>
          <w:szCs w:val="26"/>
        </w:rPr>
        <w:t>-</w:t>
      </w:r>
      <w:r w:rsidR="001A517B" w:rsidRPr="009A4036">
        <w:rPr>
          <w:sz w:val="26"/>
          <w:szCs w:val="26"/>
        </w:rPr>
        <w:t xml:space="preserve"> </w:t>
      </w:r>
      <w:r w:rsidRPr="009A4036">
        <w:rPr>
          <w:sz w:val="26"/>
          <w:szCs w:val="26"/>
        </w:rPr>
        <w:t xml:space="preserve">Trong khuôn khổ </w:t>
      </w:r>
      <w:r w:rsidR="007252C3" w:rsidRPr="009A4036">
        <w:rPr>
          <w:sz w:val="26"/>
          <w:szCs w:val="26"/>
        </w:rPr>
        <w:t>dự án</w:t>
      </w:r>
      <w:r w:rsidRPr="009A4036">
        <w:rPr>
          <w:sz w:val="26"/>
          <w:szCs w:val="26"/>
        </w:rPr>
        <w:t xml:space="preserve"> Xử lý triệt để ô nhiễm môi trường do CTRSH tại các khu vực trọng điểm trên địa bàn </w:t>
      </w:r>
      <w:r w:rsidR="00DD4228" w:rsidRPr="009A4036">
        <w:rPr>
          <w:sz w:val="26"/>
          <w:szCs w:val="26"/>
        </w:rPr>
        <w:t>thành phố</w:t>
      </w:r>
      <w:r w:rsidRPr="009A4036">
        <w:rPr>
          <w:sz w:val="26"/>
          <w:szCs w:val="26"/>
        </w:rPr>
        <w:t xml:space="preserve"> Huế và vùng phụ cận, có 2 BCL đang triển khai xây dựng gồm: </w:t>
      </w:r>
      <w:r w:rsidR="007252C3" w:rsidRPr="009A4036">
        <w:rPr>
          <w:sz w:val="26"/>
          <w:szCs w:val="26"/>
        </w:rPr>
        <w:t>Dự án</w:t>
      </w:r>
      <w:r w:rsidRPr="009A4036">
        <w:rPr>
          <w:sz w:val="26"/>
          <w:szCs w:val="26"/>
        </w:rPr>
        <w:t xml:space="preserve"> Xử lý triệt để ô nhiễm môi trường do CTRSH tại các địa bàn </w:t>
      </w:r>
      <w:r w:rsidR="00DD4228" w:rsidRPr="009A4036">
        <w:rPr>
          <w:sz w:val="26"/>
          <w:szCs w:val="26"/>
        </w:rPr>
        <w:t>thành phố</w:t>
      </w:r>
      <w:r w:rsidRPr="009A4036">
        <w:rPr>
          <w:sz w:val="26"/>
          <w:szCs w:val="26"/>
        </w:rPr>
        <w:t xml:space="preserve"> Huế và vùng phụ cận (thuộc </w:t>
      </w:r>
      <w:r w:rsidR="00D823D2" w:rsidRPr="009A4036">
        <w:rPr>
          <w:sz w:val="26"/>
          <w:szCs w:val="26"/>
        </w:rPr>
        <w:t>BCL</w:t>
      </w:r>
      <w:r w:rsidRPr="009A4036">
        <w:rPr>
          <w:sz w:val="26"/>
          <w:szCs w:val="26"/>
        </w:rPr>
        <w:t xml:space="preserve"> Phú Sơn, do Sở Tài nguyên và Môi trường làm chủ đầu tư - gọi tắt DA 1) và </w:t>
      </w:r>
      <w:r w:rsidR="007252C3" w:rsidRPr="009A4036">
        <w:rPr>
          <w:sz w:val="26"/>
          <w:szCs w:val="26"/>
        </w:rPr>
        <w:t>Dự án</w:t>
      </w:r>
      <w:r w:rsidRPr="009A4036">
        <w:rPr>
          <w:sz w:val="26"/>
          <w:szCs w:val="26"/>
        </w:rPr>
        <w:t xml:space="preserve"> </w:t>
      </w:r>
      <w:r w:rsidR="002D019D" w:rsidRPr="009A4036">
        <w:rPr>
          <w:sz w:val="26"/>
          <w:szCs w:val="26"/>
        </w:rPr>
        <w:t>KXL</w:t>
      </w:r>
      <w:r w:rsidRPr="009A4036">
        <w:rPr>
          <w:sz w:val="26"/>
          <w:szCs w:val="26"/>
        </w:rPr>
        <w:t xml:space="preserve"> triệt để ô nhiễm môi trường do </w:t>
      </w:r>
      <w:r w:rsidR="00C560C6" w:rsidRPr="009A4036">
        <w:rPr>
          <w:sz w:val="26"/>
          <w:szCs w:val="26"/>
        </w:rPr>
        <w:t>CTR</w:t>
      </w:r>
      <w:r w:rsidRPr="009A4036">
        <w:rPr>
          <w:sz w:val="26"/>
          <w:szCs w:val="26"/>
        </w:rPr>
        <w:t xml:space="preserve"> sinh hoạt tại các khu vực trọng điểm trên địa bàn tỉnh (thuộc </w:t>
      </w:r>
      <w:r w:rsidR="002D019D" w:rsidRPr="009A4036">
        <w:rPr>
          <w:sz w:val="26"/>
          <w:szCs w:val="26"/>
        </w:rPr>
        <w:t>KXL</w:t>
      </w:r>
      <w:r w:rsidRPr="009A4036">
        <w:rPr>
          <w:sz w:val="26"/>
          <w:szCs w:val="26"/>
        </w:rPr>
        <w:t xml:space="preserve"> </w:t>
      </w:r>
      <w:r w:rsidR="00CC75E1" w:rsidRPr="009A4036">
        <w:rPr>
          <w:szCs w:val="26"/>
          <w:lang w:val="vi-VN"/>
        </w:rPr>
        <w:t>CTR</w:t>
      </w:r>
      <w:r w:rsidR="00CC75E1" w:rsidRPr="009A4036">
        <w:rPr>
          <w:sz w:val="26"/>
          <w:szCs w:val="26"/>
        </w:rPr>
        <w:t xml:space="preserve"> </w:t>
      </w:r>
      <w:r w:rsidRPr="009A4036">
        <w:rPr>
          <w:sz w:val="26"/>
          <w:szCs w:val="26"/>
        </w:rPr>
        <w:t>tập trung Hương Bình, TX. Hương Trà - gọi tắt DA 2).</w:t>
      </w:r>
    </w:p>
    <w:p w14:paraId="27115AA6" w14:textId="3B2B0D95" w:rsidR="001B29DF" w:rsidRPr="009A4036" w:rsidRDefault="00325B39" w:rsidP="00A973D8">
      <w:pPr>
        <w:pStyle w:val="NormalWeb"/>
        <w:shd w:val="clear" w:color="auto" w:fill="FFFFFF"/>
        <w:spacing w:before="0" w:beforeAutospacing="0" w:after="0" w:afterAutospacing="0" w:line="276" w:lineRule="auto"/>
        <w:ind w:firstLine="567"/>
        <w:jc w:val="both"/>
        <w:rPr>
          <w:sz w:val="26"/>
          <w:szCs w:val="26"/>
        </w:rPr>
      </w:pPr>
      <w:r w:rsidRPr="009A4036">
        <w:rPr>
          <w:sz w:val="26"/>
          <w:szCs w:val="26"/>
        </w:rPr>
        <w:lastRenderedPageBreak/>
        <w:t>+</w:t>
      </w:r>
      <w:r w:rsidR="00CE4317" w:rsidRPr="009A4036">
        <w:rPr>
          <w:sz w:val="26"/>
          <w:szCs w:val="26"/>
        </w:rPr>
        <w:t xml:space="preserve"> </w:t>
      </w:r>
      <w:r w:rsidR="001B29DF" w:rsidRPr="009A4036">
        <w:rPr>
          <w:sz w:val="26"/>
          <w:szCs w:val="26"/>
        </w:rPr>
        <w:t xml:space="preserve">Hiện DA 1 đang thực hiện bước điều chỉnh </w:t>
      </w:r>
      <w:r w:rsidR="007252C3" w:rsidRPr="009A4036">
        <w:rPr>
          <w:sz w:val="26"/>
          <w:szCs w:val="26"/>
        </w:rPr>
        <w:t>dự án</w:t>
      </w:r>
      <w:r w:rsidR="001B29DF" w:rsidRPr="009A4036">
        <w:rPr>
          <w:sz w:val="26"/>
          <w:szCs w:val="26"/>
        </w:rPr>
        <w:t>, bổ sung, nâng cấp các hạng mục, gồm: ô chứa rác, hệ thống xử lý nước rỉ rác, bổ sung một số công trình phụ trợ, nhằm tiếp nhận và xử lý rác tươi. Sức chứa sau khi nâng cấp bãi là 200.898m</w:t>
      </w:r>
      <w:r w:rsidR="001B29DF" w:rsidRPr="009A4036">
        <w:rPr>
          <w:sz w:val="26"/>
          <w:szCs w:val="26"/>
          <w:vertAlign w:val="superscript"/>
        </w:rPr>
        <w:t>3</w:t>
      </w:r>
      <w:r w:rsidR="001B29DF" w:rsidRPr="009A4036">
        <w:rPr>
          <w:sz w:val="26"/>
          <w:szCs w:val="26"/>
        </w:rPr>
        <w:t xml:space="preserve"> (theo thiết kế cũ là 148.000m</w:t>
      </w:r>
      <w:r w:rsidR="001B29DF" w:rsidRPr="009A4036">
        <w:rPr>
          <w:sz w:val="26"/>
          <w:szCs w:val="26"/>
          <w:vertAlign w:val="superscript"/>
        </w:rPr>
        <w:t>3</w:t>
      </w:r>
      <w:r w:rsidR="001B29DF" w:rsidRPr="009A4036">
        <w:rPr>
          <w:sz w:val="26"/>
          <w:szCs w:val="26"/>
        </w:rPr>
        <w:t>), phần nâng cấp mở rộng là 52.898m3. BCL Phú Sơn dự phòng đã được phê duyệt chủ trương đầu tư xây dựng. Diện tích khu vực quy hoạch khoảng 5ha, sức chứa BCL khoảng 300.000m³. Dự kiến, sau năm 2022 hoàn thành.</w:t>
      </w:r>
    </w:p>
    <w:p w14:paraId="5FCF4C13" w14:textId="4A9F0296" w:rsidR="001B29DF" w:rsidRPr="009A4036" w:rsidRDefault="00325B39" w:rsidP="00A973D8">
      <w:pPr>
        <w:pStyle w:val="NormalWeb"/>
        <w:shd w:val="clear" w:color="auto" w:fill="FFFFFF"/>
        <w:spacing w:before="0" w:beforeAutospacing="0" w:after="0" w:afterAutospacing="0" w:line="276" w:lineRule="auto"/>
        <w:ind w:firstLine="567"/>
        <w:jc w:val="both"/>
        <w:rPr>
          <w:sz w:val="26"/>
          <w:szCs w:val="26"/>
        </w:rPr>
      </w:pPr>
      <w:r w:rsidRPr="009A4036">
        <w:rPr>
          <w:sz w:val="26"/>
          <w:szCs w:val="26"/>
        </w:rPr>
        <w:t>+</w:t>
      </w:r>
      <w:r w:rsidR="00CE4317" w:rsidRPr="009A4036">
        <w:rPr>
          <w:sz w:val="26"/>
          <w:szCs w:val="26"/>
        </w:rPr>
        <w:t xml:space="preserve"> </w:t>
      </w:r>
      <w:r w:rsidR="001B29DF" w:rsidRPr="009A4036">
        <w:rPr>
          <w:sz w:val="26"/>
          <w:szCs w:val="26"/>
        </w:rPr>
        <w:t xml:space="preserve">Đối với DA 2, BCL có công suất xử lý giai đoạn 1 là 150 tấn/ngày đêm, có ô chôn lấp hợp vệ sinh áp dụng phương pháp Fukuoka của Nhật Bản. Diện tích đất sử dụng khoảng 20ha (giai đoạn 1), tổng mức đầu tư: 85,790 tỷ đồng. Đối với </w:t>
      </w:r>
      <w:r w:rsidR="007252C3" w:rsidRPr="009A4036">
        <w:rPr>
          <w:sz w:val="26"/>
          <w:szCs w:val="26"/>
        </w:rPr>
        <w:t>dự án</w:t>
      </w:r>
      <w:r w:rsidR="001B29DF" w:rsidRPr="009A4036">
        <w:rPr>
          <w:sz w:val="26"/>
          <w:szCs w:val="26"/>
        </w:rPr>
        <w:t xml:space="preserve"> này, UBND tỉnh đã có văn bản thống nhất để </w:t>
      </w:r>
      <w:r w:rsidR="00CE4317" w:rsidRPr="009A4036">
        <w:rPr>
          <w:szCs w:val="26"/>
          <w:shd w:val="clear" w:color="auto" w:fill="FFFFFF"/>
        </w:rPr>
        <w:t>HEPCO</w:t>
      </w:r>
      <w:r w:rsidR="001B29DF" w:rsidRPr="009A4036">
        <w:rPr>
          <w:sz w:val="26"/>
          <w:szCs w:val="26"/>
        </w:rPr>
        <w:t xml:space="preserve"> là đơn vị quản lý, vận hành </w:t>
      </w:r>
      <w:r w:rsidR="002D019D" w:rsidRPr="009A4036">
        <w:rPr>
          <w:sz w:val="26"/>
          <w:szCs w:val="26"/>
        </w:rPr>
        <w:t>KXL</w:t>
      </w:r>
      <w:r w:rsidR="001B29DF" w:rsidRPr="009A4036">
        <w:rPr>
          <w:sz w:val="26"/>
          <w:szCs w:val="26"/>
        </w:rPr>
        <w:t xml:space="preserve"> </w:t>
      </w:r>
      <w:r w:rsidR="00CC75E1" w:rsidRPr="009A4036">
        <w:rPr>
          <w:szCs w:val="26"/>
          <w:lang w:val="vi-VN"/>
        </w:rPr>
        <w:t>CTR</w:t>
      </w:r>
      <w:r w:rsidR="001B29DF" w:rsidRPr="009A4036">
        <w:rPr>
          <w:sz w:val="26"/>
          <w:szCs w:val="26"/>
        </w:rPr>
        <w:t xml:space="preserve"> tập trung Hương Bình. HEPCO sẽ cùng đơn vị chủ đầu tư tham gia vào quá trình triển khai </w:t>
      </w:r>
      <w:r w:rsidR="007252C3" w:rsidRPr="009A4036">
        <w:rPr>
          <w:sz w:val="26"/>
          <w:szCs w:val="26"/>
        </w:rPr>
        <w:t>dự án</w:t>
      </w:r>
      <w:r w:rsidR="001B29DF" w:rsidRPr="009A4036">
        <w:rPr>
          <w:sz w:val="26"/>
          <w:szCs w:val="26"/>
        </w:rPr>
        <w:t>.</w:t>
      </w:r>
    </w:p>
    <w:p w14:paraId="2EA65077" w14:textId="43E6FDC9" w:rsidR="000700A1" w:rsidRPr="009A4036" w:rsidRDefault="00325B39" w:rsidP="00A973D8">
      <w:pPr>
        <w:pStyle w:val="NormalWeb"/>
        <w:shd w:val="clear" w:color="auto" w:fill="FFFFFF"/>
        <w:spacing w:before="0" w:beforeAutospacing="0" w:after="0" w:afterAutospacing="0" w:line="276" w:lineRule="auto"/>
        <w:ind w:firstLine="567"/>
        <w:jc w:val="both"/>
        <w:rPr>
          <w:sz w:val="26"/>
          <w:szCs w:val="26"/>
        </w:rPr>
      </w:pPr>
      <w:r w:rsidRPr="009A4036">
        <w:rPr>
          <w:sz w:val="26"/>
          <w:szCs w:val="26"/>
        </w:rPr>
        <w:t>-</w:t>
      </w:r>
      <w:r w:rsidR="00CE4317" w:rsidRPr="009A4036">
        <w:rPr>
          <w:sz w:val="26"/>
          <w:szCs w:val="26"/>
        </w:rPr>
        <w:t xml:space="preserve"> </w:t>
      </w:r>
      <w:r w:rsidR="000700A1" w:rsidRPr="009A4036">
        <w:rPr>
          <w:sz w:val="26"/>
          <w:szCs w:val="26"/>
        </w:rPr>
        <w:t xml:space="preserve">Dự án Xử lý triệt để ô nhiễm môi trường do </w:t>
      </w:r>
      <w:r w:rsidR="00C5394D" w:rsidRPr="009A4036">
        <w:rPr>
          <w:sz w:val="26"/>
          <w:szCs w:val="26"/>
        </w:rPr>
        <w:t>CTRSH</w:t>
      </w:r>
      <w:r w:rsidR="000700A1" w:rsidRPr="009A4036">
        <w:rPr>
          <w:sz w:val="26"/>
          <w:szCs w:val="26"/>
        </w:rPr>
        <w:t xml:space="preserve"> tại các khu vực trọng điểm trên địa bàn tỉnh với tổng mức đầu tư (giai đoạn 2016-2020) 85.790 triệu</w:t>
      </w:r>
    </w:p>
    <w:p w14:paraId="3D69BDB9" w14:textId="7CA04F90" w:rsidR="000700A1" w:rsidRPr="009A4036" w:rsidRDefault="00325B39" w:rsidP="00A973D8">
      <w:pPr>
        <w:pStyle w:val="NormalWeb"/>
        <w:shd w:val="clear" w:color="auto" w:fill="FFFFFF"/>
        <w:spacing w:before="0" w:beforeAutospacing="0" w:after="0" w:afterAutospacing="0" w:line="276" w:lineRule="auto"/>
        <w:ind w:firstLine="567"/>
        <w:jc w:val="both"/>
        <w:rPr>
          <w:spacing w:val="4"/>
          <w:sz w:val="26"/>
          <w:szCs w:val="26"/>
        </w:rPr>
      </w:pPr>
      <w:r w:rsidRPr="009A4036">
        <w:rPr>
          <w:spacing w:val="4"/>
          <w:sz w:val="26"/>
          <w:szCs w:val="26"/>
        </w:rPr>
        <w:t>-</w:t>
      </w:r>
      <w:r w:rsidR="00CE4317" w:rsidRPr="009A4036">
        <w:rPr>
          <w:spacing w:val="4"/>
          <w:sz w:val="26"/>
          <w:szCs w:val="26"/>
        </w:rPr>
        <w:t xml:space="preserve"> </w:t>
      </w:r>
      <w:r w:rsidR="000700A1" w:rsidRPr="009A4036">
        <w:rPr>
          <w:spacing w:val="4"/>
          <w:sz w:val="26"/>
          <w:szCs w:val="26"/>
        </w:rPr>
        <w:t xml:space="preserve">Dự án cải tạo </w:t>
      </w:r>
      <w:r w:rsidR="00D823D2" w:rsidRPr="009A4036">
        <w:rPr>
          <w:spacing w:val="4"/>
          <w:sz w:val="26"/>
          <w:szCs w:val="26"/>
        </w:rPr>
        <w:t>BCL</w:t>
      </w:r>
      <w:r w:rsidR="000700A1" w:rsidRPr="009A4036">
        <w:rPr>
          <w:spacing w:val="4"/>
          <w:sz w:val="26"/>
          <w:szCs w:val="26"/>
        </w:rPr>
        <w:t xml:space="preserve"> số 2 Thủy Phương (giai đoạn 2017-2020)</w:t>
      </w:r>
      <w:r w:rsidR="00B000FA" w:rsidRPr="009A4036">
        <w:rPr>
          <w:spacing w:val="4"/>
          <w:sz w:val="26"/>
          <w:szCs w:val="26"/>
        </w:rPr>
        <w:t xml:space="preserve"> với kinh phí</w:t>
      </w:r>
      <w:r w:rsidR="000700A1" w:rsidRPr="009A4036">
        <w:rPr>
          <w:spacing w:val="4"/>
          <w:sz w:val="26"/>
          <w:szCs w:val="26"/>
        </w:rPr>
        <w:t xml:space="preserve"> 38.448 triệu</w:t>
      </w:r>
      <w:r w:rsidR="00DD4228" w:rsidRPr="009A4036">
        <w:rPr>
          <w:spacing w:val="4"/>
          <w:sz w:val="26"/>
          <w:szCs w:val="26"/>
        </w:rPr>
        <w:t>.</w:t>
      </w:r>
    </w:p>
    <w:p w14:paraId="1CA0298B" w14:textId="77777777" w:rsidR="001B29DF" w:rsidRPr="009A4036" w:rsidRDefault="001B29DF" w:rsidP="00A973D8">
      <w:pPr>
        <w:spacing w:after="0" w:line="276" w:lineRule="auto"/>
        <w:rPr>
          <w:rFonts w:cs="Times New Roman"/>
          <w:szCs w:val="26"/>
        </w:rPr>
      </w:pPr>
      <w:r w:rsidRPr="009A4036">
        <w:rPr>
          <w:rFonts w:cs="Times New Roman"/>
          <w:szCs w:val="26"/>
        </w:rPr>
        <w:t>* Kinh phí</w:t>
      </w:r>
      <w:r w:rsidR="00D85884" w:rsidRPr="009A4036">
        <w:rPr>
          <w:rFonts w:cs="Times New Roman"/>
          <w:szCs w:val="26"/>
        </w:rPr>
        <w:t xml:space="preserve"> hoạt động</w:t>
      </w:r>
      <w:r w:rsidRPr="009A4036">
        <w:rPr>
          <w:rFonts w:cs="Times New Roman"/>
          <w:szCs w:val="26"/>
        </w:rPr>
        <w:t xml:space="preserve"> xử lý</w:t>
      </w:r>
    </w:p>
    <w:p w14:paraId="476669F9" w14:textId="6D757CB4" w:rsidR="001B29DF" w:rsidRPr="009A4036" w:rsidRDefault="001B29DF" w:rsidP="00A973D8">
      <w:pPr>
        <w:spacing w:after="0" w:line="276" w:lineRule="auto"/>
        <w:ind w:firstLine="567"/>
        <w:jc w:val="both"/>
        <w:rPr>
          <w:rFonts w:cs="Times New Roman"/>
          <w:b/>
          <w:szCs w:val="26"/>
        </w:rPr>
      </w:pPr>
      <w:r w:rsidRPr="009A4036">
        <w:rPr>
          <w:rFonts w:cs="Times New Roman"/>
          <w:szCs w:val="26"/>
          <w:shd w:val="clear" w:color="auto" w:fill="FFFFFF"/>
        </w:rPr>
        <w:t xml:space="preserve">HEPCO đang thực hiện công tác thu gom, vận chuyển, xử lý </w:t>
      </w:r>
      <w:r w:rsidR="00225F90" w:rsidRPr="009A4036">
        <w:rPr>
          <w:rFonts w:eastAsia="Times New Roman" w:cs="Times New Roman"/>
          <w:szCs w:val="26"/>
        </w:rPr>
        <w:t>CTR</w:t>
      </w:r>
      <w:r w:rsidR="00225F90" w:rsidRPr="009A4036">
        <w:rPr>
          <w:rFonts w:cs="Times New Roman"/>
          <w:szCs w:val="26"/>
          <w:shd w:val="clear" w:color="auto" w:fill="FFFFFF"/>
        </w:rPr>
        <w:t xml:space="preserve"> </w:t>
      </w:r>
      <w:r w:rsidRPr="009A4036">
        <w:rPr>
          <w:rFonts w:cs="Times New Roman"/>
          <w:szCs w:val="26"/>
          <w:shd w:val="clear" w:color="auto" w:fill="FFFFFF"/>
        </w:rPr>
        <w:t xml:space="preserve">thông qua hình thức đặt hàng với UBND </w:t>
      </w:r>
      <w:r w:rsidR="00DD4228" w:rsidRPr="009A4036">
        <w:rPr>
          <w:rFonts w:cs="Times New Roman"/>
          <w:szCs w:val="26"/>
          <w:shd w:val="clear" w:color="auto" w:fill="FFFFFF"/>
        </w:rPr>
        <w:t>thành phố</w:t>
      </w:r>
      <w:r w:rsidRPr="009A4036">
        <w:rPr>
          <w:rFonts w:cs="Times New Roman"/>
          <w:szCs w:val="26"/>
          <w:shd w:val="clear" w:color="auto" w:fill="FFFFFF"/>
        </w:rPr>
        <w:t xml:space="preserve"> Huế, </w:t>
      </w:r>
      <w:r w:rsidR="00DD4228" w:rsidRPr="009A4036">
        <w:rPr>
          <w:rFonts w:cs="Times New Roman"/>
          <w:szCs w:val="26"/>
          <w:shd w:val="clear" w:color="auto" w:fill="FFFFFF"/>
        </w:rPr>
        <w:t>thị xã</w:t>
      </w:r>
      <w:r w:rsidRPr="009A4036">
        <w:rPr>
          <w:rFonts w:cs="Times New Roman"/>
          <w:szCs w:val="26"/>
          <w:shd w:val="clear" w:color="auto" w:fill="FFFFFF"/>
        </w:rPr>
        <w:t xml:space="preserve"> Hương Trà, </w:t>
      </w:r>
      <w:r w:rsidR="00DD4228" w:rsidRPr="009A4036">
        <w:rPr>
          <w:rFonts w:cs="Times New Roman"/>
          <w:szCs w:val="26"/>
          <w:shd w:val="clear" w:color="auto" w:fill="FFFFFF"/>
        </w:rPr>
        <w:t>thị xã</w:t>
      </w:r>
      <w:r w:rsidRPr="009A4036">
        <w:rPr>
          <w:rFonts w:cs="Times New Roman"/>
          <w:szCs w:val="26"/>
          <w:shd w:val="clear" w:color="auto" w:fill="FFFFFF"/>
        </w:rPr>
        <w:t xml:space="preserve"> Hương Thủy và huyện Phú Lộc. Ngoài ra, HEPCO hợp đồng thực hiện riêng khâu xử lý </w:t>
      </w:r>
      <w:r w:rsidR="00225F90" w:rsidRPr="009A4036">
        <w:rPr>
          <w:rFonts w:eastAsia="Times New Roman" w:cs="Times New Roman"/>
          <w:szCs w:val="26"/>
        </w:rPr>
        <w:t>CTR</w:t>
      </w:r>
      <w:r w:rsidRPr="009A4036">
        <w:rPr>
          <w:rFonts w:cs="Times New Roman"/>
          <w:szCs w:val="26"/>
          <w:shd w:val="clear" w:color="auto" w:fill="FFFFFF"/>
        </w:rPr>
        <w:t xml:space="preserve"> với một số đơn vị làm công tác thu gom, vận chuyển trên địa bàn. Theo đó, HEPCO áp dụng đơn giá tại Quyết định số 926 với mức giá 199 nghìn đồng/tấn để ký hợp đồng xử lý </w:t>
      </w:r>
      <w:r w:rsidR="00225F90" w:rsidRPr="009A4036">
        <w:rPr>
          <w:rFonts w:eastAsia="Times New Roman" w:cs="Times New Roman"/>
          <w:szCs w:val="26"/>
        </w:rPr>
        <w:t>CTR</w:t>
      </w:r>
      <w:r w:rsidRPr="009A4036">
        <w:rPr>
          <w:rFonts w:cs="Times New Roman"/>
          <w:szCs w:val="26"/>
          <w:shd w:val="clear" w:color="auto" w:fill="FFFFFF"/>
        </w:rPr>
        <w:t xml:space="preserve"> cho một số doanh nghiệp đã thực hiện khâu thu gom, vận chuyển</w:t>
      </w:r>
      <w:r w:rsidR="00325B39" w:rsidRPr="009A4036">
        <w:rPr>
          <w:rFonts w:cs="Times New Roman"/>
          <w:szCs w:val="26"/>
          <w:shd w:val="clear" w:color="auto" w:fill="FFFFFF"/>
        </w:rPr>
        <w:t>.</w:t>
      </w:r>
    </w:p>
    <w:p w14:paraId="3EFC634D" w14:textId="77777777" w:rsidR="00D2092F" w:rsidRPr="009A4036" w:rsidRDefault="00D2092F" w:rsidP="0085714F">
      <w:pPr>
        <w:pStyle w:val="2ln"/>
      </w:pPr>
      <w:bookmarkStart w:id="53" w:name="_Toc128550057"/>
      <w:r w:rsidRPr="009A4036">
        <w:t>1.3. Đánh giá chung</w:t>
      </w:r>
      <w:bookmarkEnd w:id="53"/>
    </w:p>
    <w:p w14:paraId="737A65C0" w14:textId="77777777" w:rsidR="00D2092F" w:rsidRPr="009A4036" w:rsidRDefault="00D2092F" w:rsidP="0085714F">
      <w:pPr>
        <w:pStyle w:val="2nho"/>
      </w:pPr>
      <w:bookmarkStart w:id="54" w:name="_Toc128550058"/>
      <w:r w:rsidRPr="009A4036">
        <w:t>1.3.1. Những kết quả đạt được</w:t>
      </w:r>
      <w:bookmarkEnd w:id="54"/>
    </w:p>
    <w:p w14:paraId="399E5C5A" w14:textId="6F5109D1" w:rsidR="00E40229" w:rsidRPr="009A4036" w:rsidRDefault="00E40229"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Về hoạt động thu gom </w:t>
      </w:r>
      <w:r w:rsidR="0031076F" w:rsidRPr="009A4036">
        <w:rPr>
          <w:rFonts w:eastAsia="Calibri" w:cs="Times New Roman"/>
          <w:bCs/>
          <w:szCs w:val="26"/>
          <w:lang w:val="nl-NL"/>
        </w:rPr>
        <w:t>CTRSH</w:t>
      </w:r>
      <w:r w:rsidRPr="009A4036">
        <w:rPr>
          <w:rFonts w:eastAsia="Times New Roman" w:cs="Times New Roman"/>
          <w:szCs w:val="26"/>
          <w:lang w:val="nl-NL"/>
        </w:rPr>
        <w:t xml:space="preserve">: Tất cả </w:t>
      </w:r>
      <w:r w:rsidR="00F6190D" w:rsidRPr="009A4036">
        <w:rPr>
          <w:rFonts w:eastAsia="Times New Roman" w:cs="Times New Roman"/>
          <w:szCs w:val="26"/>
          <w:lang w:val="nl-NL"/>
        </w:rPr>
        <w:t>huyện/thành phố/thị xã</w:t>
      </w:r>
      <w:r w:rsidRPr="009A4036">
        <w:rPr>
          <w:rFonts w:eastAsia="Times New Roman" w:cs="Times New Roman"/>
          <w:szCs w:val="26"/>
          <w:lang w:val="nl-NL"/>
        </w:rPr>
        <w:t xml:space="preserve"> đã </w:t>
      </w:r>
      <w:r w:rsidR="00F6190D" w:rsidRPr="009A4036">
        <w:rPr>
          <w:rFonts w:eastAsia="Times New Roman" w:cs="Times New Roman"/>
          <w:szCs w:val="26"/>
          <w:lang w:val="nl-NL"/>
        </w:rPr>
        <w:t xml:space="preserve">có đơn vị nhà nước, tư nhân đảm trách hoạt động </w:t>
      </w:r>
      <w:r w:rsidRPr="009A4036">
        <w:rPr>
          <w:rFonts w:eastAsia="Times New Roman" w:cs="Times New Roman"/>
          <w:szCs w:val="26"/>
          <w:lang w:val="nl-NL"/>
        </w:rPr>
        <w:t xml:space="preserve">thu gom </w:t>
      </w:r>
      <w:r w:rsidR="0031076F" w:rsidRPr="009A4036">
        <w:rPr>
          <w:rFonts w:eastAsia="Calibri" w:cs="Times New Roman"/>
          <w:bCs/>
          <w:szCs w:val="26"/>
          <w:lang w:val="nl-NL"/>
        </w:rPr>
        <w:t>CTRSH</w:t>
      </w:r>
      <w:r w:rsidRPr="009A4036">
        <w:rPr>
          <w:rFonts w:eastAsia="Times New Roman" w:cs="Times New Roman"/>
          <w:szCs w:val="26"/>
          <w:lang w:val="nl-NL"/>
        </w:rPr>
        <w:t>,</w:t>
      </w:r>
      <w:r w:rsidR="00F6190D" w:rsidRPr="009A4036">
        <w:rPr>
          <w:rFonts w:eastAsia="Times New Roman" w:cs="Times New Roman"/>
          <w:szCs w:val="26"/>
          <w:lang w:val="nl-NL"/>
        </w:rPr>
        <w:t xml:space="preserve"> do đó</w:t>
      </w:r>
      <w:r w:rsidRPr="009A4036">
        <w:rPr>
          <w:rFonts w:eastAsia="Times New Roman" w:cs="Times New Roman"/>
          <w:szCs w:val="26"/>
          <w:lang w:val="nl-NL"/>
        </w:rPr>
        <w:t xml:space="preserve"> đã nâng cao tỷ lệ chất thải được thu gom trên địa bàn tỉnh. Các hộ gia đình đã cơ bản thực hiện bố trí dụng cụ chứa </w:t>
      </w:r>
      <w:r w:rsidR="0031076F" w:rsidRPr="009A4036">
        <w:rPr>
          <w:rFonts w:eastAsia="Calibri" w:cs="Times New Roman"/>
          <w:bCs/>
          <w:szCs w:val="26"/>
          <w:lang w:val="nl-NL"/>
        </w:rPr>
        <w:t>CTRSH</w:t>
      </w:r>
      <w:r w:rsidR="0031076F" w:rsidRPr="009A4036" w:rsidDel="0031076F">
        <w:rPr>
          <w:rFonts w:eastAsia="Times New Roman" w:cs="Times New Roman"/>
          <w:szCs w:val="26"/>
          <w:lang w:val="nl-NL"/>
        </w:rPr>
        <w:t xml:space="preserve"> </w:t>
      </w:r>
      <w:r w:rsidRPr="009A4036">
        <w:rPr>
          <w:rFonts w:eastAsia="Times New Roman" w:cs="Times New Roman"/>
          <w:szCs w:val="26"/>
          <w:lang w:val="nl-NL"/>
        </w:rPr>
        <w:t xml:space="preserve">tại nhà để chuyển cho tổ thu gom và nộp phí </w:t>
      </w:r>
      <w:r w:rsidR="002D019D" w:rsidRPr="009A4036">
        <w:rPr>
          <w:rFonts w:eastAsia="Times New Roman" w:cs="Times New Roman"/>
          <w:szCs w:val="26"/>
          <w:lang w:val="nl-NL"/>
        </w:rPr>
        <w:t>VSMT</w:t>
      </w:r>
      <w:r w:rsidR="00F6190D" w:rsidRPr="009A4036">
        <w:rPr>
          <w:rFonts w:eastAsia="Times New Roman" w:cs="Times New Roman"/>
          <w:szCs w:val="26"/>
          <w:lang w:val="nl-NL"/>
        </w:rPr>
        <w:t xml:space="preserve"> theo quy định</w:t>
      </w:r>
      <w:r w:rsidRPr="009A4036">
        <w:rPr>
          <w:rFonts w:eastAsia="Times New Roman" w:cs="Times New Roman"/>
          <w:szCs w:val="26"/>
          <w:lang w:val="nl-NL"/>
        </w:rPr>
        <w:t>.</w:t>
      </w:r>
    </w:p>
    <w:p w14:paraId="0B49CE3A" w14:textId="4ADABB99" w:rsidR="00E40229" w:rsidRPr="009A4036" w:rsidRDefault="00E40229"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Về hoạt động vận chuyển </w:t>
      </w:r>
      <w:r w:rsidR="0031076F" w:rsidRPr="009A4036">
        <w:rPr>
          <w:rFonts w:eastAsia="Calibri" w:cs="Times New Roman"/>
          <w:bCs/>
          <w:szCs w:val="26"/>
          <w:lang w:val="nl-NL"/>
        </w:rPr>
        <w:t>CTRSH</w:t>
      </w:r>
      <w:r w:rsidRPr="009A4036">
        <w:rPr>
          <w:rFonts w:eastAsia="Times New Roman" w:cs="Times New Roman"/>
          <w:szCs w:val="26"/>
          <w:lang w:val="nl-NL"/>
        </w:rPr>
        <w:t xml:space="preserve">: </w:t>
      </w:r>
      <w:r w:rsidR="007F6F50" w:rsidRPr="009A4036">
        <w:rPr>
          <w:rFonts w:eastAsia="Times New Roman" w:cs="Times New Roman"/>
          <w:szCs w:val="26"/>
          <w:lang w:val="nl-NL"/>
        </w:rPr>
        <w:t>các địa phương đ</w:t>
      </w:r>
      <w:r w:rsidRPr="009A4036">
        <w:rPr>
          <w:rFonts w:eastAsia="Times New Roman" w:cs="Times New Roman"/>
          <w:szCs w:val="26"/>
          <w:lang w:val="nl-NL"/>
        </w:rPr>
        <w:t xml:space="preserve">ã quy định cụ thể mức hỗ trợ cho hoạt động vận chuyển </w:t>
      </w:r>
      <w:r w:rsidR="0031076F" w:rsidRPr="009A4036">
        <w:rPr>
          <w:rFonts w:eastAsia="Calibri" w:cs="Times New Roman"/>
          <w:bCs/>
          <w:szCs w:val="26"/>
          <w:lang w:val="nl-NL"/>
        </w:rPr>
        <w:t>CTRSH</w:t>
      </w:r>
      <w:r w:rsidR="0031076F" w:rsidRPr="009A4036" w:rsidDel="0031076F">
        <w:rPr>
          <w:rFonts w:eastAsia="Times New Roman" w:cs="Times New Roman"/>
          <w:szCs w:val="26"/>
          <w:lang w:val="nl-NL"/>
        </w:rPr>
        <w:t xml:space="preserve"> </w:t>
      </w:r>
      <w:r w:rsidRPr="009A4036">
        <w:rPr>
          <w:rFonts w:eastAsia="Times New Roman" w:cs="Times New Roman"/>
          <w:szCs w:val="26"/>
          <w:lang w:val="nl-NL"/>
        </w:rPr>
        <w:t xml:space="preserve">trên địa bàn tỉnh; các đơn vị </w:t>
      </w:r>
      <w:r w:rsidR="007F6F50" w:rsidRPr="009A4036">
        <w:rPr>
          <w:rFonts w:eastAsia="Times New Roman" w:cs="Times New Roman"/>
          <w:szCs w:val="26"/>
          <w:lang w:val="nl-NL"/>
        </w:rPr>
        <w:t xml:space="preserve">có chức năng </w:t>
      </w:r>
      <w:r w:rsidRPr="009A4036">
        <w:rPr>
          <w:rFonts w:eastAsia="Times New Roman" w:cs="Times New Roman"/>
          <w:szCs w:val="26"/>
          <w:lang w:val="nl-NL"/>
        </w:rPr>
        <w:t>vận chuyển</w:t>
      </w:r>
      <w:r w:rsidR="007F6F50" w:rsidRPr="009A4036">
        <w:rPr>
          <w:rFonts w:eastAsia="Times New Roman" w:cs="Times New Roman"/>
          <w:szCs w:val="26"/>
          <w:lang w:val="nl-NL"/>
        </w:rPr>
        <w:t xml:space="preserve"> CTR</w:t>
      </w:r>
      <w:r w:rsidRPr="009A4036">
        <w:rPr>
          <w:rFonts w:eastAsia="Times New Roman" w:cs="Times New Roman"/>
          <w:szCs w:val="26"/>
          <w:lang w:val="nl-NL"/>
        </w:rPr>
        <w:t xml:space="preserve"> từ điểm tập kết, trạm trung chuyển về nhà máy xử lý cơ bản đã đầu tư xe chuyên dụng đảm bảo kiểm soát, hạn chế tác động gây ô nhiễm trên tuyến đường vận chuyển; thực hiện đúng tần suất thu gom, vận chuyển không xảy ra tình trạng ùn ứ </w:t>
      </w:r>
      <w:r w:rsidR="0031076F" w:rsidRPr="009A4036">
        <w:rPr>
          <w:rFonts w:eastAsia="Calibri" w:cs="Times New Roman"/>
          <w:bCs/>
          <w:szCs w:val="26"/>
          <w:lang w:val="nl-NL"/>
        </w:rPr>
        <w:t>CTRSH</w:t>
      </w:r>
      <w:r w:rsidR="0031076F" w:rsidRPr="009A4036" w:rsidDel="0031076F">
        <w:rPr>
          <w:rFonts w:eastAsia="Times New Roman" w:cs="Times New Roman"/>
          <w:szCs w:val="26"/>
          <w:lang w:val="nl-NL"/>
        </w:rPr>
        <w:t xml:space="preserve"> </w:t>
      </w:r>
      <w:r w:rsidRPr="009A4036">
        <w:rPr>
          <w:rFonts w:eastAsia="Times New Roman" w:cs="Times New Roman"/>
          <w:szCs w:val="26"/>
          <w:lang w:val="nl-NL"/>
        </w:rPr>
        <w:t>tại các điểm trung chuyển gây ô nhiễm môi trường.</w:t>
      </w:r>
    </w:p>
    <w:p w14:paraId="29793F45" w14:textId="0ECB0F64" w:rsidR="00E40229" w:rsidRPr="009A4036" w:rsidRDefault="00E40229"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Về hoạt động xử lý </w:t>
      </w:r>
      <w:r w:rsidR="0031076F" w:rsidRPr="009A4036">
        <w:rPr>
          <w:rFonts w:eastAsia="Calibri" w:cs="Times New Roman"/>
          <w:bCs/>
          <w:szCs w:val="26"/>
          <w:lang w:val="nl-NL"/>
        </w:rPr>
        <w:t>CTRSH</w:t>
      </w:r>
      <w:r w:rsidRPr="009A4036">
        <w:rPr>
          <w:rFonts w:eastAsia="Times New Roman" w:cs="Times New Roman"/>
          <w:szCs w:val="26"/>
          <w:lang w:val="nl-NL"/>
        </w:rPr>
        <w:t xml:space="preserve">: Đã kiểm soát không để phát sinh các </w:t>
      </w:r>
      <w:r w:rsidR="00D823D2" w:rsidRPr="009A4036">
        <w:rPr>
          <w:rFonts w:eastAsia="Times New Roman" w:cs="Times New Roman"/>
          <w:szCs w:val="26"/>
          <w:lang w:val="nl-NL"/>
        </w:rPr>
        <w:t>BCL</w:t>
      </w:r>
      <w:r w:rsidRPr="009A4036">
        <w:rPr>
          <w:rFonts w:eastAsia="Times New Roman" w:cs="Times New Roman"/>
          <w:szCs w:val="26"/>
          <w:lang w:val="nl-NL"/>
        </w:rPr>
        <w:t xml:space="preserve"> tự </w:t>
      </w:r>
      <w:r w:rsidR="007F6F50" w:rsidRPr="009A4036">
        <w:rPr>
          <w:rFonts w:eastAsia="Times New Roman" w:cs="Times New Roman"/>
          <w:szCs w:val="26"/>
          <w:lang w:val="nl-NL"/>
        </w:rPr>
        <w:t>phát</w:t>
      </w:r>
      <w:r w:rsidRPr="009A4036">
        <w:rPr>
          <w:rFonts w:eastAsia="Times New Roman" w:cs="Times New Roman"/>
          <w:szCs w:val="26"/>
          <w:lang w:val="nl-NL"/>
        </w:rPr>
        <w:t>.</w:t>
      </w:r>
    </w:p>
    <w:p w14:paraId="2B7CF663" w14:textId="34450E4E" w:rsidR="00D2092F" w:rsidRPr="009A4036" w:rsidRDefault="00E40229" w:rsidP="00A973D8">
      <w:pPr>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Đối với </w:t>
      </w:r>
      <w:r w:rsidR="00B05F6F" w:rsidRPr="009A4036">
        <w:rPr>
          <w:rFonts w:eastAsia="Times New Roman" w:cs="Times New Roman"/>
          <w:szCs w:val="26"/>
          <w:lang w:val="nl-NL"/>
        </w:rPr>
        <w:t>CTRCN</w:t>
      </w:r>
      <w:r w:rsidR="00325B39" w:rsidRPr="009A4036">
        <w:rPr>
          <w:rFonts w:eastAsia="Times New Roman" w:cs="Times New Roman"/>
          <w:szCs w:val="26"/>
          <w:lang w:val="nl-NL"/>
        </w:rPr>
        <w:t xml:space="preserve"> thông thường: </w:t>
      </w:r>
      <w:r w:rsidR="00B05F6F" w:rsidRPr="009A4036">
        <w:rPr>
          <w:rFonts w:eastAsia="Times New Roman" w:cs="Times New Roman"/>
          <w:szCs w:val="26"/>
          <w:lang w:val="nl-NL"/>
        </w:rPr>
        <w:t>CTRCN</w:t>
      </w:r>
      <w:r w:rsidRPr="009A4036">
        <w:rPr>
          <w:rFonts w:eastAsia="Times New Roman" w:cs="Times New Roman"/>
          <w:szCs w:val="26"/>
          <w:lang w:val="nl-NL"/>
        </w:rPr>
        <w:t xml:space="preserve"> thông thường được </w:t>
      </w:r>
      <w:r w:rsidR="00A81D29" w:rsidRPr="009A4036">
        <w:rPr>
          <w:rFonts w:eastAsia="Times New Roman" w:cs="Times New Roman"/>
          <w:szCs w:val="26"/>
          <w:lang w:val="nl-NL"/>
        </w:rPr>
        <w:t xml:space="preserve">các </w:t>
      </w:r>
      <w:r w:rsidR="00F37DFF" w:rsidRPr="009A4036">
        <w:rPr>
          <w:rFonts w:eastAsia="Times New Roman" w:cs="Times New Roman"/>
          <w:szCs w:val="26"/>
          <w:lang w:val="nl-NL"/>
        </w:rPr>
        <w:t xml:space="preserve">cơ </w:t>
      </w:r>
      <w:r w:rsidR="00A81D29" w:rsidRPr="009A4036">
        <w:rPr>
          <w:rFonts w:eastAsia="Times New Roman" w:cs="Times New Roman"/>
          <w:szCs w:val="26"/>
          <w:lang w:val="nl-NL"/>
        </w:rPr>
        <w:t xml:space="preserve">sở </w:t>
      </w:r>
      <w:r w:rsidR="00742694" w:rsidRPr="009A4036">
        <w:rPr>
          <w:rFonts w:eastAsia="Times New Roman" w:cs="Times New Roman"/>
          <w:szCs w:val="26"/>
          <w:lang w:val="nl-NL"/>
        </w:rPr>
        <w:t xml:space="preserve">ký </w:t>
      </w:r>
      <w:r w:rsidR="00A81D29" w:rsidRPr="009A4036">
        <w:rPr>
          <w:rFonts w:eastAsia="Times New Roman" w:cs="Times New Roman"/>
          <w:szCs w:val="26"/>
          <w:lang w:val="nl-NL"/>
        </w:rPr>
        <w:t>hợp đồng với các đơn vị có chức năng để thu gom, vận chuyển</w:t>
      </w:r>
      <w:r w:rsidR="00F37DFF" w:rsidRPr="009A4036">
        <w:rPr>
          <w:rFonts w:eastAsia="Times New Roman" w:cs="Times New Roman"/>
          <w:szCs w:val="26"/>
          <w:lang w:val="nl-NL"/>
        </w:rPr>
        <w:t xml:space="preserve"> theo quy định</w:t>
      </w:r>
      <w:r w:rsidR="00FF5121" w:rsidRPr="009A4036">
        <w:rPr>
          <w:rFonts w:eastAsia="Times New Roman" w:cs="Times New Roman"/>
          <w:szCs w:val="26"/>
          <w:lang w:val="nl-NL"/>
        </w:rPr>
        <w:t>.</w:t>
      </w:r>
      <w:r w:rsidR="00A81D29" w:rsidRPr="009A4036">
        <w:rPr>
          <w:rFonts w:eastAsia="Times New Roman" w:cs="Times New Roman"/>
          <w:szCs w:val="26"/>
          <w:lang w:val="nl-NL"/>
        </w:rPr>
        <w:t xml:space="preserve"> </w:t>
      </w:r>
    </w:p>
    <w:p w14:paraId="744F7955" w14:textId="7244B5E3" w:rsidR="00742694" w:rsidRPr="009A4036" w:rsidRDefault="00742694" w:rsidP="00A973D8">
      <w:pPr>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Đối với CTR Y tế: thực hiện thu gom theo đúng quy định của ngành</w:t>
      </w:r>
      <w:r w:rsidR="00815573" w:rsidRPr="009A4036">
        <w:rPr>
          <w:rFonts w:eastAsia="Times New Roman" w:cs="Times New Roman"/>
          <w:szCs w:val="26"/>
          <w:lang w:val="nl-NL"/>
        </w:rPr>
        <w:t>.</w:t>
      </w:r>
    </w:p>
    <w:p w14:paraId="7404EFE8" w14:textId="77777777" w:rsidR="00D2092F" w:rsidRPr="009A4036" w:rsidRDefault="00D2092F" w:rsidP="0085714F">
      <w:pPr>
        <w:pStyle w:val="2nho"/>
      </w:pPr>
      <w:bookmarkStart w:id="55" w:name="_Toc128550059"/>
      <w:r w:rsidRPr="009A4036">
        <w:t>1.3.2. Tồn tại, hạn chế</w:t>
      </w:r>
      <w:bookmarkEnd w:id="55"/>
    </w:p>
    <w:p w14:paraId="7C747D1B" w14:textId="77777777" w:rsidR="00E40229" w:rsidRPr="009A4036" w:rsidRDefault="00E40229" w:rsidP="00386FCC">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Về hoạt động thu gom, vận chuyển:</w:t>
      </w:r>
    </w:p>
    <w:p w14:paraId="1BF06F52" w14:textId="599283C3" w:rsidR="00E40229" w:rsidRPr="009A4036" w:rsidRDefault="00E40229"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lastRenderedPageBreak/>
        <w:t xml:space="preserve">+ Phương tiện, trang thiết bị phục vụ công tác thu gom, vận chuyển </w:t>
      </w:r>
      <w:r w:rsidR="0031076F" w:rsidRPr="009A4036">
        <w:rPr>
          <w:rFonts w:eastAsia="Calibri" w:cs="Times New Roman"/>
          <w:bCs/>
          <w:szCs w:val="26"/>
          <w:lang w:val="nl-NL"/>
        </w:rPr>
        <w:t>CTRSH</w:t>
      </w:r>
      <w:r w:rsidR="0031076F" w:rsidRPr="009A4036" w:rsidDel="0031076F">
        <w:rPr>
          <w:rFonts w:eastAsia="Times New Roman" w:cs="Times New Roman"/>
          <w:szCs w:val="26"/>
          <w:lang w:val="nl-NL"/>
        </w:rPr>
        <w:t xml:space="preserve"> </w:t>
      </w:r>
      <w:r w:rsidRPr="009A4036">
        <w:rPr>
          <w:rFonts w:eastAsia="Times New Roman" w:cs="Times New Roman"/>
          <w:szCs w:val="26"/>
          <w:lang w:val="nl-NL"/>
        </w:rPr>
        <w:t>tại các xã còn thiếu, chủ yếu là phương tiện thủ công.</w:t>
      </w:r>
    </w:p>
    <w:p w14:paraId="27386118" w14:textId="46C38000" w:rsidR="00742694" w:rsidRPr="009A4036" w:rsidRDefault="0074269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vi-VN"/>
        </w:rPr>
        <w:t xml:space="preserve">+ Ở các khu vực nông thôn, một số điểm tập kết </w:t>
      </w:r>
      <w:r w:rsidR="00225F90" w:rsidRPr="009A4036">
        <w:rPr>
          <w:rFonts w:eastAsia="Times New Roman" w:cs="Times New Roman"/>
          <w:szCs w:val="26"/>
          <w:lang w:val="nl-NL"/>
        </w:rPr>
        <w:t>CTR</w:t>
      </w:r>
      <w:r w:rsidRPr="009A4036">
        <w:rPr>
          <w:rFonts w:eastAsia="Times New Roman" w:cs="Times New Roman"/>
          <w:szCs w:val="26"/>
          <w:lang w:val="vi-VN"/>
        </w:rPr>
        <w:t xml:space="preserve"> đang trở thành điểm ô nhiễm môi trường không khí, môi trường đất, môi trường nước và thất thoát rác thải nhựa do thời gian lưu </w:t>
      </w:r>
      <w:r w:rsidR="00225F90" w:rsidRPr="009A4036">
        <w:rPr>
          <w:rFonts w:eastAsia="Times New Roman" w:cs="Times New Roman"/>
          <w:szCs w:val="26"/>
          <w:lang w:val="nl-NL"/>
        </w:rPr>
        <w:t>CTR</w:t>
      </w:r>
      <w:r w:rsidR="00225F90" w:rsidRPr="009A4036">
        <w:rPr>
          <w:rFonts w:eastAsia="Times New Roman" w:cs="Times New Roman"/>
          <w:szCs w:val="26"/>
          <w:lang w:val="vi-VN"/>
        </w:rPr>
        <w:t xml:space="preserve"> </w:t>
      </w:r>
      <w:r w:rsidRPr="009A4036">
        <w:rPr>
          <w:rFonts w:eastAsia="Times New Roman" w:cs="Times New Roman"/>
          <w:szCs w:val="26"/>
          <w:lang w:val="vi-VN"/>
        </w:rPr>
        <w:t>tại các điểm tập kết dài</w:t>
      </w:r>
      <w:r w:rsidRPr="009A4036">
        <w:rPr>
          <w:rFonts w:eastAsia="Times New Roman" w:cs="Times New Roman"/>
          <w:szCs w:val="26"/>
          <w:lang w:val="nl-NL"/>
        </w:rPr>
        <w:t>.</w:t>
      </w:r>
    </w:p>
    <w:p w14:paraId="71EB4FAA" w14:textId="77777777" w:rsidR="00325B39" w:rsidRPr="009A4036" w:rsidRDefault="00325B39"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w:t>
      </w:r>
      <w:r w:rsidR="00F37DFF" w:rsidRPr="009A4036">
        <w:rPr>
          <w:rFonts w:eastAsia="Times New Roman" w:cs="Times New Roman"/>
          <w:szCs w:val="26"/>
          <w:lang w:val="nl-NL"/>
        </w:rPr>
        <w:t xml:space="preserve"> </w:t>
      </w:r>
      <w:r w:rsidRPr="009A4036">
        <w:rPr>
          <w:rFonts w:eastAsia="Times New Roman" w:cs="Times New Roman"/>
          <w:szCs w:val="26"/>
          <w:lang w:val="nl-NL"/>
        </w:rPr>
        <w:t>Một số xã miền núi do không thuận lợi về đường giao thông, mật độ dân thưa nên chưa có hệ thống thu gom, vận chuyển.</w:t>
      </w:r>
    </w:p>
    <w:p w14:paraId="6B5C1368" w14:textId="4CE9E112" w:rsidR="00E40229" w:rsidRPr="009A4036" w:rsidRDefault="00E40229"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w:t>
      </w:r>
      <w:r w:rsidR="00B1183E" w:rsidRPr="009A4036">
        <w:rPr>
          <w:rFonts w:eastAsia="Times New Roman" w:cs="Times New Roman"/>
          <w:szCs w:val="26"/>
          <w:lang w:val="nl-NL"/>
        </w:rPr>
        <w:t xml:space="preserve">Các địa phương chưa quy hoạch các điểm đặt thùng rác, điểm hẹn xe gom, điểm tập kết rác, điểm trung chuyển rác. </w:t>
      </w:r>
      <w:r w:rsidRPr="009A4036">
        <w:rPr>
          <w:rFonts w:eastAsia="Times New Roman" w:cs="Times New Roman"/>
          <w:szCs w:val="26"/>
          <w:lang w:val="nl-NL"/>
        </w:rPr>
        <w:t xml:space="preserve">Các điểm trung chuyển, tập kết </w:t>
      </w:r>
      <w:r w:rsidR="0031076F" w:rsidRPr="009A4036">
        <w:rPr>
          <w:rFonts w:eastAsia="Calibri" w:cs="Times New Roman"/>
          <w:bCs/>
          <w:szCs w:val="26"/>
          <w:lang w:val="nl-NL"/>
        </w:rPr>
        <w:t>CTRSH</w:t>
      </w:r>
      <w:r w:rsidR="0031076F" w:rsidRPr="009A4036" w:rsidDel="0031076F">
        <w:rPr>
          <w:rFonts w:eastAsia="Times New Roman" w:cs="Times New Roman"/>
          <w:szCs w:val="26"/>
          <w:lang w:val="nl-NL"/>
        </w:rPr>
        <w:t xml:space="preserve"> </w:t>
      </w:r>
      <w:r w:rsidRPr="009A4036">
        <w:rPr>
          <w:rFonts w:eastAsia="Times New Roman" w:cs="Times New Roman"/>
          <w:szCs w:val="26"/>
          <w:lang w:val="nl-NL"/>
        </w:rPr>
        <w:t xml:space="preserve"> tại các địa phương hiện có nhiều điểm gần khu dân cư (</w:t>
      </w:r>
      <w:r w:rsidRPr="009A4036">
        <w:rPr>
          <w:rFonts w:eastAsia="Times New Roman" w:cs="Times New Roman"/>
          <w:i/>
          <w:iCs/>
          <w:szCs w:val="26"/>
          <w:lang w:val="nl-NL"/>
        </w:rPr>
        <w:t>đặc biệt là đối với các điểm trung</w:t>
      </w:r>
      <w:r w:rsidR="00B000FA" w:rsidRPr="009A4036">
        <w:rPr>
          <w:rFonts w:eastAsia="Times New Roman" w:cs="Times New Roman"/>
          <w:i/>
          <w:iCs/>
          <w:szCs w:val="26"/>
          <w:lang w:val="nl-NL"/>
        </w:rPr>
        <w:t xml:space="preserve"> chuyển </w:t>
      </w:r>
      <w:r w:rsidR="0031076F" w:rsidRPr="009A4036">
        <w:rPr>
          <w:rFonts w:eastAsia="Calibri" w:cs="Times New Roman"/>
          <w:bCs/>
          <w:i/>
          <w:szCs w:val="26"/>
          <w:lang w:val="nl-NL"/>
        </w:rPr>
        <w:t>CTRSH</w:t>
      </w:r>
      <w:r w:rsidRPr="009A4036">
        <w:rPr>
          <w:rFonts w:eastAsia="Times New Roman" w:cs="Times New Roman"/>
          <w:i/>
          <w:szCs w:val="26"/>
          <w:lang w:val="nl-NL"/>
        </w:rPr>
        <w:t>)</w:t>
      </w:r>
      <w:r w:rsidRPr="009A4036">
        <w:rPr>
          <w:rFonts w:eastAsia="Times New Roman" w:cs="Times New Roman"/>
          <w:szCs w:val="26"/>
          <w:lang w:val="nl-NL"/>
        </w:rPr>
        <w:t xml:space="preserve"> gây ảnh hưởng tới giao thông</w:t>
      </w:r>
      <w:r w:rsidR="00742694" w:rsidRPr="009A4036">
        <w:rPr>
          <w:rFonts w:eastAsia="Times New Roman" w:cs="Times New Roman"/>
          <w:szCs w:val="26"/>
          <w:lang w:val="nl-NL"/>
        </w:rPr>
        <w:t>, môi trường cảnh quan</w:t>
      </w:r>
      <w:r w:rsidRPr="009A4036">
        <w:rPr>
          <w:rFonts w:eastAsia="Times New Roman" w:cs="Times New Roman"/>
          <w:szCs w:val="26"/>
          <w:lang w:val="nl-NL"/>
        </w:rPr>
        <w:t xml:space="preserve"> và cuộc sống của nhân dân khu vực xung quanh</w:t>
      </w:r>
      <w:r w:rsidR="00B1183E" w:rsidRPr="009A4036">
        <w:rPr>
          <w:rFonts w:eastAsia="Times New Roman" w:cs="Times New Roman"/>
          <w:szCs w:val="26"/>
          <w:lang w:val="nl-NL"/>
        </w:rPr>
        <w:t xml:space="preserve"> cũng như khó khăn trong thu gom, vận chuyển rác</w:t>
      </w:r>
      <w:r w:rsidRPr="009A4036">
        <w:rPr>
          <w:rFonts w:eastAsia="Times New Roman" w:cs="Times New Roman"/>
          <w:szCs w:val="26"/>
          <w:lang w:val="nl-NL"/>
        </w:rPr>
        <w:t>.</w:t>
      </w:r>
    </w:p>
    <w:p w14:paraId="4661774A" w14:textId="24E349D0" w:rsidR="00F27617" w:rsidRPr="009A4036" w:rsidRDefault="00F27617" w:rsidP="00A973D8">
      <w:pPr>
        <w:shd w:val="clear" w:color="auto" w:fill="FFFFFF"/>
        <w:spacing w:after="0" w:line="276" w:lineRule="auto"/>
        <w:ind w:firstLine="567"/>
        <w:jc w:val="both"/>
        <w:rPr>
          <w:rFonts w:cs="Times New Roman"/>
          <w:lang w:val="nl-NL"/>
        </w:rPr>
      </w:pPr>
      <w:r w:rsidRPr="009A4036">
        <w:rPr>
          <w:rFonts w:eastAsia="Times New Roman" w:cs="Times New Roman"/>
          <w:szCs w:val="26"/>
          <w:lang w:val="nl-NL"/>
        </w:rPr>
        <w:t>+</w:t>
      </w:r>
      <w:r w:rsidRPr="009A4036">
        <w:rPr>
          <w:rFonts w:cs="Times New Roman"/>
          <w:lang w:val="nl-NL"/>
        </w:rPr>
        <w:t xml:space="preserve"> Một số địa phương chưa quy hoạch các điểm tập kết chai lọ, túi nilon đựng thuốc </w:t>
      </w:r>
      <w:r w:rsidR="006E5363" w:rsidRPr="009A4036">
        <w:rPr>
          <w:rFonts w:cs="Times New Roman"/>
          <w:lang w:val="nl-NL"/>
        </w:rPr>
        <w:t>BVTV</w:t>
      </w:r>
      <w:r w:rsidRPr="009A4036">
        <w:rPr>
          <w:rFonts w:cs="Times New Roman"/>
          <w:lang w:val="nl-NL"/>
        </w:rPr>
        <w:t xml:space="preserve"> trên các đồng ruộng.</w:t>
      </w:r>
    </w:p>
    <w:p w14:paraId="5102BF26" w14:textId="5A2924EE" w:rsidR="00815573" w:rsidRPr="009A4036" w:rsidRDefault="00815573" w:rsidP="00A973D8">
      <w:pPr>
        <w:shd w:val="clear" w:color="auto" w:fill="FFFFFF"/>
        <w:spacing w:after="0" w:line="276" w:lineRule="auto"/>
        <w:ind w:firstLine="567"/>
        <w:jc w:val="both"/>
        <w:rPr>
          <w:rFonts w:cs="Times New Roman"/>
          <w:lang w:val="nl-NL"/>
        </w:rPr>
      </w:pPr>
      <w:r w:rsidRPr="009A4036">
        <w:rPr>
          <w:rFonts w:cs="Times New Roman"/>
          <w:lang w:val="nl-NL"/>
        </w:rPr>
        <w:t>+Chưa có bãi tập kết CTR xây dựng (ngoại trừ</w:t>
      </w:r>
      <w:r w:rsidR="00725046" w:rsidRPr="009A4036">
        <w:rPr>
          <w:rFonts w:cs="Times New Roman"/>
          <w:lang w:val="nl-NL"/>
        </w:rPr>
        <w:t xml:space="preserve"> </w:t>
      </w:r>
      <w:r w:rsidRPr="009A4036">
        <w:rPr>
          <w:rFonts w:cs="Times New Roman"/>
          <w:lang w:val="nl-NL"/>
        </w:rPr>
        <w:t>bãi tập kết tại khu vực Nam sông Hương ở thành phố Huế</w:t>
      </w:r>
      <w:r w:rsidR="003B276E" w:rsidRPr="009A4036">
        <w:rPr>
          <w:rFonts w:cs="Times New Roman"/>
          <w:lang w:val="nl-NL"/>
        </w:rPr>
        <w:t xml:space="preserve"> </w:t>
      </w:r>
      <w:r w:rsidR="00725046" w:rsidRPr="009A4036">
        <w:rPr>
          <w:rFonts w:cs="Times New Roman"/>
          <w:lang w:val="nl-NL"/>
        </w:rPr>
        <w:t xml:space="preserve">hiện sử dụng tạm thời và chưa đáp ứng nhu cầu thực tế </w:t>
      </w:r>
      <w:r w:rsidR="00463720" w:rsidRPr="009A4036">
        <w:rPr>
          <w:rFonts w:cs="Times New Roman"/>
          <w:lang w:val="nl-NL"/>
        </w:rPr>
        <w:t>phát sinh CTR xây dựng trên địa bàn</w:t>
      </w:r>
      <w:r w:rsidRPr="009A4036">
        <w:rPr>
          <w:rFonts w:cs="Times New Roman"/>
          <w:lang w:val="nl-NL"/>
        </w:rPr>
        <w:t>)</w:t>
      </w:r>
      <w:r w:rsidR="003B276E" w:rsidRPr="009A4036">
        <w:rPr>
          <w:rFonts w:cs="Times New Roman"/>
          <w:lang w:val="nl-NL"/>
        </w:rPr>
        <w:t>.</w:t>
      </w:r>
    </w:p>
    <w:p w14:paraId="00C52AEB" w14:textId="27A5DC08" w:rsidR="00E40229" w:rsidRPr="009A4036" w:rsidRDefault="00E40229" w:rsidP="00386FCC">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Về hoạt động xử lý chất thải:</w:t>
      </w:r>
    </w:p>
    <w:p w14:paraId="270C2701" w14:textId="77777777" w:rsidR="00325B39" w:rsidRPr="009A4036" w:rsidRDefault="00325B39"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Tỷ lệ chất thải sinh hoạt vẫn xử lý chủ yếu theo hình thức chôn lấp do đó làm mất quỹ đất và không đáp ứng được số </w:t>
      </w:r>
      <w:r w:rsidR="00796A04" w:rsidRPr="009A4036">
        <w:rPr>
          <w:rFonts w:eastAsia="Times New Roman" w:cs="Times New Roman"/>
          <w:szCs w:val="26"/>
          <w:lang w:val="nl-NL"/>
        </w:rPr>
        <w:t>dân và lượng CTR ngày càng tăng</w:t>
      </w:r>
      <w:r w:rsidRPr="009A4036">
        <w:rPr>
          <w:rFonts w:eastAsia="Times New Roman" w:cs="Times New Roman"/>
          <w:szCs w:val="26"/>
          <w:lang w:val="nl-NL"/>
        </w:rPr>
        <w:t>.</w:t>
      </w:r>
    </w:p>
    <w:p w14:paraId="18411C98" w14:textId="77777777" w:rsidR="00A81D29" w:rsidRPr="009A4036" w:rsidRDefault="00A81D29"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Công nghệ xử lý đốt tiêu hủy đang thực hiện tại các nhà máy, quy trình lò đốt đã thực hiện đúng theo quy chuẩn kỹ thuật môi trường nhưng thực tiễn hoạt động chung của nhà máy chưa đáp ứng yêu cầu về bảo vệ môi trường: Quá trình vận hành thiết bị còn chưa ổn định; khu vực tập kết, lưu chứa chất thải trước khi xử lý phát sinh mùi.</w:t>
      </w:r>
    </w:p>
    <w:p w14:paraId="14F2C049" w14:textId="77E62014" w:rsidR="00A81D29" w:rsidRPr="009A4036" w:rsidRDefault="00A81D29"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Tình trạng ô nhiễm môi trường cục bộ tại các </w:t>
      </w:r>
      <w:r w:rsidR="00D823D2" w:rsidRPr="009A4036">
        <w:rPr>
          <w:rFonts w:eastAsia="Times New Roman" w:cs="Times New Roman"/>
          <w:szCs w:val="26"/>
          <w:lang w:val="nl-NL"/>
        </w:rPr>
        <w:t>BCL</w:t>
      </w:r>
      <w:r w:rsidRPr="009A4036">
        <w:rPr>
          <w:rFonts w:eastAsia="Times New Roman" w:cs="Times New Roman"/>
          <w:szCs w:val="26"/>
          <w:lang w:val="nl-NL"/>
        </w:rPr>
        <w:t xml:space="preserve"> </w:t>
      </w:r>
      <w:r w:rsidR="0031076F" w:rsidRPr="009A4036">
        <w:rPr>
          <w:rFonts w:eastAsia="Calibri" w:cs="Times New Roman"/>
          <w:bCs/>
          <w:szCs w:val="26"/>
          <w:lang w:val="nl-NL"/>
        </w:rPr>
        <w:t>CTRSH</w:t>
      </w:r>
      <w:r w:rsidR="0031076F" w:rsidRPr="009A4036" w:rsidDel="0031076F">
        <w:rPr>
          <w:rFonts w:eastAsia="Times New Roman" w:cs="Times New Roman"/>
          <w:szCs w:val="26"/>
          <w:lang w:val="nl-NL"/>
        </w:rPr>
        <w:t xml:space="preserve"> </w:t>
      </w:r>
      <w:r w:rsidRPr="009A4036">
        <w:rPr>
          <w:rFonts w:eastAsia="Times New Roman" w:cs="Times New Roman"/>
          <w:szCs w:val="26"/>
          <w:lang w:val="nl-NL"/>
        </w:rPr>
        <w:t>của các địa phương.</w:t>
      </w:r>
    </w:p>
    <w:p w14:paraId="629C84A8" w14:textId="1B13296C" w:rsidR="00742694" w:rsidRPr="009A4036" w:rsidRDefault="00742694" w:rsidP="00A973D8">
      <w:pPr>
        <w:shd w:val="clear" w:color="auto" w:fill="FFFFFF"/>
        <w:spacing w:after="0" w:line="276" w:lineRule="auto"/>
        <w:ind w:firstLine="567"/>
        <w:jc w:val="both"/>
        <w:rPr>
          <w:rFonts w:eastAsia="Times New Roman" w:cs="Times New Roman"/>
          <w:szCs w:val="26"/>
          <w:lang w:val="vi-VN"/>
        </w:rPr>
      </w:pPr>
      <w:r w:rsidRPr="009A4036">
        <w:rPr>
          <w:rFonts w:cs="Times New Roman"/>
          <w:lang w:val="vi-VN"/>
        </w:rPr>
        <w:t xml:space="preserve">+ Thực trạng hầu hết CTRSH của tỉnh đều được xử lý theo phương pháp chôn lấp. Trong khi đó, xu hướng của thế giới đã xem </w:t>
      </w:r>
      <w:r w:rsidR="00225F90" w:rsidRPr="009A4036">
        <w:rPr>
          <w:rFonts w:eastAsia="Times New Roman" w:cs="Times New Roman"/>
          <w:szCs w:val="26"/>
          <w:lang w:val="vi-VN"/>
        </w:rPr>
        <w:t>CTR</w:t>
      </w:r>
      <w:r w:rsidRPr="009A4036">
        <w:rPr>
          <w:rFonts w:cs="Times New Roman"/>
          <w:lang w:val="vi-VN"/>
        </w:rPr>
        <w:t xml:space="preserve"> là tài nguyên áp dụng cho nền kinh tế toàn hoàn. </w:t>
      </w:r>
      <w:r w:rsidR="00D17F81" w:rsidRPr="009A4036">
        <w:rPr>
          <w:rFonts w:cs="Times New Roman"/>
          <w:lang w:val="vi-VN"/>
        </w:rPr>
        <w:t>CTR</w:t>
      </w:r>
      <w:r w:rsidRPr="009A4036">
        <w:rPr>
          <w:rFonts w:cs="Times New Roman"/>
          <w:lang w:val="vi-VN"/>
        </w:rPr>
        <w:t xml:space="preserve"> sẽ là nguồn nguyên và nhiên liệu cho một số ngành công nghiệp khác</w:t>
      </w:r>
      <w:r w:rsidR="00463720" w:rsidRPr="009A4036">
        <w:rPr>
          <w:rFonts w:cs="Times New Roman"/>
          <w:lang w:val="vi-VN"/>
        </w:rPr>
        <w:t>.</w:t>
      </w:r>
    </w:p>
    <w:p w14:paraId="3FC7702C" w14:textId="77777777" w:rsidR="00D2092F" w:rsidRPr="009A4036" w:rsidRDefault="00D2092F" w:rsidP="0085714F">
      <w:pPr>
        <w:pStyle w:val="2nho"/>
      </w:pPr>
      <w:bookmarkStart w:id="56" w:name="_Toc128550060"/>
      <w:r w:rsidRPr="009A4036">
        <w:t>1.3.3. Nguyên nhân của những tồn tại, hạn chế</w:t>
      </w:r>
      <w:bookmarkEnd w:id="56"/>
    </w:p>
    <w:p w14:paraId="61271A4B" w14:textId="77777777" w:rsidR="00E40229" w:rsidRPr="009A4036" w:rsidRDefault="00391798" w:rsidP="00386FCC">
      <w:pPr>
        <w:pStyle w:val="3"/>
      </w:pPr>
      <w:bookmarkStart w:id="57" w:name="_Toc128550061"/>
      <w:r w:rsidRPr="009A4036">
        <w:t>1.3.3.</w:t>
      </w:r>
      <w:r w:rsidR="00E40229" w:rsidRPr="009A4036">
        <w:t>1. Nguyên nhân khách quan</w:t>
      </w:r>
      <w:bookmarkEnd w:id="57"/>
    </w:p>
    <w:p w14:paraId="34288A5C" w14:textId="04E7E88B" w:rsidR="00E40229" w:rsidRPr="009A4036" w:rsidRDefault="00E40229"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Cùng với sự phát triển kinh tế - xã hội, tốc độ đô thị hóa tăng nhanh, về tỷ lệ khối lượng </w:t>
      </w:r>
      <w:r w:rsidR="0031076F" w:rsidRPr="009A4036">
        <w:rPr>
          <w:rFonts w:eastAsia="Calibri" w:cs="Times New Roman"/>
          <w:bCs/>
          <w:szCs w:val="26"/>
          <w:lang w:val="nl-NL"/>
        </w:rPr>
        <w:t>CTRSH</w:t>
      </w:r>
      <w:r w:rsidR="0031076F" w:rsidRPr="009A4036" w:rsidDel="0031076F">
        <w:rPr>
          <w:rFonts w:eastAsia="Times New Roman" w:cs="Times New Roman"/>
          <w:szCs w:val="26"/>
          <w:lang w:val="nl-NL"/>
        </w:rPr>
        <w:t xml:space="preserve"> </w:t>
      </w:r>
      <w:r w:rsidRPr="009A4036">
        <w:rPr>
          <w:rFonts w:eastAsia="Times New Roman" w:cs="Times New Roman"/>
          <w:szCs w:val="26"/>
          <w:lang w:val="nl-NL"/>
        </w:rPr>
        <w:t>phát sinh ngày càng tăng nhanh, thành phần chất thải thay đổi </w:t>
      </w:r>
      <w:r w:rsidRPr="009A4036">
        <w:rPr>
          <w:rFonts w:eastAsia="Times New Roman" w:cs="Times New Roman"/>
          <w:i/>
          <w:iCs/>
          <w:szCs w:val="26"/>
          <w:lang w:val="nl-NL"/>
        </w:rPr>
        <w:t>(tăng dần thành phần vô cơ, chất thải điện tử...) </w:t>
      </w:r>
      <w:r w:rsidRPr="009A4036">
        <w:rPr>
          <w:rFonts w:eastAsia="Times New Roman" w:cs="Times New Roman"/>
          <w:szCs w:val="26"/>
          <w:lang w:val="nl-NL"/>
        </w:rPr>
        <w:t>trong khi sự thay đổi về phương pháp quản lý, xử lý chất thải chưa theo kịp yêu cầu thực tiễn, đây là thực trạng chung của các tỉnh trong cả nước.</w:t>
      </w:r>
    </w:p>
    <w:p w14:paraId="56F12643" w14:textId="39EF0382" w:rsidR="00742694" w:rsidRPr="009A4036" w:rsidRDefault="00742694" w:rsidP="00742694">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Dưới ảnh hưởng của biến đổi khí hậu, thời tiết cực đoan, thiên tai – lũ lụt đã phần nào ảnh hưởng đến công tác thu gom, vận chuyển và xử lý </w:t>
      </w:r>
      <w:r w:rsidR="00D17F81" w:rsidRPr="009A4036">
        <w:rPr>
          <w:rFonts w:cs="Times New Roman"/>
          <w:lang w:val="vi-VN"/>
        </w:rPr>
        <w:t>CTR</w:t>
      </w:r>
      <w:r w:rsidR="00D17F81" w:rsidRPr="009A4036">
        <w:rPr>
          <w:rFonts w:eastAsia="Times New Roman" w:cs="Times New Roman"/>
          <w:szCs w:val="26"/>
          <w:lang w:val="nl-NL"/>
        </w:rPr>
        <w:t xml:space="preserve"> </w:t>
      </w:r>
      <w:r w:rsidR="00725046" w:rsidRPr="009A4036">
        <w:rPr>
          <w:rFonts w:eastAsia="Times New Roman" w:cs="Times New Roman"/>
          <w:szCs w:val="26"/>
          <w:lang w:val="nl-NL"/>
        </w:rPr>
        <w:t xml:space="preserve">ở một số khu vực </w:t>
      </w:r>
      <w:r w:rsidRPr="009A4036">
        <w:rPr>
          <w:rFonts w:eastAsia="Times New Roman" w:cs="Times New Roman"/>
          <w:szCs w:val="26"/>
          <w:lang w:val="vi-VN"/>
        </w:rPr>
        <w:t>trên toàn địa bàn tỉnh.</w:t>
      </w:r>
    </w:p>
    <w:p w14:paraId="1250C078" w14:textId="77777777" w:rsidR="00E40229" w:rsidRPr="009A4036" w:rsidRDefault="00E40229"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Quy định về quản lý, hướng dẫn kỹ thuật của Trung ương còn chậm, chưa đầy đủ, có quy định khó áp dụng trong thực tiễn như hiện nay vẫn chưa có mô hình xử lý chất thải chuẩn cho các địa phươn</w:t>
      </w:r>
      <w:r w:rsidR="00796A04" w:rsidRPr="009A4036">
        <w:rPr>
          <w:rFonts w:eastAsia="Times New Roman" w:cs="Times New Roman"/>
          <w:szCs w:val="26"/>
          <w:lang w:val="nl-NL"/>
        </w:rPr>
        <w:t>g áp dụng.</w:t>
      </w:r>
    </w:p>
    <w:p w14:paraId="3EF4754A" w14:textId="77777777" w:rsidR="00E40229" w:rsidRPr="009A4036" w:rsidRDefault="00391798" w:rsidP="00386FCC">
      <w:pPr>
        <w:pStyle w:val="3"/>
      </w:pPr>
      <w:bookmarkStart w:id="58" w:name="_Toc128550062"/>
      <w:r w:rsidRPr="009A4036">
        <w:lastRenderedPageBreak/>
        <w:t>1.3.3.</w:t>
      </w:r>
      <w:r w:rsidR="00E40229" w:rsidRPr="009A4036">
        <w:t>2. Nguyên nhân chủ quan</w:t>
      </w:r>
      <w:bookmarkEnd w:id="58"/>
    </w:p>
    <w:p w14:paraId="43446C7A" w14:textId="35435C84" w:rsidR="00A81D29" w:rsidRPr="009A4036" w:rsidRDefault="00325B39"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w:t>
      </w:r>
      <w:r w:rsidR="00A81D29" w:rsidRPr="009A4036">
        <w:rPr>
          <w:rFonts w:eastAsia="Times New Roman" w:cs="Times New Roman"/>
          <w:szCs w:val="26"/>
          <w:lang w:val="nl-NL"/>
        </w:rPr>
        <w:t xml:space="preserve">Tiến độ thực hiện các dự án các </w:t>
      </w:r>
      <w:r w:rsidR="002D019D" w:rsidRPr="009A4036">
        <w:rPr>
          <w:rFonts w:eastAsia="Times New Roman" w:cs="Times New Roman"/>
          <w:szCs w:val="26"/>
          <w:lang w:val="nl-NL"/>
        </w:rPr>
        <w:t>KXL</w:t>
      </w:r>
      <w:r w:rsidR="00A81D29" w:rsidRPr="009A4036">
        <w:rPr>
          <w:rFonts w:eastAsia="Times New Roman" w:cs="Times New Roman"/>
          <w:szCs w:val="26"/>
          <w:lang w:val="nl-NL"/>
        </w:rPr>
        <w:t xml:space="preserve"> của tỉnh </w:t>
      </w:r>
      <w:r w:rsidR="00796A04" w:rsidRPr="009A4036">
        <w:rPr>
          <w:rFonts w:eastAsia="Times New Roman" w:cs="Times New Roman"/>
          <w:szCs w:val="26"/>
          <w:lang w:val="nl-NL"/>
        </w:rPr>
        <w:t xml:space="preserve">Thừa Thiên Huế </w:t>
      </w:r>
      <w:r w:rsidR="00A81D29" w:rsidRPr="009A4036">
        <w:rPr>
          <w:rFonts w:eastAsia="Times New Roman" w:cs="Times New Roman"/>
          <w:szCs w:val="26"/>
          <w:lang w:val="nl-NL"/>
        </w:rPr>
        <w:t>theo kế hoạch còn chậm, không đảm bảo tiến độ dẫn đến gây quá tải cho các bãi rác hiện hữu trong xử lý các vấ</w:t>
      </w:r>
      <w:r w:rsidR="001B2040" w:rsidRPr="009A4036">
        <w:rPr>
          <w:rFonts w:eastAsia="Times New Roman" w:cs="Times New Roman"/>
          <w:szCs w:val="26"/>
          <w:lang w:val="nl-NL"/>
        </w:rPr>
        <w:t>n đề ô nhiễm môi trường</w:t>
      </w:r>
      <w:r w:rsidR="00FF5121" w:rsidRPr="009A4036">
        <w:rPr>
          <w:rFonts w:eastAsia="Times New Roman" w:cs="Times New Roman"/>
          <w:szCs w:val="26"/>
          <w:lang w:val="nl-NL"/>
        </w:rPr>
        <w:t>.</w:t>
      </w:r>
    </w:p>
    <w:p w14:paraId="0CC8E1B5" w14:textId="77777777" w:rsidR="000735A5" w:rsidRPr="009A4036" w:rsidRDefault="000735A5" w:rsidP="000735A5">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Nguồn kinh phí đầu tư cơ sở hạ tầng thu gom, vận chuyển CTRSH ở khu vực nông thôn vẫn còn hạn chế, chủ yếu dựa vào nguồn đầu tư của chính quyền địa phương.</w:t>
      </w:r>
    </w:p>
    <w:p w14:paraId="11879C85" w14:textId="77777777" w:rsidR="000735A5" w:rsidRPr="009A4036" w:rsidRDefault="000735A5" w:rsidP="000735A5">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Nguồn thu từ phí VSMT chưa đáp ứng được cho chi phí thu gom, vận chuyển và xử lý CTRSH. Đến năm 2020, nguồn thu từ phí VSMT so với tổng chi phí các dịch vụ CTRSH chỉ đạt khoảng 37%. Theo </w:t>
      </w:r>
      <w:bookmarkStart w:id="59" w:name="chuong_pl_2_name"/>
      <w:r w:rsidRPr="009A4036">
        <w:rPr>
          <w:rFonts w:eastAsia="Times New Roman" w:cs="Times New Roman"/>
          <w:iCs/>
          <w:szCs w:val="26"/>
          <w:lang w:val="vi-VN"/>
        </w:rPr>
        <w:t>Quyết định số 94/2017/QĐ-UBND ngày 15/11/2017 của UBND tỉnh</w:t>
      </w:r>
      <w:bookmarkEnd w:id="59"/>
      <w:r w:rsidRPr="009A4036">
        <w:rPr>
          <w:rFonts w:eastAsia="Times New Roman" w:cs="Times New Roman"/>
          <w:iCs/>
          <w:szCs w:val="26"/>
          <w:lang w:val="vi-VN"/>
        </w:rPr>
        <w:t xml:space="preserve">, </w:t>
      </w:r>
      <w:r w:rsidRPr="009A4036">
        <w:rPr>
          <w:rFonts w:eastAsia="Times New Roman" w:cs="Times New Roman"/>
          <w:szCs w:val="26"/>
          <w:lang w:val="vi-VN"/>
        </w:rPr>
        <w:t xml:space="preserve">lộ trình thu </w:t>
      </w:r>
      <w:bookmarkStart w:id="60" w:name="dieu_1_name"/>
      <w:r w:rsidRPr="009A4036">
        <w:rPr>
          <w:rFonts w:eastAsia="Times New Roman" w:cs="Times New Roman"/>
          <w:szCs w:val="26"/>
          <w:lang w:val="vi-VN"/>
        </w:rPr>
        <w:t>giá tối đa dịch vụ thu gom, vận chuyển rác thải sinh hoạt trên địa bàn tỉnh Thừa Thiên Huế </w:t>
      </w:r>
      <w:bookmarkEnd w:id="60"/>
      <w:r w:rsidRPr="009A4036">
        <w:rPr>
          <w:rFonts w:eastAsia="Times New Roman" w:cs="Times New Roman"/>
          <w:szCs w:val="26"/>
          <w:lang w:val="vi-VN"/>
        </w:rPr>
        <w:t>đến năm 2022 sẽ đáp ứng được nguồn chi cho hoạt động VSMT. Tuy nhiên, do tác động của dịch bệnh Covid-19 kéo dài và tình hình bão lụt năm 2020 nên giá dịch vụ vẫn chưa thu theo lộ trình.</w:t>
      </w:r>
    </w:p>
    <w:p w14:paraId="7D4D77C7" w14:textId="10873B56" w:rsidR="001471A6" w:rsidRPr="009A4036" w:rsidRDefault="001471A6" w:rsidP="00A973D8">
      <w:pPr>
        <w:shd w:val="clear" w:color="auto" w:fill="FFFFFF"/>
        <w:spacing w:after="0" w:line="276" w:lineRule="auto"/>
        <w:ind w:firstLine="567"/>
        <w:jc w:val="both"/>
        <w:rPr>
          <w:rFonts w:eastAsia="Times New Roman" w:cs="Times New Roman"/>
          <w:szCs w:val="26"/>
          <w:lang w:val="nl-NL"/>
        </w:rPr>
      </w:pPr>
      <w:r w:rsidRPr="009A4036">
        <w:rPr>
          <w:rFonts w:cs="Times New Roman"/>
          <w:szCs w:val="26"/>
          <w:lang w:val="nl-NL"/>
        </w:rPr>
        <w:t xml:space="preserve">- Nhiều địa phương vẫn chưa dành nguồn tài chính phù hợp để hỗ trợ công tác </w:t>
      </w:r>
      <w:r w:rsidR="002D019D" w:rsidRPr="009A4036">
        <w:rPr>
          <w:rFonts w:cs="Times New Roman"/>
          <w:szCs w:val="26"/>
          <w:lang w:val="nl-NL"/>
        </w:rPr>
        <w:t>VSMT</w:t>
      </w:r>
      <w:r w:rsidRPr="009A4036">
        <w:rPr>
          <w:rFonts w:cs="Times New Roman"/>
          <w:szCs w:val="26"/>
          <w:lang w:val="nl-NL"/>
        </w:rPr>
        <w:t xml:space="preserve">, nên tỉ lệ thu gom </w:t>
      </w:r>
      <w:r w:rsidR="00FB49FE" w:rsidRPr="009A4036">
        <w:rPr>
          <w:rFonts w:eastAsia="Times New Roman" w:cs="Times New Roman"/>
          <w:szCs w:val="26"/>
          <w:lang w:val="vi-VN"/>
        </w:rPr>
        <w:t>CTR</w:t>
      </w:r>
      <w:r w:rsidR="00FB49FE" w:rsidRPr="009A4036">
        <w:rPr>
          <w:rFonts w:cs="Times New Roman"/>
          <w:szCs w:val="26"/>
          <w:lang w:val="nl-NL"/>
        </w:rPr>
        <w:t xml:space="preserve"> </w:t>
      </w:r>
      <w:r w:rsidRPr="009A4036">
        <w:rPr>
          <w:rFonts w:cs="Times New Roman"/>
          <w:szCs w:val="26"/>
          <w:lang w:val="nl-NL"/>
        </w:rPr>
        <w:t xml:space="preserve">và chất lượng </w:t>
      </w:r>
      <w:r w:rsidR="002D019D" w:rsidRPr="009A4036">
        <w:rPr>
          <w:rFonts w:cs="Times New Roman"/>
          <w:szCs w:val="26"/>
          <w:lang w:val="nl-NL"/>
        </w:rPr>
        <w:t>VSMT</w:t>
      </w:r>
      <w:r w:rsidRPr="009A4036">
        <w:rPr>
          <w:rFonts w:cs="Times New Roman"/>
          <w:szCs w:val="26"/>
          <w:lang w:val="nl-NL"/>
        </w:rPr>
        <w:t xml:space="preserve"> còn thấp.</w:t>
      </w:r>
    </w:p>
    <w:p w14:paraId="547B06E3" w14:textId="77777777" w:rsidR="00287EE9" w:rsidRPr="009A4036" w:rsidRDefault="00287EE9" w:rsidP="00A973D8">
      <w:pPr>
        <w:pStyle w:val="Heading1"/>
        <w:numPr>
          <w:ilvl w:val="0"/>
          <w:numId w:val="0"/>
        </w:numPr>
        <w:spacing w:after="0" w:line="276" w:lineRule="auto"/>
        <w:rPr>
          <w:lang w:val="nl-NL"/>
        </w:rPr>
      </w:pPr>
    </w:p>
    <w:p w14:paraId="0EC4203D" w14:textId="77777777" w:rsidR="00287EE9" w:rsidRPr="009A4036" w:rsidRDefault="00287EE9" w:rsidP="00A973D8">
      <w:pPr>
        <w:pStyle w:val="Heading1"/>
        <w:numPr>
          <w:ilvl w:val="0"/>
          <w:numId w:val="0"/>
        </w:numPr>
        <w:spacing w:after="0" w:line="276" w:lineRule="auto"/>
        <w:rPr>
          <w:lang w:val="nl-NL"/>
        </w:rPr>
      </w:pPr>
    </w:p>
    <w:p w14:paraId="2812790B" w14:textId="77777777" w:rsidR="000735A5" w:rsidRPr="009A4036" w:rsidRDefault="000735A5" w:rsidP="00666DFF">
      <w:pPr>
        <w:rPr>
          <w:rFonts w:cs="Times New Roman"/>
          <w:lang w:val="nl-NL"/>
        </w:rPr>
      </w:pPr>
    </w:p>
    <w:p w14:paraId="67BA74E8" w14:textId="77777777" w:rsidR="000735A5" w:rsidRPr="009A4036" w:rsidRDefault="000735A5" w:rsidP="00666DFF">
      <w:pPr>
        <w:rPr>
          <w:rFonts w:cs="Times New Roman"/>
          <w:lang w:val="nl-NL"/>
        </w:rPr>
      </w:pPr>
    </w:p>
    <w:p w14:paraId="7723E748" w14:textId="77777777" w:rsidR="000735A5" w:rsidRPr="009A4036" w:rsidRDefault="000735A5" w:rsidP="00666DFF">
      <w:pPr>
        <w:rPr>
          <w:rFonts w:cs="Times New Roman"/>
          <w:lang w:val="nl-NL"/>
        </w:rPr>
      </w:pPr>
    </w:p>
    <w:p w14:paraId="376CB0CA" w14:textId="77777777" w:rsidR="000735A5" w:rsidRPr="009A4036" w:rsidRDefault="000735A5" w:rsidP="00666DFF">
      <w:pPr>
        <w:rPr>
          <w:rFonts w:cs="Times New Roman"/>
          <w:lang w:val="nl-NL"/>
        </w:rPr>
      </w:pPr>
    </w:p>
    <w:p w14:paraId="07CC46EE" w14:textId="77777777" w:rsidR="006802D0" w:rsidRPr="009A4036" w:rsidRDefault="006802D0" w:rsidP="00666DFF">
      <w:pPr>
        <w:rPr>
          <w:rFonts w:cs="Times New Roman"/>
          <w:lang w:val="nl-NL"/>
        </w:rPr>
      </w:pPr>
    </w:p>
    <w:p w14:paraId="2241B74A" w14:textId="77777777" w:rsidR="006802D0" w:rsidRPr="009A4036" w:rsidRDefault="006802D0" w:rsidP="00666DFF">
      <w:pPr>
        <w:rPr>
          <w:rFonts w:cs="Times New Roman"/>
          <w:lang w:val="nl-NL"/>
        </w:rPr>
      </w:pPr>
    </w:p>
    <w:p w14:paraId="71120231" w14:textId="77777777" w:rsidR="006802D0" w:rsidRPr="009A4036" w:rsidRDefault="006802D0" w:rsidP="00666DFF">
      <w:pPr>
        <w:rPr>
          <w:rFonts w:cs="Times New Roman"/>
          <w:lang w:val="nl-NL"/>
        </w:rPr>
      </w:pPr>
    </w:p>
    <w:p w14:paraId="026CF82C" w14:textId="77777777" w:rsidR="006802D0" w:rsidRPr="009A4036" w:rsidRDefault="006802D0" w:rsidP="00666DFF">
      <w:pPr>
        <w:rPr>
          <w:rFonts w:cs="Times New Roman"/>
          <w:lang w:val="nl-NL"/>
        </w:rPr>
      </w:pPr>
    </w:p>
    <w:p w14:paraId="3153D2C2" w14:textId="77777777" w:rsidR="006802D0" w:rsidRPr="009A4036" w:rsidRDefault="006802D0" w:rsidP="00666DFF">
      <w:pPr>
        <w:rPr>
          <w:rFonts w:cs="Times New Roman"/>
          <w:lang w:val="nl-NL"/>
        </w:rPr>
      </w:pPr>
    </w:p>
    <w:p w14:paraId="5FC70421" w14:textId="7D81DDA4" w:rsidR="000735A5" w:rsidRPr="009A4036" w:rsidRDefault="000735A5" w:rsidP="00666DFF">
      <w:pPr>
        <w:rPr>
          <w:rFonts w:cs="Times New Roman"/>
          <w:lang w:val="nl-NL"/>
        </w:rPr>
      </w:pPr>
    </w:p>
    <w:p w14:paraId="7A20D37C" w14:textId="05DE04F8" w:rsidR="00FD0FB0" w:rsidRPr="009A4036" w:rsidRDefault="00FD0FB0" w:rsidP="00666DFF">
      <w:pPr>
        <w:rPr>
          <w:rFonts w:cs="Times New Roman"/>
          <w:lang w:val="nl-NL"/>
        </w:rPr>
      </w:pPr>
    </w:p>
    <w:p w14:paraId="31714D13" w14:textId="2812AAB2" w:rsidR="00FD0FB0" w:rsidRPr="009A4036" w:rsidRDefault="00FD0FB0" w:rsidP="00666DFF">
      <w:pPr>
        <w:rPr>
          <w:rFonts w:cs="Times New Roman"/>
          <w:lang w:val="nl-NL"/>
        </w:rPr>
      </w:pPr>
    </w:p>
    <w:p w14:paraId="6F2B3C23" w14:textId="18BCC1C1" w:rsidR="00EE4C59" w:rsidRPr="009A4036" w:rsidRDefault="00EE4C59" w:rsidP="00666DFF">
      <w:pPr>
        <w:rPr>
          <w:rFonts w:cs="Times New Roman"/>
          <w:lang w:val="nl-NL"/>
        </w:rPr>
      </w:pPr>
    </w:p>
    <w:p w14:paraId="1C61D073" w14:textId="77777777" w:rsidR="00EE4C59" w:rsidRPr="009A4036" w:rsidRDefault="00EE4C59" w:rsidP="00666DFF">
      <w:pPr>
        <w:rPr>
          <w:rFonts w:cs="Times New Roman"/>
          <w:lang w:val="nl-NL"/>
        </w:rPr>
      </w:pPr>
    </w:p>
    <w:p w14:paraId="7E4F4677" w14:textId="6D3D3DDE" w:rsidR="00FD0FB0" w:rsidRPr="009A4036" w:rsidRDefault="00FD0FB0" w:rsidP="00666DFF">
      <w:pPr>
        <w:rPr>
          <w:rFonts w:cs="Times New Roman"/>
          <w:lang w:val="nl-NL"/>
        </w:rPr>
      </w:pPr>
    </w:p>
    <w:p w14:paraId="617B71D2" w14:textId="77777777" w:rsidR="00FD0FB0" w:rsidRPr="009A4036" w:rsidRDefault="00FD0FB0" w:rsidP="00666DFF">
      <w:pPr>
        <w:rPr>
          <w:rFonts w:cs="Times New Roman"/>
          <w:lang w:val="nl-NL"/>
        </w:rPr>
      </w:pPr>
    </w:p>
    <w:p w14:paraId="12FDA177" w14:textId="77777777" w:rsidR="008C6D0D" w:rsidRPr="009A4036" w:rsidRDefault="00895CF7" w:rsidP="00386FCC">
      <w:pPr>
        <w:pStyle w:val="1"/>
        <w:rPr>
          <w:lang w:val="nl-NL"/>
        </w:rPr>
      </w:pPr>
      <w:bookmarkStart w:id="61" w:name="_Toc128550063"/>
      <w:r w:rsidRPr="009A4036">
        <w:rPr>
          <w:lang w:val="nl-NL"/>
        </w:rPr>
        <w:lastRenderedPageBreak/>
        <w:t>CHƯƠNG 2. DỰ B</w:t>
      </w:r>
      <w:r w:rsidR="00581E9B" w:rsidRPr="009A4036">
        <w:rPr>
          <w:lang w:val="nl-NL"/>
        </w:rPr>
        <w:t>Á</w:t>
      </w:r>
      <w:r w:rsidRPr="009A4036">
        <w:rPr>
          <w:lang w:val="nl-NL"/>
        </w:rPr>
        <w:t>O T</w:t>
      </w:r>
      <w:r w:rsidR="00581E9B" w:rsidRPr="009A4036">
        <w:rPr>
          <w:lang w:val="nl-NL"/>
        </w:rPr>
        <w:t>Ì</w:t>
      </w:r>
      <w:r w:rsidRPr="009A4036">
        <w:rPr>
          <w:lang w:val="nl-NL"/>
        </w:rPr>
        <w:t>NH H</w:t>
      </w:r>
      <w:r w:rsidR="00581E9B" w:rsidRPr="009A4036">
        <w:rPr>
          <w:lang w:val="nl-NL"/>
        </w:rPr>
        <w:t>Ì</w:t>
      </w:r>
      <w:r w:rsidRPr="009A4036">
        <w:rPr>
          <w:lang w:val="nl-NL"/>
        </w:rPr>
        <w:t xml:space="preserve">NH </w:t>
      </w:r>
      <w:r w:rsidR="003C6BCB" w:rsidRPr="009A4036">
        <w:rPr>
          <w:lang w:val="nl-NL"/>
        </w:rPr>
        <w:t>PHÁT SINH CHẤT THẢI RẮN</w:t>
      </w:r>
      <w:bookmarkEnd w:id="61"/>
      <w:r w:rsidR="00386FCC" w:rsidRPr="009A4036">
        <w:rPr>
          <w:lang w:val="nl-NL"/>
        </w:rPr>
        <w:t xml:space="preserve"> </w:t>
      </w:r>
    </w:p>
    <w:p w14:paraId="7385FDBF" w14:textId="27281658" w:rsidR="004224B1" w:rsidRPr="009A4036" w:rsidRDefault="00581E9B" w:rsidP="00386FCC">
      <w:pPr>
        <w:pStyle w:val="1"/>
        <w:rPr>
          <w:lang w:val="nl-NL"/>
        </w:rPr>
      </w:pPr>
      <w:bookmarkStart w:id="62" w:name="_Toc128550064"/>
      <w:r w:rsidRPr="009A4036">
        <w:rPr>
          <w:lang w:val="nl-NL"/>
        </w:rPr>
        <w:t>Đ</w:t>
      </w:r>
      <w:r w:rsidR="00895CF7" w:rsidRPr="009A4036">
        <w:rPr>
          <w:lang w:val="nl-NL"/>
        </w:rPr>
        <w:t>ẾN N</w:t>
      </w:r>
      <w:r w:rsidRPr="009A4036">
        <w:rPr>
          <w:lang w:val="nl-NL"/>
        </w:rPr>
        <w:t>Ă</w:t>
      </w:r>
      <w:r w:rsidR="00895CF7" w:rsidRPr="009A4036">
        <w:rPr>
          <w:lang w:val="nl-NL"/>
        </w:rPr>
        <w:t>M 2030</w:t>
      </w:r>
      <w:bookmarkEnd w:id="62"/>
    </w:p>
    <w:p w14:paraId="76647328" w14:textId="77777777" w:rsidR="00796A04" w:rsidRPr="009A4036" w:rsidRDefault="00796A04" w:rsidP="00A973D8">
      <w:pPr>
        <w:spacing w:after="0" w:line="276" w:lineRule="auto"/>
        <w:rPr>
          <w:rFonts w:cs="Times New Roman"/>
          <w:lang w:val="nl-NL"/>
        </w:rPr>
      </w:pPr>
    </w:p>
    <w:p w14:paraId="06A2BF98" w14:textId="77777777" w:rsidR="004224B1" w:rsidRPr="009A4036" w:rsidRDefault="004224B1" w:rsidP="0085714F">
      <w:pPr>
        <w:pStyle w:val="2ln"/>
      </w:pPr>
      <w:bookmarkStart w:id="63" w:name="_Toc128550065"/>
      <w:r w:rsidRPr="009A4036">
        <w:t>2.1. Cơ sở dự báo</w:t>
      </w:r>
      <w:r w:rsidR="00114D8B" w:rsidRPr="009A4036">
        <w:t xml:space="preserve"> </w:t>
      </w:r>
      <w:r w:rsidR="00BF4EFB" w:rsidRPr="009A4036">
        <w:t xml:space="preserve">phát sinh </w:t>
      </w:r>
      <w:r w:rsidR="00114D8B" w:rsidRPr="009A4036">
        <w:t>Chất thải rắn</w:t>
      </w:r>
      <w:bookmarkEnd w:id="63"/>
    </w:p>
    <w:p w14:paraId="2C9CD9A6" w14:textId="77777777" w:rsidR="00114D8B" w:rsidRPr="009A4036" w:rsidRDefault="00114D8B" w:rsidP="0085714F">
      <w:pPr>
        <w:pStyle w:val="2nho"/>
      </w:pPr>
      <w:bookmarkStart w:id="64" w:name="_Toc128550066"/>
      <w:r w:rsidRPr="009A4036">
        <w:t>2.1.1. Cơ sở pháp lý</w:t>
      </w:r>
      <w:bookmarkEnd w:id="64"/>
    </w:p>
    <w:p w14:paraId="18568E52" w14:textId="77777777" w:rsidR="00114D8B" w:rsidRPr="009A4036" w:rsidRDefault="00114D8B" w:rsidP="00A973D8">
      <w:pPr>
        <w:spacing w:after="0" w:line="276" w:lineRule="auto"/>
        <w:ind w:firstLine="567"/>
        <w:jc w:val="both"/>
        <w:rPr>
          <w:rFonts w:cs="Times New Roman"/>
          <w:lang w:val="nl-NL"/>
        </w:rPr>
      </w:pPr>
      <w:r w:rsidRPr="009A4036">
        <w:rPr>
          <w:rFonts w:cs="Times New Roman"/>
          <w:lang w:val="nl-NL"/>
        </w:rPr>
        <w:t>Dự báo khối lượng, thành phần chất thải rắn đến năm 2030 của tỉnh Thừa Thiên Huế dựa trên các cơ sở pháp lý sau</w:t>
      </w:r>
      <w:r w:rsidR="00A778D2" w:rsidRPr="009A4036">
        <w:rPr>
          <w:rFonts w:cs="Times New Roman"/>
          <w:lang w:val="nl-NL"/>
        </w:rPr>
        <w:t>:</w:t>
      </w:r>
    </w:p>
    <w:p w14:paraId="4B9EB189" w14:textId="77777777" w:rsidR="00581E9B" w:rsidRPr="009A4036" w:rsidRDefault="004224B1" w:rsidP="00A973D8">
      <w:pPr>
        <w:spacing w:after="0" w:line="276" w:lineRule="auto"/>
        <w:ind w:firstLine="567"/>
        <w:jc w:val="both"/>
        <w:rPr>
          <w:rFonts w:cs="Times New Roman"/>
          <w:lang w:val="nl-NL"/>
        </w:rPr>
      </w:pPr>
      <w:r w:rsidRPr="009A4036">
        <w:rPr>
          <w:rFonts w:cs="Times New Roman"/>
          <w:lang w:val="nl-NL"/>
        </w:rPr>
        <w:t xml:space="preserve">- Quyết định số 491/QĐ-TTg ngày 07/5/2015 của Thủ tướng Chính phủ phê duyệt Điều chỉnh Chiến lược quốc gia về quản lý tổng hợp chất thải rắn đến năm 2025, tầm nhìn đến năm 2050. </w:t>
      </w:r>
    </w:p>
    <w:p w14:paraId="220DB521" w14:textId="77777777" w:rsidR="004224B1" w:rsidRPr="009A4036" w:rsidRDefault="004224B1" w:rsidP="00A973D8">
      <w:pPr>
        <w:spacing w:after="0" w:line="276" w:lineRule="auto"/>
        <w:ind w:firstLine="567"/>
        <w:jc w:val="both"/>
        <w:rPr>
          <w:rFonts w:cs="Times New Roman"/>
          <w:lang w:val="nl-NL"/>
        </w:rPr>
      </w:pPr>
      <w:r w:rsidRPr="009A4036">
        <w:rPr>
          <w:rFonts w:cs="Times New Roman"/>
          <w:lang w:val="nl-NL"/>
        </w:rPr>
        <w:t xml:space="preserve">- Định hướng phát triển kinh tế - xã hội, định hướng phát triển đô thị, dự báo quy mô dân số, dự báo phát triển công nghiệp, mạng lưới y tế … </w:t>
      </w:r>
    </w:p>
    <w:p w14:paraId="02EA7D19" w14:textId="77777777" w:rsidR="004224B1" w:rsidRPr="009A4036" w:rsidRDefault="004224B1" w:rsidP="00A973D8">
      <w:pPr>
        <w:spacing w:after="0" w:line="276" w:lineRule="auto"/>
        <w:ind w:firstLine="567"/>
        <w:jc w:val="both"/>
        <w:rPr>
          <w:rFonts w:cs="Times New Roman"/>
          <w:lang w:val="nl-NL"/>
        </w:rPr>
      </w:pPr>
      <w:r w:rsidRPr="009A4036">
        <w:rPr>
          <w:rFonts w:cs="Times New Roman"/>
          <w:lang w:val="nl-NL"/>
        </w:rPr>
        <w:t xml:space="preserve">- QCVN 01:2021/BXD - Quy chuẩn kỹ thuật quốc gia về “Quy hoạch xây dựng”. </w:t>
      </w:r>
    </w:p>
    <w:p w14:paraId="78CDCDD8" w14:textId="77777777" w:rsidR="004224B1" w:rsidRPr="009A4036" w:rsidRDefault="004224B1" w:rsidP="00A973D8">
      <w:pPr>
        <w:spacing w:after="0" w:line="276" w:lineRule="auto"/>
        <w:ind w:firstLine="567"/>
        <w:jc w:val="both"/>
        <w:rPr>
          <w:rFonts w:cs="Times New Roman"/>
          <w:lang w:val="nl-NL"/>
        </w:rPr>
      </w:pPr>
      <w:r w:rsidRPr="009A4036">
        <w:rPr>
          <w:rFonts w:cs="Times New Roman"/>
          <w:lang w:val="nl-NL"/>
        </w:rPr>
        <w:t>- QCVN 07:2016/BXD - Quy chuẩn kỹ thuật quốc gia “Các công trình hạ tầng kỹ thuật đô thị</w:t>
      </w:r>
    </w:p>
    <w:p w14:paraId="0A5EC64B" w14:textId="77777777" w:rsidR="004224B1" w:rsidRPr="009A4036" w:rsidRDefault="004224B1" w:rsidP="00A973D8">
      <w:pPr>
        <w:pStyle w:val="BodyText"/>
        <w:spacing w:before="0" w:line="276" w:lineRule="auto"/>
        <w:ind w:firstLine="567"/>
        <w:rPr>
          <w:rFonts w:ascii="Times New Roman" w:hAnsi="Times New Roman"/>
          <w:sz w:val="26"/>
          <w:szCs w:val="26"/>
          <w:lang w:val="de-DE"/>
        </w:rPr>
      </w:pPr>
      <w:r w:rsidRPr="009A4036">
        <w:rPr>
          <w:rFonts w:ascii="Times New Roman" w:hAnsi="Times New Roman"/>
          <w:sz w:val="26"/>
          <w:szCs w:val="26"/>
          <w:lang w:val="de-DE"/>
        </w:rPr>
        <w:t>- QCVN 03:2012/BXD Quy chuẩn kỹ thuật quốc gia về phân loại, phân cấp công trình xây dựng dân dụng, công nghiệp và hạ tầng kỹ thuật đô thị;</w:t>
      </w:r>
    </w:p>
    <w:p w14:paraId="70E9E829" w14:textId="77777777" w:rsidR="004224B1" w:rsidRPr="009A4036" w:rsidRDefault="004224B1" w:rsidP="00A973D8">
      <w:pPr>
        <w:pStyle w:val="BodyText"/>
        <w:spacing w:before="0" w:line="276" w:lineRule="auto"/>
        <w:ind w:firstLine="567"/>
        <w:rPr>
          <w:rFonts w:ascii="Times New Roman" w:hAnsi="Times New Roman"/>
          <w:spacing w:val="4"/>
          <w:sz w:val="26"/>
          <w:szCs w:val="26"/>
          <w:lang w:val="de-DE"/>
        </w:rPr>
      </w:pPr>
      <w:r w:rsidRPr="009A4036">
        <w:rPr>
          <w:rFonts w:ascii="Times New Roman" w:hAnsi="Times New Roman"/>
          <w:spacing w:val="4"/>
          <w:sz w:val="26"/>
          <w:szCs w:val="26"/>
          <w:lang w:val="de-DE"/>
        </w:rPr>
        <w:t>- QCVN 14-2009/BXD Quy chuẩn kỹ thuật quốc gia về Quy hoạch xây dựng nông thôn.</w:t>
      </w:r>
    </w:p>
    <w:p w14:paraId="587C6095" w14:textId="474182C7" w:rsidR="004224B1" w:rsidRPr="009A4036" w:rsidRDefault="004224B1" w:rsidP="00A973D8">
      <w:pPr>
        <w:pStyle w:val="BodyText"/>
        <w:spacing w:before="0" w:line="276" w:lineRule="auto"/>
        <w:ind w:firstLine="567"/>
        <w:rPr>
          <w:rFonts w:ascii="Times New Roman" w:hAnsi="Times New Roman"/>
          <w:spacing w:val="-6"/>
          <w:sz w:val="26"/>
          <w:szCs w:val="26"/>
          <w:lang w:val="de-DE"/>
        </w:rPr>
      </w:pPr>
      <w:r w:rsidRPr="009A4036">
        <w:rPr>
          <w:rFonts w:ascii="Times New Roman" w:hAnsi="Times New Roman"/>
          <w:spacing w:val="-6"/>
          <w:sz w:val="26"/>
          <w:szCs w:val="26"/>
          <w:lang w:val="de-DE"/>
        </w:rPr>
        <w:t xml:space="preserve">- QCVN 25:2009/BTNMT Quy chuẩn kỹ thuật quốc gia về nước thải của </w:t>
      </w:r>
      <w:r w:rsidR="00D823D2" w:rsidRPr="009A4036">
        <w:rPr>
          <w:rFonts w:ascii="Times New Roman" w:hAnsi="Times New Roman"/>
          <w:spacing w:val="-6"/>
          <w:sz w:val="26"/>
          <w:szCs w:val="26"/>
          <w:lang w:val="de-DE"/>
        </w:rPr>
        <w:t>BCL</w:t>
      </w:r>
      <w:r w:rsidRPr="009A4036">
        <w:rPr>
          <w:rFonts w:ascii="Times New Roman" w:hAnsi="Times New Roman"/>
          <w:spacing w:val="-6"/>
          <w:sz w:val="26"/>
          <w:szCs w:val="26"/>
          <w:lang w:val="de-DE"/>
        </w:rPr>
        <w:t xml:space="preserve"> CTR;</w:t>
      </w:r>
    </w:p>
    <w:p w14:paraId="36921F5A" w14:textId="77777777" w:rsidR="004224B1" w:rsidRPr="009A4036" w:rsidRDefault="004224B1" w:rsidP="00A973D8">
      <w:pPr>
        <w:pStyle w:val="BodyText"/>
        <w:spacing w:before="0" w:line="276" w:lineRule="auto"/>
        <w:ind w:firstLine="567"/>
        <w:rPr>
          <w:rFonts w:ascii="Times New Roman" w:hAnsi="Times New Roman"/>
          <w:sz w:val="26"/>
          <w:szCs w:val="26"/>
          <w:lang w:val="de-DE"/>
        </w:rPr>
      </w:pPr>
      <w:r w:rsidRPr="009A4036">
        <w:rPr>
          <w:rFonts w:ascii="Times New Roman" w:hAnsi="Times New Roman"/>
          <w:sz w:val="26"/>
          <w:szCs w:val="26"/>
          <w:lang w:val="de-DE"/>
        </w:rPr>
        <w:t xml:space="preserve">- QCVN 02:2012/BTNMT Quy chuẩn kỹ thuật quốc gia về lò đốt CTR y tế; </w:t>
      </w:r>
    </w:p>
    <w:p w14:paraId="1EC996C4" w14:textId="3742EC0D" w:rsidR="004224B1" w:rsidRPr="009A4036" w:rsidRDefault="004224B1" w:rsidP="00A973D8">
      <w:pPr>
        <w:pStyle w:val="BodyText"/>
        <w:spacing w:before="0" w:line="276" w:lineRule="auto"/>
        <w:ind w:firstLine="567"/>
        <w:rPr>
          <w:rFonts w:ascii="Times New Roman" w:hAnsi="Times New Roman"/>
          <w:sz w:val="26"/>
          <w:szCs w:val="26"/>
          <w:lang w:val="de-DE"/>
        </w:rPr>
      </w:pPr>
      <w:r w:rsidRPr="009A4036">
        <w:rPr>
          <w:rFonts w:ascii="Times New Roman" w:hAnsi="Times New Roman"/>
          <w:sz w:val="26"/>
          <w:szCs w:val="26"/>
          <w:lang w:val="de-DE"/>
        </w:rPr>
        <w:t xml:space="preserve">- QCVN 07:2009/BTNMT Quy chuẩn kỹ thuật quốc gia về ngưỡng </w:t>
      </w:r>
      <w:r w:rsidR="00D823D2" w:rsidRPr="009A4036">
        <w:rPr>
          <w:rFonts w:ascii="Times New Roman" w:hAnsi="Times New Roman"/>
          <w:sz w:val="26"/>
          <w:szCs w:val="26"/>
          <w:lang w:val="de-DE"/>
        </w:rPr>
        <w:t>CTNH</w:t>
      </w:r>
      <w:r w:rsidRPr="009A4036">
        <w:rPr>
          <w:rFonts w:ascii="Times New Roman" w:hAnsi="Times New Roman"/>
          <w:sz w:val="26"/>
          <w:szCs w:val="26"/>
          <w:lang w:val="de-DE"/>
        </w:rPr>
        <w:t xml:space="preserve">; </w:t>
      </w:r>
    </w:p>
    <w:p w14:paraId="36A9933A" w14:textId="77777777" w:rsidR="004224B1" w:rsidRPr="009A4036" w:rsidRDefault="004224B1" w:rsidP="00A973D8">
      <w:pPr>
        <w:pStyle w:val="BodyText"/>
        <w:spacing w:before="0" w:line="276" w:lineRule="auto"/>
        <w:ind w:firstLine="567"/>
        <w:rPr>
          <w:rFonts w:ascii="Times New Roman" w:hAnsi="Times New Roman"/>
          <w:spacing w:val="8"/>
          <w:sz w:val="26"/>
          <w:szCs w:val="26"/>
          <w:lang w:val="de-DE"/>
        </w:rPr>
      </w:pPr>
      <w:r w:rsidRPr="009A4036">
        <w:rPr>
          <w:rFonts w:ascii="Times New Roman" w:hAnsi="Times New Roman"/>
          <w:spacing w:val="8"/>
          <w:sz w:val="26"/>
          <w:szCs w:val="26"/>
          <w:lang w:val="de-DE"/>
        </w:rPr>
        <w:t>- QCVN 30:2012/BTNMT Quy chuẩn kỹ thuật quốc gia về lò đốt chất thải công nghiệp;</w:t>
      </w:r>
    </w:p>
    <w:p w14:paraId="2281F07D" w14:textId="77777777" w:rsidR="00114D8B" w:rsidRPr="009A4036" w:rsidRDefault="00114D8B" w:rsidP="00A973D8">
      <w:pPr>
        <w:pStyle w:val="BodyText"/>
        <w:spacing w:before="0" w:line="276" w:lineRule="auto"/>
        <w:ind w:firstLine="567"/>
        <w:rPr>
          <w:rFonts w:ascii="Times New Roman" w:hAnsi="Times New Roman"/>
          <w:sz w:val="26"/>
          <w:szCs w:val="26"/>
          <w:lang w:val="de-DE"/>
        </w:rPr>
      </w:pPr>
      <w:r w:rsidRPr="009A4036">
        <w:rPr>
          <w:rFonts w:ascii="Times New Roman" w:hAnsi="Times New Roman"/>
          <w:sz w:val="26"/>
          <w:szCs w:val="26"/>
          <w:lang w:val="de-DE"/>
        </w:rPr>
        <w:t>- QCXDVN 01:2008/BXD: Quy chuẩn xây dựng Việt Nam Quy hoạch xây dựng</w:t>
      </w:r>
    </w:p>
    <w:p w14:paraId="7B701DF8" w14:textId="531B000F" w:rsidR="0088568D" w:rsidRPr="009A4036" w:rsidRDefault="0088568D" w:rsidP="00A973D8">
      <w:pPr>
        <w:pStyle w:val="BodyText"/>
        <w:spacing w:before="0" w:line="276" w:lineRule="auto"/>
        <w:ind w:firstLine="567"/>
        <w:rPr>
          <w:rFonts w:ascii="Times New Roman" w:hAnsi="Times New Roman"/>
          <w:spacing w:val="-4"/>
          <w:sz w:val="26"/>
          <w:szCs w:val="26"/>
          <w:lang w:val="de-DE"/>
        </w:rPr>
      </w:pPr>
      <w:r w:rsidRPr="009A4036">
        <w:rPr>
          <w:rFonts w:ascii="Times New Roman" w:hAnsi="Times New Roman"/>
          <w:spacing w:val="-4"/>
          <w:sz w:val="26"/>
          <w:szCs w:val="26"/>
          <w:lang w:val="de-DE"/>
        </w:rPr>
        <w:t xml:space="preserve">- QCVN 61-MT:2016/BTNMT: Quy chuẩn kỹ thuật quốc gia về lò đốt </w:t>
      </w:r>
      <w:r w:rsidR="00A07008" w:rsidRPr="009A4036">
        <w:rPr>
          <w:rFonts w:ascii="Times New Roman" w:hAnsi="Times New Roman"/>
          <w:spacing w:val="-4"/>
          <w:sz w:val="26"/>
          <w:szCs w:val="26"/>
          <w:lang w:val="de-DE"/>
        </w:rPr>
        <w:t>CTR</w:t>
      </w:r>
      <w:r w:rsidRPr="009A4036">
        <w:rPr>
          <w:rFonts w:ascii="Times New Roman" w:hAnsi="Times New Roman"/>
          <w:spacing w:val="-4"/>
          <w:sz w:val="26"/>
          <w:szCs w:val="26"/>
          <w:lang w:val="de-DE"/>
        </w:rPr>
        <w:t xml:space="preserve"> sinh hoạt</w:t>
      </w:r>
    </w:p>
    <w:p w14:paraId="6DF3ABC5" w14:textId="77777777" w:rsidR="00114D8B" w:rsidRPr="009A4036" w:rsidRDefault="00114D8B" w:rsidP="0085714F">
      <w:pPr>
        <w:pStyle w:val="2nho"/>
      </w:pPr>
      <w:bookmarkStart w:id="65" w:name="_Toc128550067"/>
      <w:r w:rsidRPr="009A4036">
        <w:t xml:space="preserve">2.1.2. </w:t>
      </w:r>
      <w:r w:rsidR="00EA6179" w:rsidRPr="009A4036">
        <w:t>Định hướng phát triển đô thị và phát triển các khu chức năng</w:t>
      </w:r>
      <w:bookmarkEnd w:id="65"/>
    </w:p>
    <w:p w14:paraId="3811A5E5" w14:textId="77777777" w:rsidR="00114D8B" w:rsidRPr="009A4036" w:rsidRDefault="00114D8B" w:rsidP="00386FCC">
      <w:pPr>
        <w:pStyle w:val="3"/>
      </w:pPr>
      <w:bookmarkStart w:id="66" w:name="_Toc128550068"/>
      <w:r w:rsidRPr="009A4036">
        <w:t xml:space="preserve">2.1.2.1. </w:t>
      </w:r>
      <w:r w:rsidR="00EA6179" w:rsidRPr="009A4036">
        <w:t>Mục tiêu</w:t>
      </w:r>
      <w:bookmarkEnd w:id="66"/>
    </w:p>
    <w:p w14:paraId="18160973" w14:textId="77777777" w:rsidR="00145ED3" w:rsidRPr="009A4036" w:rsidRDefault="00145ED3" w:rsidP="00A973D8">
      <w:pPr>
        <w:spacing w:after="0" w:line="276" w:lineRule="auto"/>
        <w:ind w:left="-3" w:firstLine="554"/>
        <w:rPr>
          <w:rFonts w:cs="Times New Roman"/>
          <w:szCs w:val="26"/>
          <w:lang w:val="de-DE"/>
        </w:rPr>
      </w:pPr>
      <w:r w:rsidRPr="009A4036">
        <w:rPr>
          <w:rFonts w:cs="Times New Roman"/>
          <w:szCs w:val="26"/>
          <w:lang w:val="de-DE"/>
        </w:rPr>
        <w:t>- Đến năm 2025, dự kiến:</w:t>
      </w:r>
    </w:p>
    <w:p w14:paraId="207550A7" w14:textId="77777777" w:rsidR="00145ED3" w:rsidRPr="009A4036" w:rsidRDefault="00145ED3" w:rsidP="00A973D8">
      <w:pPr>
        <w:spacing w:after="0" w:line="276" w:lineRule="auto"/>
        <w:ind w:left="-3" w:firstLine="554"/>
        <w:rPr>
          <w:rFonts w:cs="Times New Roman"/>
          <w:szCs w:val="26"/>
          <w:lang w:val="de-DE"/>
        </w:rPr>
      </w:pPr>
      <w:r w:rsidRPr="009A4036">
        <w:rPr>
          <w:rFonts w:cs="Times New Roman"/>
          <w:szCs w:val="26"/>
          <w:lang w:val="de-DE"/>
        </w:rPr>
        <w:t xml:space="preserve">+ Quy mô dân số: 1.282.280 người   </w:t>
      </w:r>
    </w:p>
    <w:p w14:paraId="4FA3E245" w14:textId="77777777" w:rsidR="00145ED3" w:rsidRPr="009A4036" w:rsidRDefault="00145ED3" w:rsidP="00A973D8">
      <w:pPr>
        <w:spacing w:after="0" w:line="276" w:lineRule="auto"/>
        <w:ind w:left="-3" w:firstLine="554"/>
        <w:rPr>
          <w:rFonts w:cs="Times New Roman"/>
          <w:szCs w:val="26"/>
          <w:lang w:val="de-DE"/>
        </w:rPr>
      </w:pPr>
      <w:r w:rsidRPr="009A4036">
        <w:rPr>
          <w:rFonts w:cs="Times New Roman"/>
          <w:szCs w:val="26"/>
          <w:lang w:val="de-DE"/>
        </w:rPr>
        <w:t xml:space="preserve">+ Dân số đô thị đạt khoảng </w:t>
      </w:r>
      <w:r w:rsidR="00EA6179" w:rsidRPr="009A4036">
        <w:rPr>
          <w:rFonts w:cs="Times New Roman"/>
          <w:szCs w:val="26"/>
          <w:lang w:val="de-DE"/>
        </w:rPr>
        <w:t>780</w:t>
      </w:r>
      <w:r w:rsidR="00EA6179" w:rsidRPr="009A4036">
        <w:rPr>
          <w:rFonts w:cs="Times New Roman"/>
          <w:szCs w:val="26"/>
          <w:lang w:val="vi-VN"/>
        </w:rPr>
        <w:t>.850</w:t>
      </w:r>
      <w:r w:rsidRPr="009A4036">
        <w:rPr>
          <w:rFonts w:cs="Times New Roman"/>
          <w:szCs w:val="26"/>
          <w:lang w:val="de-DE"/>
        </w:rPr>
        <w:t xml:space="preserve"> người;</w:t>
      </w:r>
    </w:p>
    <w:p w14:paraId="5D2C5578" w14:textId="77777777" w:rsidR="00145ED3" w:rsidRPr="009A4036" w:rsidRDefault="00145ED3" w:rsidP="00A973D8">
      <w:pPr>
        <w:spacing w:after="0" w:line="276" w:lineRule="auto"/>
        <w:ind w:left="-3" w:firstLine="554"/>
        <w:rPr>
          <w:rFonts w:cs="Times New Roman"/>
          <w:szCs w:val="26"/>
          <w:lang w:val="de-DE"/>
        </w:rPr>
      </w:pPr>
      <w:r w:rsidRPr="009A4036">
        <w:rPr>
          <w:rFonts w:cs="Times New Roman"/>
          <w:szCs w:val="26"/>
          <w:lang w:val="de-DE"/>
        </w:rPr>
        <w:t>+ Tỷ lệ đô thị hóa đế</w:t>
      </w:r>
      <w:r w:rsidR="00EA6179" w:rsidRPr="009A4036">
        <w:rPr>
          <w:rFonts w:cs="Times New Roman"/>
          <w:szCs w:val="26"/>
          <w:lang w:val="de-DE"/>
        </w:rPr>
        <w:t>n năm 2025</w:t>
      </w:r>
      <w:r w:rsidRPr="009A4036">
        <w:rPr>
          <w:rFonts w:cs="Times New Roman"/>
          <w:szCs w:val="26"/>
          <w:lang w:val="de-DE"/>
        </w:rPr>
        <w:t xml:space="preserve"> đạt khoảng </w:t>
      </w:r>
      <w:r w:rsidR="00663056" w:rsidRPr="009A4036">
        <w:rPr>
          <w:rFonts w:cs="Times New Roman"/>
          <w:szCs w:val="26"/>
          <w:lang w:val="de-DE"/>
        </w:rPr>
        <w:t>62-65</w:t>
      </w:r>
      <w:r w:rsidRPr="009A4036">
        <w:rPr>
          <w:rFonts w:cs="Times New Roman"/>
          <w:szCs w:val="26"/>
          <w:lang w:val="de-DE"/>
        </w:rPr>
        <w:t>%.</w:t>
      </w:r>
    </w:p>
    <w:p w14:paraId="08D7C5B9" w14:textId="77777777" w:rsidR="00145ED3" w:rsidRPr="009A4036" w:rsidRDefault="00145ED3" w:rsidP="00A973D8">
      <w:pPr>
        <w:spacing w:after="0" w:line="276" w:lineRule="auto"/>
        <w:ind w:left="-3" w:firstLine="554"/>
        <w:rPr>
          <w:rFonts w:cs="Times New Roman"/>
          <w:szCs w:val="26"/>
          <w:lang w:val="de-DE"/>
        </w:rPr>
      </w:pPr>
      <w:r w:rsidRPr="009A4036">
        <w:rPr>
          <w:rFonts w:cs="Times New Roman"/>
          <w:szCs w:val="26"/>
          <w:lang w:val="de-DE"/>
        </w:rPr>
        <w:t>- Đến năm 2030, dự kiến:</w:t>
      </w:r>
    </w:p>
    <w:p w14:paraId="58C8F79D" w14:textId="77777777" w:rsidR="00145ED3" w:rsidRPr="009A4036" w:rsidRDefault="00145ED3" w:rsidP="00A973D8">
      <w:pPr>
        <w:spacing w:after="0" w:line="276" w:lineRule="auto"/>
        <w:ind w:left="-3" w:firstLine="554"/>
        <w:rPr>
          <w:rFonts w:cs="Times New Roman"/>
          <w:szCs w:val="26"/>
          <w:lang w:val="de-DE"/>
        </w:rPr>
      </w:pPr>
      <w:r w:rsidRPr="009A4036">
        <w:rPr>
          <w:rFonts w:cs="Times New Roman"/>
          <w:szCs w:val="26"/>
          <w:lang w:val="de-DE"/>
        </w:rPr>
        <w:t xml:space="preserve">+ Quy mô dân số: 1.508.000 người   </w:t>
      </w:r>
    </w:p>
    <w:p w14:paraId="30D01EB9" w14:textId="77777777" w:rsidR="00145ED3" w:rsidRPr="009A4036" w:rsidRDefault="00145ED3" w:rsidP="00A973D8">
      <w:pPr>
        <w:spacing w:after="0" w:line="276" w:lineRule="auto"/>
        <w:ind w:left="-3" w:firstLine="554"/>
        <w:rPr>
          <w:rFonts w:cs="Times New Roman"/>
          <w:szCs w:val="26"/>
          <w:lang w:val="de-DE"/>
        </w:rPr>
      </w:pPr>
      <w:r w:rsidRPr="009A4036">
        <w:rPr>
          <w:rFonts w:cs="Times New Roman"/>
          <w:szCs w:val="26"/>
          <w:lang w:val="de-DE"/>
        </w:rPr>
        <w:t xml:space="preserve">+ Dân số đô thị đạt khoảng </w:t>
      </w:r>
      <w:r w:rsidR="00EA6179" w:rsidRPr="009A4036">
        <w:rPr>
          <w:rFonts w:cs="Times New Roman"/>
          <w:szCs w:val="26"/>
          <w:lang w:val="de-DE"/>
        </w:rPr>
        <w:t>827</w:t>
      </w:r>
      <w:r w:rsidR="00EA6179" w:rsidRPr="009A4036">
        <w:rPr>
          <w:rFonts w:cs="Times New Roman"/>
          <w:szCs w:val="26"/>
          <w:lang w:val="vi-VN"/>
        </w:rPr>
        <w:t>.596</w:t>
      </w:r>
      <w:r w:rsidRPr="009A4036">
        <w:rPr>
          <w:rFonts w:cs="Times New Roman"/>
          <w:szCs w:val="26"/>
          <w:lang w:val="de-DE"/>
        </w:rPr>
        <w:t xml:space="preserve"> người   </w:t>
      </w:r>
    </w:p>
    <w:p w14:paraId="3B376D22" w14:textId="77777777" w:rsidR="00145ED3" w:rsidRPr="009A4036" w:rsidRDefault="00145ED3" w:rsidP="00A973D8">
      <w:pPr>
        <w:spacing w:after="0" w:line="276" w:lineRule="auto"/>
        <w:ind w:left="-3" w:firstLine="554"/>
        <w:rPr>
          <w:rFonts w:cs="Times New Roman"/>
          <w:szCs w:val="26"/>
          <w:lang w:val="de-DE"/>
        </w:rPr>
      </w:pPr>
      <w:r w:rsidRPr="009A4036">
        <w:rPr>
          <w:rFonts w:cs="Times New Roman"/>
          <w:szCs w:val="26"/>
          <w:lang w:val="de-DE"/>
        </w:rPr>
        <w:t xml:space="preserve">+ Tỷ lệ đô thị hóa đến năm 2030 đạt khoảng </w:t>
      </w:r>
      <w:r w:rsidR="00663056" w:rsidRPr="009A4036">
        <w:rPr>
          <w:rFonts w:cs="Times New Roman"/>
          <w:szCs w:val="26"/>
          <w:lang w:val="de-DE"/>
        </w:rPr>
        <w:t xml:space="preserve">65-70 </w:t>
      </w:r>
      <w:r w:rsidRPr="009A4036">
        <w:rPr>
          <w:rFonts w:cs="Times New Roman"/>
          <w:szCs w:val="26"/>
          <w:lang w:val="de-DE"/>
        </w:rPr>
        <w:t>%.</w:t>
      </w:r>
    </w:p>
    <w:p w14:paraId="58628798" w14:textId="77777777" w:rsidR="00114D8B" w:rsidRPr="009A4036" w:rsidRDefault="00114D8B" w:rsidP="00386FCC">
      <w:pPr>
        <w:pStyle w:val="3"/>
      </w:pPr>
      <w:bookmarkStart w:id="67" w:name="_Toc128550069"/>
      <w:r w:rsidRPr="009A4036">
        <w:t>2.1.2.2.</w:t>
      </w:r>
      <w:r w:rsidR="00EA6179" w:rsidRPr="009A4036">
        <w:t xml:space="preserve"> Phát triển mạng lưới đô thị</w:t>
      </w:r>
      <w:bookmarkEnd w:id="67"/>
    </w:p>
    <w:p w14:paraId="56F8AEAE" w14:textId="77777777" w:rsidR="00114D8B" w:rsidRPr="009A4036" w:rsidRDefault="00EA6179" w:rsidP="00A973D8">
      <w:pPr>
        <w:pStyle w:val="BodyText"/>
        <w:spacing w:before="0" w:line="276" w:lineRule="auto"/>
        <w:ind w:firstLine="567"/>
        <w:rPr>
          <w:rFonts w:ascii="Times New Roman" w:hAnsi="Times New Roman"/>
          <w:sz w:val="26"/>
          <w:szCs w:val="26"/>
          <w:lang w:val="de-DE"/>
        </w:rPr>
      </w:pPr>
      <w:r w:rsidRPr="009A4036">
        <w:rPr>
          <w:rFonts w:ascii="Times New Roman" w:hAnsi="Times New Roman"/>
          <w:sz w:val="26"/>
          <w:szCs w:val="26"/>
          <w:lang w:val="de-DE"/>
        </w:rPr>
        <w:t xml:space="preserve">Phát triển hệ thống đô thị </w:t>
      </w:r>
      <w:r w:rsidR="00D3483F" w:rsidRPr="009A4036">
        <w:rPr>
          <w:rFonts w:ascii="Times New Roman" w:hAnsi="Times New Roman"/>
          <w:sz w:val="26"/>
          <w:szCs w:val="26"/>
          <w:lang w:val="de-DE"/>
        </w:rPr>
        <w:t>theo</w:t>
      </w:r>
      <w:r w:rsidRPr="009A4036">
        <w:rPr>
          <w:rFonts w:ascii="Times New Roman" w:hAnsi="Times New Roman"/>
          <w:sz w:val="26"/>
          <w:szCs w:val="26"/>
          <w:lang w:val="de-DE"/>
        </w:rPr>
        <w:t xml:space="preserve"> hướng:</w:t>
      </w:r>
    </w:p>
    <w:p w14:paraId="1D522899" w14:textId="77777777" w:rsidR="00EA6179" w:rsidRPr="009A4036" w:rsidRDefault="00EA6179" w:rsidP="00A973D8">
      <w:pPr>
        <w:pStyle w:val="BodyText"/>
        <w:spacing w:before="0" w:line="276" w:lineRule="auto"/>
        <w:ind w:firstLine="567"/>
        <w:rPr>
          <w:rFonts w:ascii="Times New Roman" w:hAnsi="Times New Roman"/>
          <w:sz w:val="26"/>
          <w:szCs w:val="26"/>
          <w:lang w:val="de-DE"/>
        </w:rPr>
      </w:pPr>
      <w:r w:rsidRPr="009A4036">
        <w:rPr>
          <w:rFonts w:ascii="Times New Roman" w:hAnsi="Times New Roman"/>
          <w:sz w:val="26"/>
          <w:szCs w:val="26"/>
          <w:lang w:val="de-DE"/>
        </w:rPr>
        <w:t>-</w:t>
      </w:r>
      <w:r w:rsidR="00CF4ACB" w:rsidRPr="009A4036">
        <w:rPr>
          <w:rFonts w:ascii="Times New Roman" w:hAnsi="Times New Roman"/>
          <w:sz w:val="26"/>
          <w:szCs w:val="26"/>
          <w:lang w:val="de-DE"/>
        </w:rPr>
        <w:t xml:space="preserve"> </w:t>
      </w:r>
      <w:r w:rsidRPr="009A4036">
        <w:rPr>
          <w:rFonts w:ascii="Times New Roman" w:hAnsi="Times New Roman"/>
          <w:sz w:val="26"/>
          <w:szCs w:val="26"/>
          <w:lang w:val="de-DE"/>
        </w:rPr>
        <w:t>Thành phố Huế đang là đô thị loại I đến giai đoạn 2025-2030 có Quận nội thành</w:t>
      </w:r>
    </w:p>
    <w:p w14:paraId="73EC31D2" w14:textId="77777777" w:rsidR="00EA6179" w:rsidRPr="009A4036" w:rsidRDefault="00EA6179" w:rsidP="00A973D8">
      <w:pPr>
        <w:pStyle w:val="BodyText"/>
        <w:spacing w:before="0" w:line="276" w:lineRule="auto"/>
        <w:ind w:firstLine="567"/>
        <w:rPr>
          <w:rFonts w:ascii="Times New Roman" w:hAnsi="Times New Roman"/>
          <w:sz w:val="26"/>
          <w:szCs w:val="26"/>
          <w:lang w:val="de-DE"/>
        </w:rPr>
      </w:pPr>
      <w:r w:rsidRPr="009A4036">
        <w:rPr>
          <w:rFonts w:ascii="Times New Roman" w:hAnsi="Times New Roman"/>
          <w:sz w:val="26"/>
          <w:szCs w:val="26"/>
          <w:lang w:val="de-DE"/>
        </w:rPr>
        <w:t>- Thị xã Hương Thủy và thị xã Hương Trà, huyện Phong Điền hiện là đô thị loại IV đến giai đoạn 2025-2030 thành đô thị loại IV, III</w:t>
      </w:r>
      <w:r w:rsidR="00CF4ACB" w:rsidRPr="009A4036">
        <w:rPr>
          <w:rFonts w:ascii="Times New Roman" w:hAnsi="Times New Roman"/>
          <w:sz w:val="26"/>
          <w:szCs w:val="26"/>
          <w:lang w:val="de-DE"/>
        </w:rPr>
        <w:t>.</w:t>
      </w:r>
    </w:p>
    <w:p w14:paraId="474046FD" w14:textId="13164FEC" w:rsidR="00EA6179" w:rsidRPr="009A4036" w:rsidRDefault="00EA6179" w:rsidP="00A973D8">
      <w:pPr>
        <w:pStyle w:val="BodyText"/>
        <w:spacing w:before="0" w:line="276" w:lineRule="auto"/>
        <w:ind w:firstLine="567"/>
        <w:rPr>
          <w:rFonts w:ascii="Times New Roman" w:hAnsi="Times New Roman"/>
          <w:sz w:val="26"/>
          <w:szCs w:val="26"/>
          <w:lang w:val="de-DE"/>
        </w:rPr>
      </w:pPr>
      <w:r w:rsidRPr="009A4036">
        <w:rPr>
          <w:rFonts w:ascii="Times New Roman" w:hAnsi="Times New Roman"/>
          <w:sz w:val="26"/>
          <w:szCs w:val="26"/>
          <w:lang w:val="de-DE"/>
        </w:rPr>
        <w:lastRenderedPageBreak/>
        <w:t>- Huyện Phú Lộc, Quảng Đ</w:t>
      </w:r>
      <w:r w:rsidR="002F199B" w:rsidRPr="009A4036">
        <w:rPr>
          <w:rFonts w:ascii="Times New Roman" w:hAnsi="Times New Roman"/>
          <w:sz w:val="26"/>
          <w:szCs w:val="26"/>
          <w:lang w:val="de-DE"/>
        </w:rPr>
        <w:t>i</w:t>
      </w:r>
      <w:r w:rsidRPr="009A4036">
        <w:rPr>
          <w:rFonts w:ascii="Times New Roman" w:hAnsi="Times New Roman"/>
          <w:sz w:val="26"/>
          <w:szCs w:val="26"/>
          <w:lang w:val="de-DE"/>
        </w:rPr>
        <w:t>ền, Phú Vang, A Lưới hiện là đô thị loại V đến giai đoạn 2025-2030 thành đô thị loại V, IV</w:t>
      </w:r>
    </w:p>
    <w:p w14:paraId="07F041F0" w14:textId="1D668DCF" w:rsidR="00114D8B" w:rsidRPr="009A4036" w:rsidRDefault="00114D8B" w:rsidP="00386FCC">
      <w:pPr>
        <w:pStyle w:val="3"/>
        <w:rPr>
          <w:lang w:val="de-DE"/>
        </w:rPr>
      </w:pPr>
      <w:bookmarkStart w:id="68" w:name="_Toc128550070"/>
      <w:r w:rsidRPr="009A4036">
        <w:rPr>
          <w:lang w:val="de-DE"/>
        </w:rPr>
        <w:t>2.1.2.3.</w:t>
      </w:r>
      <w:r w:rsidR="00EA6179" w:rsidRPr="009A4036">
        <w:rPr>
          <w:lang w:val="de-DE"/>
        </w:rPr>
        <w:t xml:space="preserve"> </w:t>
      </w:r>
      <w:r w:rsidR="00EA6179" w:rsidRPr="009A4036">
        <w:t xml:space="preserve">Khu kinh tế và các </w:t>
      </w:r>
      <w:r w:rsidR="00D823D2" w:rsidRPr="009A4036">
        <w:t>KCN</w:t>
      </w:r>
      <w:bookmarkEnd w:id="68"/>
    </w:p>
    <w:p w14:paraId="271E487D" w14:textId="77777777" w:rsidR="00D3483F" w:rsidRPr="009A4036" w:rsidRDefault="00D3483F" w:rsidP="00A973D8">
      <w:pPr>
        <w:pStyle w:val="BodyText"/>
        <w:spacing w:before="0" w:line="276" w:lineRule="auto"/>
        <w:ind w:firstLine="284"/>
        <w:rPr>
          <w:rFonts w:ascii="Times New Roman" w:hAnsi="Times New Roman"/>
          <w:sz w:val="26"/>
          <w:szCs w:val="26"/>
          <w:lang w:val="de-DE"/>
        </w:rPr>
      </w:pPr>
      <w:r w:rsidRPr="009A4036">
        <w:rPr>
          <w:rFonts w:ascii="Times New Roman" w:hAnsi="Times New Roman"/>
          <w:sz w:val="26"/>
          <w:szCs w:val="26"/>
          <w:lang w:val="de-DE"/>
        </w:rPr>
        <w:t>Theo Quyết định số 326/QĐ-TT ngày 09/3/2022 của Thủ tướng Chính Phủ</w:t>
      </w:r>
    </w:p>
    <w:p w14:paraId="4FCFB502" w14:textId="025B04F0" w:rsidR="00D3483F" w:rsidRPr="009A4036" w:rsidRDefault="00D3483F" w:rsidP="00A973D8">
      <w:pPr>
        <w:pStyle w:val="BodyText"/>
        <w:spacing w:before="0" w:line="276" w:lineRule="auto"/>
        <w:ind w:firstLine="567"/>
        <w:rPr>
          <w:rFonts w:ascii="Times New Roman" w:hAnsi="Times New Roman"/>
          <w:sz w:val="26"/>
          <w:szCs w:val="26"/>
          <w:lang w:val="de-DE"/>
        </w:rPr>
      </w:pPr>
      <w:r w:rsidRPr="009A4036">
        <w:rPr>
          <w:rFonts w:ascii="Times New Roman" w:hAnsi="Times New Roman"/>
          <w:sz w:val="26"/>
          <w:szCs w:val="26"/>
          <w:lang w:val="de-DE"/>
        </w:rPr>
        <w:t xml:space="preserve">- Tổng diện tích đất </w:t>
      </w:r>
      <w:r w:rsidR="002D019D" w:rsidRPr="009A4036">
        <w:rPr>
          <w:rFonts w:ascii="Times New Roman" w:hAnsi="Times New Roman"/>
          <w:sz w:val="26"/>
          <w:szCs w:val="26"/>
          <w:lang w:val="de-DE"/>
        </w:rPr>
        <w:t>KKT</w:t>
      </w:r>
      <w:r w:rsidRPr="009A4036">
        <w:rPr>
          <w:rFonts w:ascii="Times New Roman" w:hAnsi="Times New Roman"/>
          <w:sz w:val="26"/>
          <w:szCs w:val="26"/>
          <w:lang w:val="de-DE"/>
        </w:rPr>
        <w:t xml:space="preserve"> 2021-2030, dự kiến: 37.292 ha</w:t>
      </w:r>
    </w:p>
    <w:p w14:paraId="6E5FE025" w14:textId="78D90A48" w:rsidR="00114D8B" w:rsidRPr="009A4036" w:rsidRDefault="00D3483F" w:rsidP="00A973D8">
      <w:pPr>
        <w:pStyle w:val="BodyText"/>
        <w:spacing w:before="0" w:line="276" w:lineRule="auto"/>
        <w:ind w:firstLine="567"/>
        <w:rPr>
          <w:rFonts w:ascii="Times New Roman" w:hAnsi="Times New Roman"/>
          <w:sz w:val="26"/>
          <w:szCs w:val="26"/>
          <w:lang w:val="de-DE"/>
        </w:rPr>
      </w:pPr>
      <w:r w:rsidRPr="009A4036">
        <w:rPr>
          <w:rFonts w:ascii="Times New Roman" w:hAnsi="Times New Roman"/>
          <w:sz w:val="26"/>
          <w:szCs w:val="26"/>
          <w:lang w:val="de-DE"/>
        </w:rPr>
        <w:t xml:space="preserve">- Tổng diện tích dất </w:t>
      </w:r>
      <w:r w:rsidR="00D823D2" w:rsidRPr="009A4036">
        <w:rPr>
          <w:rFonts w:ascii="Times New Roman" w:hAnsi="Times New Roman"/>
          <w:sz w:val="26"/>
          <w:szCs w:val="26"/>
          <w:lang w:val="de-DE"/>
        </w:rPr>
        <w:t>KCN</w:t>
      </w:r>
      <w:r w:rsidRPr="009A4036">
        <w:rPr>
          <w:rFonts w:ascii="Times New Roman" w:hAnsi="Times New Roman"/>
          <w:sz w:val="26"/>
          <w:szCs w:val="26"/>
          <w:lang w:val="de-DE"/>
        </w:rPr>
        <w:t xml:space="preserve"> 2021-2030 dự kiến 2</w:t>
      </w:r>
      <w:r w:rsidR="00CF4ACB" w:rsidRPr="009A4036">
        <w:rPr>
          <w:rFonts w:ascii="Times New Roman" w:hAnsi="Times New Roman"/>
          <w:sz w:val="26"/>
          <w:szCs w:val="26"/>
          <w:lang w:val="de-DE"/>
        </w:rPr>
        <w:t>.</w:t>
      </w:r>
      <w:r w:rsidRPr="009A4036">
        <w:rPr>
          <w:rFonts w:ascii="Times New Roman" w:hAnsi="Times New Roman"/>
          <w:sz w:val="26"/>
          <w:szCs w:val="26"/>
          <w:lang w:val="de-DE"/>
        </w:rPr>
        <w:t>678 ha</w:t>
      </w:r>
    </w:p>
    <w:p w14:paraId="6F26E426" w14:textId="0973DC21" w:rsidR="003B5BD7" w:rsidRPr="009A4036" w:rsidRDefault="003B5BD7" w:rsidP="00A973D8">
      <w:pPr>
        <w:pStyle w:val="BodyText"/>
        <w:spacing w:before="0" w:line="276" w:lineRule="auto"/>
        <w:ind w:firstLine="708"/>
        <w:rPr>
          <w:rFonts w:ascii="Times New Roman" w:hAnsi="Times New Roman"/>
          <w:sz w:val="26"/>
          <w:szCs w:val="26"/>
        </w:rPr>
      </w:pPr>
      <w:r w:rsidRPr="009A4036">
        <w:rPr>
          <w:rFonts w:ascii="Times New Roman" w:hAnsi="Times New Roman"/>
          <w:sz w:val="26"/>
          <w:szCs w:val="26"/>
        </w:rPr>
        <w:t xml:space="preserve">Phương án phát triển theo không gian, lãnh thổ: đến năm 2030, tỉnh Thừa Thiên Huế dự kiến thành lập 21 </w:t>
      </w:r>
      <w:r w:rsidR="00D823D2" w:rsidRPr="009A4036">
        <w:rPr>
          <w:rFonts w:ascii="Times New Roman" w:hAnsi="Times New Roman"/>
          <w:sz w:val="26"/>
          <w:szCs w:val="26"/>
        </w:rPr>
        <w:t>CCN</w:t>
      </w:r>
      <w:r w:rsidRPr="009A4036">
        <w:rPr>
          <w:rFonts w:ascii="Times New Roman" w:hAnsi="Times New Roman"/>
          <w:sz w:val="26"/>
          <w:szCs w:val="26"/>
        </w:rPr>
        <w:t xml:space="preserve"> với tổng diện tích 956,42 ha; trong đó, thị xã Hương Thủy 02 </w:t>
      </w:r>
      <w:r w:rsidR="00D823D2" w:rsidRPr="009A4036">
        <w:rPr>
          <w:rFonts w:ascii="Times New Roman" w:hAnsi="Times New Roman"/>
          <w:sz w:val="26"/>
          <w:szCs w:val="26"/>
        </w:rPr>
        <w:t>CCN</w:t>
      </w:r>
      <w:r w:rsidRPr="009A4036">
        <w:rPr>
          <w:rFonts w:ascii="Times New Roman" w:hAnsi="Times New Roman"/>
          <w:sz w:val="26"/>
          <w:szCs w:val="26"/>
        </w:rPr>
        <w:t xml:space="preserve">, thị xã Hương Trà 04 </w:t>
      </w:r>
      <w:r w:rsidR="00D823D2" w:rsidRPr="009A4036">
        <w:rPr>
          <w:rFonts w:ascii="Times New Roman" w:hAnsi="Times New Roman"/>
          <w:sz w:val="26"/>
          <w:szCs w:val="26"/>
        </w:rPr>
        <w:t>CCN</w:t>
      </w:r>
      <w:r w:rsidRPr="009A4036">
        <w:rPr>
          <w:rFonts w:ascii="Times New Roman" w:hAnsi="Times New Roman"/>
          <w:sz w:val="26"/>
          <w:szCs w:val="26"/>
        </w:rPr>
        <w:t xml:space="preserve">, huyện Quảng Điền 01 </w:t>
      </w:r>
      <w:r w:rsidR="00D823D2" w:rsidRPr="009A4036">
        <w:rPr>
          <w:rFonts w:ascii="Times New Roman" w:hAnsi="Times New Roman"/>
          <w:sz w:val="26"/>
          <w:szCs w:val="26"/>
        </w:rPr>
        <w:t>CCN</w:t>
      </w:r>
      <w:r w:rsidRPr="009A4036">
        <w:rPr>
          <w:rFonts w:ascii="Times New Roman" w:hAnsi="Times New Roman"/>
          <w:sz w:val="26"/>
          <w:szCs w:val="26"/>
        </w:rPr>
        <w:t xml:space="preserve">, huyện Phú Lộc 04 </w:t>
      </w:r>
      <w:r w:rsidR="00D823D2" w:rsidRPr="009A4036">
        <w:rPr>
          <w:rFonts w:ascii="Times New Roman" w:hAnsi="Times New Roman"/>
          <w:sz w:val="26"/>
          <w:szCs w:val="26"/>
        </w:rPr>
        <w:t>CCN</w:t>
      </w:r>
      <w:r w:rsidRPr="009A4036">
        <w:rPr>
          <w:rFonts w:ascii="Times New Roman" w:hAnsi="Times New Roman"/>
          <w:sz w:val="26"/>
          <w:szCs w:val="26"/>
        </w:rPr>
        <w:t xml:space="preserve">, huyện Nam Đồng 02 </w:t>
      </w:r>
      <w:r w:rsidR="00D823D2" w:rsidRPr="009A4036">
        <w:rPr>
          <w:rFonts w:ascii="Times New Roman" w:hAnsi="Times New Roman"/>
          <w:sz w:val="26"/>
          <w:szCs w:val="26"/>
        </w:rPr>
        <w:t>CCN</w:t>
      </w:r>
      <w:r w:rsidRPr="009A4036">
        <w:rPr>
          <w:rFonts w:ascii="Times New Roman" w:hAnsi="Times New Roman"/>
          <w:sz w:val="26"/>
          <w:szCs w:val="26"/>
        </w:rPr>
        <w:t xml:space="preserve">, thành phố Huế 03 </w:t>
      </w:r>
      <w:r w:rsidR="00D823D2" w:rsidRPr="009A4036">
        <w:rPr>
          <w:rFonts w:ascii="Times New Roman" w:hAnsi="Times New Roman"/>
          <w:sz w:val="26"/>
          <w:szCs w:val="26"/>
        </w:rPr>
        <w:t>CCN</w:t>
      </w:r>
      <w:r w:rsidRPr="009A4036">
        <w:rPr>
          <w:rFonts w:ascii="Times New Roman" w:hAnsi="Times New Roman"/>
          <w:sz w:val="26"/>
          <w:szCs w:val="26"/>
        </w:rPr>
        <w:t xml:space="preserve">, huyện Phong Điền 02 </w:t>
      </w:r>
      <w:r w:rsidR="00D823D2" w:rsidRPr="009A4036">
        <w:rPr>
          <w:rFonts w:ascii="Times New Roman" w:hAnsi="Times New Roman"/>
          <w:sz w:val="26"/>
          <w:szCs w:val="26"/>
        </w:rPr>
        <w:t>CCN</w:t>
      </w:r>
      <w:r w:rsidRPr="009A4036">
        <w:rPr>
          <w:rFonts w:ascii="Times New Roman" w:hAnsi="Times New Roman"/>
          <w:sz w:val="26"/>
          <w:szCs w:val="26"/>
        </w:rPr>
        <w:t xml:space="preserve">, huyện A Lưới 01 </w:t>
      </w:r>
      <w:r w:rsidR="00D823D2" w:rsidRPr="009A4036">
        <w:rPr>
          <w:rFonts w:ascii="Times New Roman" w:hAnsi="Times New Roman"/>
          <w:sz w:val="26"/>
          <w:szCs w:val="26"/>
        </w:rPr>
        <w:t>CCN</w:t>
      </w:r>
      <w:r w:rsidRPr="009A4036">
        <w:rPr>
          <w:rFonts w:ascii="Times New Roman" w:hAnsi="Times New Roman"/>
          <w:sz w:val="26"/>
          <w:szCs w:val="26"/>
        </w:rPr>
        <w:t xml:space="preserve">, huyện Phú Vang 02 </w:t>
      </w:r>
      <w:r w:rsidR="00D823D2" w:rsidRPr="009A4036">
        <w:rPr>
          <w:rFonts w:ascii="Times New Roman" w:hAnsi="Times New Roman"/>
          <w:sz w:val="26"/>
          <w:szCs w:val="26"/>
        </w:rPr>
        <w:t>CCN</w:t>
      </w:r>
      <w:r w:rsidRPr="009A4036">
        <w:rPr>
          <w:rFonts w:ascii="Times New Roman" w:hAnsi="Times New Roman"/>
          <w:sz w:val="26"/>
          <w:szCs w:val="26"/>
        </w:rPr>
        <w:t xml:space="preserve">. Tổng nhu cầu vốn đầu tư hạ tầng kỹ thuật </w:t>
      </w:r>
      <w:r w:rsidR="00D823D2" w:rsidRPr="009A4036">
        <w:rPr>
          <w:rFonts w:ascii="Times New Roman" w:hAnsi="Times New Roman"/>
          <w:sz w:val="26"/>
          <w:szCs w:val="26"/>
        </w:rPr>
        <w:t>CCN</w:t>
      </w:r>
      <w:r w:rsidRPr="009A4036">
        <w:rPr>
          <w:rFonts w:ascii="Times New Roman" w:hAnsi="Times New Roman"/>
          <w:sz w:val="26"/>
          <w:szCs w:val="26"/>
        </w:rPr>
        <w:t xml:space="preserve"> khoảng 4.066 tỷ đồng.</w:t>
      </w:r>
    </w:p>
    <w:p w14:paraId="420B779F" w14:textId="77777777" w:rsidR="004224B1" w:rsidRPr="009A4036" w:rsidRDefault="004224B1" w:rsidP="0085714F">
      <w:pPr>
        <w:pStyle w:val="2ln"/>
      </w:pPr>
      <w:bookmarkStart w:id="69" w:name="_Toc128550071"/>
      <w:r w:rsidRPr="009A4036">
        <w:t>2</w:t>
      </w:r>
      <w:r w:rsidR="00581E9B" w:rsidRPr="009A4036">
        <w:t>.2. D</w:t>
      </w:r>
      <w:r w:rsidRPr="009A4036">
        <w:t>ự báo chất thải rắn</w:t>
      </w:r>
      <w:bookmarkEnd w:id="69"/>
    </w:p>
    <w:p w14:paraId="4CF8E54E" w14:textId="77777777" w:rsidR="004224B1" w:rsidRPr="009A4036" w:rsidRDefault="004224B1" w:rsidP="0085714F">
      <w:pPr>
        <w:pStyle w:val="2nho"/>
      </w:pPr>
      <w:bookmarkStart w:id="70" w:name="_Toc128550072"/>
      <w:r w:rsidRPr="009A4036">
        <w:t>2</w:t>
      </w:r>
      <w:r w:rsidR="00A54064" w:rsidRPr="009A4036">
        <w:t xml:space="preserve">.2.1. </w:t>
      </w:r>
      <w:r w:rsidRPr="009A4036">
        <w:t>Dự báo CTR sinh hoạt</w:t>
      </w:r>
      <w:bookmarkEnd w:id="70"/>
    </w:p>
    <w:p w14:paraId="0381B350" w14:textId="62E69EE8" w:rsidR="00A54064" w:rsidRPr="009A4036" w:rsidRDefault="00A54064" w:rsidP="00A973D8">
      <w:pPr>
        <w:pStyle w:val="BodyText"/>
        <w:tabs>
          <w:tab w:val="clear" w:pos="567"/>
        </w:tabs>
        <w:spacing w:before="0" w:line="276" w:lineRule="auto"/>
        <w:ind w:left="102" w:firstLine="465"/>
        <w:rPr>
          <w:rFonts w:ascii="Times New Roman" w:hAnsi="Times New Roman"/>
          <w:sz w:val="26"/>
          <w:szCs w:val="26"/>
        </w:rPr>
      </w:pPr>
      <w:r w:rsidRPr="009A4036">
        <w:rPr>
          <w:rFonts w:ascii="Times New Roman" w:hAnsi="Times New Roman"/>
          <w:sz w:val="26"/>
          <w:szCs w:val="26"/>
        </w:rPr>
        <w:t xml:space="preserve">Khối lượng </w:t>
      </w:r>
      <w:r w:rsidR="0031076F" w:rsidRPr="009A4036">
        <w:rPr>
          <w:rFonts w:ascii="Times New Roman" w:eastAsia="Calibri" w:hAnsi="Times New Roman"/>
          <w:bCs/>
          <w:szCs w:val="26"/>
          <w:lang w:val="nl-NL"/>
        </w:rPr>
        <w:t>CTRSH</w:t>
      </w:r>
      <w:r w:rsidR="0031076F" w:rsidRPr="009A4036" w:rsidDel="0031076F">
        <w:rPr>
          <w:rFonts w:ascii="Times New Roman" w:hAnsi="Times New Roman"/>
          <w:sz w:val="26"/>
          <w:szCs w:val="26"/>
        </w:rPr>
        <w:t xml:space="preserve"> </w:t>
      </w:r>
      <w:r w:rsidRPr="009A4036">
        <w:rPr>
          <w:rFonts w:ascii="Times New Roman" w:hAnsi="Times New Roman"/>
          <w:sz w:val="26"/>
          <w:szCs w:val="26"/>
        </w:rPr>
        <w:t>phụ thuộc vào quy mô dân số, mức độ phát triển của các</w:t>
      </w:r>
      <w:r w:rsidRPr="009A4036">
        <w:rPr>
          <w:rFonts w:ascii="Times New Roman" w:hAnsi="Times New Roman"/>
          <w:spacing w:val="1"/>
          <w:sz w:val="26"/>
          <w:szCs w:val="26"/>
        </w:rPr>
        <w:t xml:space="preserve"> </w:t>
      </w:r>
      <w:r w:rsidRPr="009A4036">
        <w:rPr>
          <w:rFonts w:ascii="Times New Roman" w:hAnsi="Times New Roman"/>
          <w:sz w:val="26"/>
          <w:szCs w:val="26"/>
        </w:rPr>
        <w:t xml:space="preserve">khu vực đô thị và điểm dân cư nông thôn, chỉ tiêu phát sinh và tỷ lệ thu gom </w:t>
      </w:r>
      <w:r w:rsidR="00CC75E1" w:rsidRPr="009A4036">
        <w:rPr>
          <w:szCs w:val="26"/>
          <w:lang w:val="vi-VN"/>
        </w:rPr>
        <w:t>CTR</w:t>
      </w:r>
      <w:r w:rsidRPr="009A4036">
        <w:rPr>
          <w:rFonts w:ascii="Times New Roman" w:hAnsi="Times New Roman"/>
          <w:sz w:val="26"/>
          <w:szCs w:val="26"/>
        </w:rPr>
        <w:t>. Theo</w:t>
      </w:r>
      <w:r w:rsidRPr="009A4036">
        <w:rPr>
          <w:rFonts w:ascii="Times New Roman" w:hAnsi="Times New Roman"/>
          <w:spacing w:val="1"/>
          <w:sz w:val="26"/>
          <w:szCs w:val="26"/>
        </w:rPr>
        <w:t xml:space="preserve"> </w:t>
      </w:r>
      <w:r w:rsidRPr="009A4036">
        <w:rPr>
          <w:rFonts w:ascii="Times New Roman" w:hAnsi="Times New Roman"/>
          <w:sz w:val="26"/>
          <w:szCs w:val="26"/>
        </w:rPr>
        <w:t xml:space="preserve">phương pháp hệ số ô nhiễm, khối lượng </w:t>
      </w:r>
      <w:r w:rsidR="00CC75E1" w:rsidRPr="009A4036">
        <w:rPr>
          <w:szCs w:val="26"/>
          <w:lang w:val="vi-VN"/>
        </w:rPr>
        <w:t>CTR</w:t>
      </w:r>
      <w:r w:rsidR="00CC75E1" w:rsidRPr="009A4036">
        <w:rPr>
          <w:rFonts w:ascii="Times New Roman" w:hAnsi="Times New Roman"/>
          <w:sz w:val="26"/>
          <w:szCs w:val="26"/>
        </w:rPr>
        <w:t xml:space="preserve"> </w:t>
      </w:r>
      <w:r w:rsidRPr="009A4036">
        <w:rPr>
          <w:rFonts w:ascii="Times New Roman" w:hAnsi="Times New Roman"/>
          <w:sz w:val="26"/>
          <w:szCs w:val="26"/>
        </w:rPr>
        <w:t>của các khu vực đô thị và nông thôn được dự</w:t>
      </w:r>
      <w:r w:rsidRPr="009A4036">
        <w:rPr>
          <w:rFonts w:ascii="Times New Roman" w:hAnsi="Times New Roman"/>
          <w:spacing w:val="1"/>
          <w:sz w:val="26"/>
          <w:szCs w:val="26"/>
        </w:rPr>
        <w:t xml:space="preserve"> </w:t>
      </w:r>
      <w:r w:rsidRPr="009A4036">
        <w:rPr>
          <w:rFonts w:ascii="Times New Roman" w:hAnsi="Times New Roman"/>
          <w:sz w:val="26"/>
          <w:szCs w:val="26"/>
        </w:rPr>
        <w:t>báo</w:t>
      </w:r>
      <w:r w:rsidRPr="009A4036">
        <w:rPr>
          <w:rFonts w:ascii="Times New Roman" w:hAnsi="Times New Roman"/>
          <w:spacing w:val="2"/>
          <w:sz w:val="26"/>
          <w:szCs w:val="26"/>
        </w:rPr>
        <w:t xml:space="preserve"> </w:t>
      </w:r>
      <w:r w:rsidRPr="009A4036">
        <w:rPr>
          <w:rFonts w:ascii="Times New Roman" w:hAnsi="Times New Roman"/>
          <w:sz w:val="26"/>
          <w:szCs w:val="26"/>
        </w:rPr>
        <w:t>theo công</w:t>
      </w:r>
      <w:r w:rsidRPr="009A4036">
        <w:rPr>
          <w:rFonts w:ascii="Times New Roman" w:hAnsi="Times New Roman"/>
          <w:spacing w:val="3"/>
          <w:sz w:val="26"/>
          <w:szCs w:val="26"/>
        </w:rPr>
        <w:t xml:space="preserve"> </w:t>
      </w:r>
      <w:r w:rsidRPr="009A4036">
        <w:rPr>
          <w:rFonts w:ascii="Times New Roman" w:hAnsi="Times New Roman"/>
          <w:sz w:val="26"/>
          <w:szCs w:val="26"/>
        </w:rPr>
        <w:t>thức:</w:t>
      </w:r>
    </w:p>
    <w:p w14:paraId="21C8AC9A" w14:textId="77777777" w:rsidR="00A54064" w:rsidRPr="009A4036" w:rsidRDefault="00A54064" w:rsidP="00A973D8">
      <w:pPr>
        <w:pStyle w:val="BodyText"/>
        <w:tabs>
          <w:tab w:val="left" w:pos="2262"/>
        </w:tabs>
        <w:spacing w:before="0" w:line="276" w:lineRule="auto"/>
        <w:ind w:left="810" w:firstLine="1742"/>
        <w:rPr>
          <w:rFonts w:ascii="Times New Roman" w:hAnsi="Times New Roman"/>
          <w:spacing w:val="1"/>
          <w:position w:val="2"/>
          <w:sz w:val="26"/>
          <w:szCs w:val="26"/>
        </w:rPr>
      </w:pPr>
      <w:r w:rsidRPr="009A4036">
        <w:rPr>
          <w:rFonts w:ascii="Times New Roman" w:hAnsi="Times New Roman"/>
          <w:position w:val="2"/>
          <w:sz w:val="26"/>
          <w:szCs w:val="26"/>
        </w:rPr>
        <w:t>W</w:t>
      </w:r>
      <w:r w:rsidRPr="009A4036">
        <w:rPr>
          <w:rFonts w:ascii="Times New Roman" w:hAnsi="Times New Roman"/>
          <w:sz w:val="26"/>
          <w:szCs w:val="26"/>
        </w:rPr>
        <w:t>SH</w:t>
      </w:r>
      <w:r w:rsidRPr="009A4036">
        <w:rPr>
          <w:rFonts w:ascii="Times New Roman" w:hAnsi="Times New Roman"/>
          <w:spacing w:val="35"/>
          <w:sz w:val="26"/>
          <w:szCs w:val="26"/>
        </w:rPr>
        <w:t xml:space="preserve"> </w:t>
      </w:r>
      <w:r w:rsidRPr="009A4036">
        <w:rPr>
          <w:rFonts w:ascii="Times New Roman" w:hAnsi="Times New Roman"/>
          <w:position w:val="2"/>
          <w:sz w:val="26"/>
          <w:szCs w:val="26"/>
        </w:rPr>
        <w:t>=</w:t>
      </w:r>
      <w:r w:rsidRPr="009A4036">
        <w:rPr>
          <w:rFonts w:ascii="Times New Roman" w:hAnsi="Times New Roman"/>
          <w:spacing w:val="12"/>
          <w:position w:val="2"/>
          <w:sz w:val="26"/>
          <w:szCs w:val="26"/>
        </w:rPr>
        <w:t xml:space="preserve"> </w:t>
      </w:r>
      <w:r w:rsidRPr="009A4036">
        <w:rPr>
          <w:rFonts w:ascii="Times New Roman" w:hAnsi="Times New Roman"/>
          <w:position w:val="2"/>
          <w:sz w:val="26"/>
          <w:szCs w:val="26"/>
        </w:rPr>
        <w:t>k</w:t>
      </w:r>
      <w:r w:rsidRPr="009A4036">
        <w:rPr>
          <w:rFonts w:ascii="Times New Roman" w:hAnsi="Times New Roman"/>
          <w:spacing w:val="17"/>
          <w:position w:val="2"/>
          <w:sz w:val="26"/>
          <w:szCs w:val="26"/>
        </w:rPr>
        <w:t xml:space="preserve"> </w:t>
      </w:r>
      <w:r w:rsidRPr="009A4036">
        <w:rPr>
          <w:rFonts w:ascii="Times New Roman" w:hAnsi="Times New Roman"/>
          <w:position w:val="2"/>
          <w:sz w:val="26"/>
          <w:szCs w:val="26"/>
        </w:rPr>
        <w:t>x</w:t>
      </w:r>
      <w:r w:rsidRPr="009A4036">
        <w:rPr>
          <w:rFonts w:ascii="Times New Roman" w:hAnsi="Times New Roman"/>
          <w:spacing w:val="14"/>
          <w:position w:val="2"/>
          <w:sz w:val="26"/>
          <w:szCs w:val="26"/>
        </w:rPr>
        <w:t xml:space="preserve"> </w:t>
      </w:r>
      <w:r w:rsidRPr="009A4036">
        <w:rPr>
          <w:rFonts w:ascii="Times New Roman" w:hAnsi="Times New Roman"/>
          <w:position w:val="2"/>
          <w:sz w:val="26"/>
          <w:szCs w:val="26"/>
        </w:rPr>
        <w:t>(P</w:t>
      </w:r>
      <w:r w:rsidRPr="009A4036">
        <w:rPr>
          <w:rFonts w:ascii="Times New Roman" w:hAnsi="Times New Roman"/>
          <w:sz w:val="26"/>
          <w:szCs w:val="26"/>
        </w:rPr>
        <w:t>n</w:t>
      </w:r>
      <w:r w:rsidRPr="009A4036">
        <w:rPr>
          <w:rFonts w:ascii="Times New Roman" w:hAnsi="Times New Roman"/>
          <w:position w:val="2"/>
          <w:sz w:val="26"/>
          <w:szCs w:val="26"/>
        </w:rPr>
        <w:t>x</w:t>
      </w:r>
      <w:r w:rsidRPr="009A4036">
        <w:rPr>
          <w:rFonts w:ascii="Times New Roman" w:hAnsi="Times New Roman"/>
          <w:spacing w:val="14"/>
          <w:position w:val="2"/>
          <w:sz w:val="26"/>
          <w:szCs w:val="26"/>
        </w:rPr>
        <w:t xml:space="preserve"> </w:t>
      </w:r>
      <w:r w:rsidRPr="009A4036">
        <w:rPr>
          <w:rFonts w:ascii="Times New Roman" w:hAnsi="Times New Roman"/>
          <w:position w:val="2"/>
          <w:sz w:val="26"/>
          <w:szCs w:val="26"/>
        </w:rPr>
        <w:t>w</w:t>
      </w:r>
      <w:r w:rsidRPr="009A4036">
        <w:rPr>
          <w:rFonts w:ascii="Times New Roman" w:hAnsi="Times New Roman"/>
          <w:sz w:val="26"/>
          <w:szCs w:val="26"/>
        </w:rPr>
        <w:t>SH</w:t>
      </w:r>
      <w:r w:rsidRPr="009A4036">
        <w:rPr>
          <w:rFonts w:ascii="Times New Roman" w:hAnsi="Times New Roman"/>
          <w:position w:val="2"/>
          <w:sz w:val="26"/>
          <w:szCs w:val="26"/>
        </w:rPr>
        <w:t>)/1000</w:t>
      </w:r>
      <w:r w:rsidRPr="009A4036">
        <w:rPr>
          <w:rFonts w:ascii="Times New Roman" w:hAnsi="Times New Roman"/>
          <w:spacing w:val="1"/>
          <w:position w:val="2"/>
          <w:sz w:val="26"/>
          <w:szCs w:val="26"/>
        </w:rPr>
        <w:t xml:space="preserve"> </w:t>
      </w:r>
    </w:p>
    <w:p w14:paraId="2A924DB0" w14:textId="2292664B" w:rsidR="00A54064" w:rsidRPr="009A4036" w:rsidRDefault="00A54064" w:rsidP="00A973D8">
      <w:pPr>
        <w:pStyle w:val="BodyText"/>
        <w:tabs>
          <w:tab w:val="left" w:pos="2262"/>
        </w:tabs>
        <w:spacing w:before="0" w:line="276" w:lineRule="auto"/>
        <w:rPr>
          <w:rFonts w:ascii="Times New Roman" w:hAnsi="Times New Roman"/>
          <w:sz w:val="26"/>
          <w:szCs w:val="26"/>
        </w:rPr>
      </w:pPr>
      <w:r w:rsidRPr="009A4036">
        <w:rPr>
          <w:rFonts w:ascii="Times New Roman" w:hAnsi="Times New Roman"/>
          <w:position w:val="2"/>
          <w:sz w:val="26"/>
          <w:szCs w:val="26"/>
        </w:rPr>
        <w:t>Trong</w:t>
      </w:r>
      <w:r w:rsidRPr="009A4036">
        <w:rPr>
          <w:rFonts w:ascii="Times New Roman" w:hAnsi="Times New Roman"/>
          <w:spacing w:val="2"/>
          <w:position w:val="2"/>
          <w:sz w:val="26"/>
          <w:szCs w:val="26"/>
        </w:rPr>
        <w:t xml:space="preserve"> </w:t>
      </w:r>
      <w:r w:rsidRPr="009A4036">
        <w:rPr>
          <w:rFonts w:ascii="Times New Roman" w:hAnsi="Times New Roman"/>
          <w:position w:val="2"/>
          <w:sz w:val="26"/>
          <w:szCs w:val="26"/>
        </w:rPr>
        <w:t>đó:</w:t>
      </w:r>
      <w:r w:rsidRPr="009A4036">
        <w:rPr>
          <w:rFonts w:ascii="Times New Roman" w:hAnsi="Times New Roman"/>
          <w:position w:val="2"/>
          <w:sz w:val="26"/>
          <w:szCs w:val="26"/>
          <w:lang w:val="en-US"/>
        </w:rPr>
        <w:t xml:space="preserve">               </w:t>
      </w:r>
      <w:r w:rsidRPr="009A4036">
        <w:rPr>
          <w:rFonts w:ascii="Times New Roman" w:hAnsi="Times New Roman"/>
          <w:position w:val="2"/>
          <w:sz w:val="26"/>
          <w:szCs w:val="26"/>
        </w:rPr>
        <w:t>W</w:t>
      </w:r>
      <w:r w:rsidRPr="009A4036">
        <w:rPr>
          <w:rFonts w:ascii="Times New Roman" w:hAnsi="Times New Roman"/>
          <w:sz w:val="26"/>
          <w:szCs w:val="26"/>
        </w:rPr>
        <w:t>SH</w:t>
      </w:r>
      <w:r w:rsidRPr="009A4036">
        <w:rPr>
          <w:rFonts w:ascii="Times New Roman" w:hAnsi="Times New Roman"/>
          <w:position w:val="2"/>
          <w:sz w:val="26"/>
          <w:szCs w:val="26"/>
        </w:rPr>
        <w:t>:</w:t>
      </w:r>
      <w:r w:rsidRPr="009A4036">
        <w:rPr>
          <w:rFonts w:ascii="Times New Roman" w:hAnsi="Times New Roman"/>
          <w:spacing w:val="7"/>
          <w:position w:val="2"/>
          <w:sz w:val="26"/>
          <w:szCs w:val="26"/>
        </w:rPr>
        <w:t xml:space="preserve"> </w:t>
      </w:r>
      <w:r w:rsidRPr="009A4036">
        <w:rPr>
          <w:rFonts w:ascii="Times New Roman" w:hAnsi="Times New Roman"/>
          <w:position w:val="2"/>
          <w:sz w:val="26"/>
          <w:szCs w:val="26"/>
        </w:rPr>
        <w:t>Khối</w:t>
      </w:r>
      <w:r w:rsidRPr="009A4036">
        <w:rPr>
          <w:rFonts w:ascii="Times New Roman" w:hAnsi="Times New Roman"/>
          <w:spacing w:val="2"/>
          <w:position w:val="2"/>
          <w:sz w:val="26"/>
          <w:szCs w:val="26"/>
        </w:rPr>
        <w:t xml:space="preserve"> </w:t>
      </w:r>
      <w:r w:rsidRPr="009A4036">
        <w:rPr>
          <w:rFonts w:ascii="Times New Roman" w:hAnsi="Times New Roman"/>
          <w:position w:val="2"/>
          <w:sz w:val="26"/>
          <w:szCs w:val="26"/>
        </w:rPr>
        <w:t>lượng</w:t>
      </w:r>
      <w:r w:rsidRPr="009A4036">
        <w:rPr>
          <w:rFonts w:ascii="Times New Roman" w:hAnsi="Times New Roman"/>
          <w:spacing w:val="8"/>
          <w:position w:val="2"/>
          <w:sz w:val="26"/>
          <w:szCs w:val="26"/>
        </w:rPr>
        <w:t xml:space="preserve"> </w:t>
      </w:r>
      <w:r w:rsidR="0031076F" w:rsidRPr="009A4036">
        <w:rPr>
          <w:rFonts w:ascii="Times New Roman" w:hAnsi="Times New Roman"/>
          <w:spacing w:val="8"/>
          <w:position w:val="2"/>
          <w:sz w:val="26"/>
          <w:szCs w:val="26"/>
        </w:rPr>
        <w:t>CTRSH</w:t>
      </w:r>
      <w:r w:rsidR="0031076F" w:rsidRPr="009A4036" w:rsidDel="0031076F">
        <w:rPr>
          <w:rFonts w:ascii="Times New Roman" w:hAnsi="Times New Roman"/>
          <w:spacing w:val="8"/>
          <w:position w:val="2"/>
          <w:sz w:val="26"/>
          <w:szCs w:val="26"/>
        </w:rPr>
        <w:t xml:space="preserve"> </w:t>
      </w:r>
      <w:r w:rsidRPr="009A4036">
        <w:rPr>
          <w:rFonts w:ascii="Times New Roman" w:hAnsi="Times New Roman"/>
          <w:position w:val="2"/>
          <w:sz w:val="26"/>
          <w:szCs w:val="26"/>
        </w:rPr>
        <w:t>(tấn/ngày)</w:t>
      </w:r>
    </w:p>
    <w:p w14:paraId="49BB2630" w14:textId="17205C15" w:rsidR="00A54064" w:rsidRPr="009A4036" w:rsidRDefault="00A54064" w:rsidP="00A973D8">
      <w:pPr>
        <w:pStyle w:val="BodyText"/>
        <w:spacing w:before="0" w:line="276" w:lineRule="auto"/>
        <w:ind w:left="2262"/>
        <w:rPr>
          <w:rFonts w:ascii="Times New Roman" w:hAnsi="Times New Roman"/>
          <w:sz w:val="26"/>
          <w:szCs w:val="26"/>
        </w:rPr>
      </w:pPr>
      <w:r w:rsidRPr="009A4036">
        <w:rPr>
          <w:rFonts w:ascii="Times New Roman" w:hAnsi="Times New Roman"/>
          <w:position w:val="2"/>
          <w:sz w:val="26"/>
          <w:szCs w:val="26"/>
        </w:rPr>
        <w:t>P</w:t>
      </w:r>
      <w:r w:rsidRPr="009A4036">
        <w:rPr>
          <w:rFonts w:ascii="Times New Roman" w:hAnsi="Times New Roman"/>
          <w:sz w:val="26"/>
          <w:szCs w:val="26"/>
        </w:rPr>
        <w:t>n</w:t>
      </w:r>
      <w:r w:rsidRPr="009A4036">
        <w:rPr>
          <w:rFonts w:ascii="Times New Roman" w:hAnsi="Times New Roman"/>
          <w:position w:val="2"/>
          <w:sz w:val="26"/>
          <w:szCs w:val="26"/>
        </w:rPr>
        <w:t>:</w:t>
      </w:r>
      <w:r w:rsidRPr="009A4036">
        <w:rPr>
          <w:rFonts w:ascii="Times New Roman" w:hAnsi="Times New Roman"/>
          <w:spacing w:val="9"/>
          <w:position w:val="2"/>
          <w:sz w:val="26"/>
          <w:szCs w:val="26"/>
        </w:rPr>
        <w:t xml:space="preserve"> </w:t>
      </w:r>
      <w:r w:rsidRPr="009A4036">
        <w:rPr>
          <w:rFonts w:ascii="Times New Roman" w:hAnsi="Times New Roman"/>
          <w:position w:val="2"/>
          <w:sz w:val="26"/>
          <w:szCs w:val="26"/>
        </w:rPr>
        <w:t>Quy</w:t>
      </w:r>
      <w:r w:rsidRPr="009A4036">
        <w:rPr>
          <w:rFonts w:ascii="Times New Roman" w:hAnsi="Times New Roman"/>
          <w:spacing w:val="3"/>
          <w:position w:val="2"/>
          <w:sz w:val="26"/>
          <w:szCs w:val="26"/>
        </w:rPr>
        <w:t xml:space="preserve"> </w:t>
      </w:r>
      <w:r w:rsidRPr="009A4036">
        <w:rPr>
          <w:rFonts w:ascii="Times New Roman" w:hAnsi="Times New Roman"/>
          <w:position w:val="2"/>
          <w:sz w:val="26"/>
          <w:szCs w:val="26"/>
        </w:rPr>
        <w:t>mô</w:t>
      </w:r>
      <w:r w:rsidRPr="009A4036">
        <w:rPr>
          <w:rFonts w:ascii="Times New Roman" w:hAnsi="Times New Roman"/>
          <w:spacing w:val="8"/>
          <w:position w:val="2"/>
          <w:sz w:val="26"/>
          <w:szCs w:val="26"/>
        </w:rPr>
        <w:t xml:space="preserve"> </w:t>
      </w:r>
      <w:r w:rsidRPr="009A4036">
        <w:rPr>
          <w:rFonts w:ascii="Times New Roman" w:hAnsi="Times New Roman"/>
          <w:position w:val="2"/>
          <w:sz w:val="26"/>
          <w:szCs w:val="26"/>
        </w:rPr>
        <w:t>dân</w:t>
      </w:r>
      <w:r w:rsidRPr="009A4036">
        <w:rPr>
          <w:rFonts w:ascii="Times New Roman" w:hAnsi="Times New Roman"/>
          <w:spacing w:val="5"/>
          <w:position w:val="2"/>
          <w:sz w:val="26"/>
          <w:szCs w:val="26"/>
        </w:rPr>
        <w:t xml:space="preserve"> </w:t>
      </w:r>
      <w:r w:rsidRPr="009A4036">
        <w:rPr>
          <w:rFonts w:ascii="Times New Roman" w:hAnsi="Times New Roman"/>
          <w:position w:val="2"/>
          <w:sz w:val="26"/>
          <w:szCs w:val="26"/>
        </w:rPr>
        <w:t>số</w:t>
      </w:r>
      <w:r w:rsidRPr="009A4036">
        <w:rPr>
          <w:rFonts w:ascii="Times New Roman" w:hAnsi="Times New Roman"/>
          <w:spacing w:val="7"/>
          <w:position w:val="2"/>
          <w:sz w:val="26"/>
          <w:szCs w:val="26"/>
        </w:rPr>
        <w:t xml:space="preserve"> </w:t>
      </w:r>
      <w:r w:rsidRPr="009A4036">
        <w:rPr>
          <w:rFonts w:ascii="Times New Roman" w:hAnsi="Times New Roman"/>
          <w:position w:val="2"/>
          <w:sz w:val="26"/>
          <w:szCs w:val="26"/>
        </w:rPr>
        <w:t>thời</w:t>
      </w:r>
      <w:r w:rsidRPr="009A4036">
        <w:rPr>
          <w:rFonts w:ascii="Times New Roman" w:hAnsi="Times New Roman"/>
          <w:spacing w:val="5"/>
          <w:position w:val="2"/>
          <w:sz w:val="26"/>
          <w:szCs w:val="26"/>
        </w:rPr>
        <w:t xml:space="preserve"> </w:t>
      </w:r>
      <w:r w:rsidRPr="009A4036">
        <w:rPr>
          <w:rFonts w:ascii="Times New Roman" w:hAnsi="Times New Roman"/>
          <w:position w:val="2"/>
          <w:sz w:val="26"/>
          <w:szCs w:val="26"/>
        </w:rPr>
        <w:t>điểm</w:t>
      </w:r>
      <w:r w:rsidRPr="009A4036">
        <w:rPr>
          <w:rFonts w:ascii="Times New Roman" w:hAnsi="Times New Roman"/>
          <w:spacing w:val="10"/>
          <w:position w:val="2"/>
          <w:sz w:val="26"/>
          <w:szCs w:val="26"/>
        </w:rPr>
        <w:t xml:space="preserve"> </w:t>
      </w:r>
      <w:r w:rsidRPr="009A4036">
        <w:rPr>
          <w:rFonts w:ascii="Times New Roman" w:hAnsi="Times New Roman"/>
          <w:position w:val="2"/>
          <w:sz w:val="26"/>
          <w:szCs w:val="26"/>
        </w:rPr>
        <w:t>dự</w:t>
      </w:r>
      <w:r w:rsidRPr="009A4036">
        <w:rPr>
          <w:rFonts w:ascii="Times New Roman" w:hAnsi="Times New Roman"/>
          <w:spacing w:val="7"/>
          <w:position w:val="2"/>
          <w:sz w:val="26"/>
          <w:szCs w:val="26"/>
        </w:rPr>
        <w:t xml:space="preserve"> </w:t>
      </w:r>
      <w:r w:rsidRPr="009A4036">
        <w:rPr>
          <w:rFonts w:ascii="Times New Roman" w:hAnsi="Times New Roman"/>
          <w:position w:val="2"/>
          <w:sz w:val="26"/>
          <w:szCs w:val="26"/>
        </w:rPr>
        <w:t>báo</w:t>
      </w:r>
      <w:r w:rsidRPr="009A4036">
        <w:rPr>
          <w:rFonts w:ascii="Times New Roman" w:hAnsi="Times New Roman"/>
          <w:spacing w:val="6"/>
          <w:position w:val="2"/>
          <w:sz w:val="26"/>
          <w:szCs w:val="26"/>
        </w:rPr>
        <w:t xml:space="preserve"> </w:t>
      </w:r>
      <w:r w:rsidRPr="009A4036">
        <w:rPr>
          <w:rFonts w:ascii="Times New Roman" w:hAnsi="Times New Roman"/>
          <w:position w:val="2"/>
          <w:sz w:val="26"/>
          <w:szCs w:val="26"/>
        </w:rPr>
        <w:t>(người)</w:t>
      </w:r>
      <w:r w:rsidRPr="009A4036">
        <w:rPr>
          <w:rFonts w:ascii="Times New Roman" w:hAnsi="Times New Roman"/>
          <w:spacing w:val="1"/>
          <w:position w:val="2"/>
          <w:sz w:val="26"/>
          <w:szCs w:val="26"/>
        </w:rPr>
        <w:t xml:space="preserve"> </w:t>
      </w:r>
      <w:r w:rsidRPr="009A4036">
        <w:rPr>
          <w:rFonts w:ascii="Times New Roman" w:hAnsi="Times New Roman"/>
          <w:position w:val="2"/>
          <w:sz w:val="26"/>
          <w:szCs w:val="26"/>
        </w:rPr>
        <w:t>w</w:t>
      </w:r>
      <w:r w:rsidRPr="009A4036">
        <w:rPr>
          <w:rFonts w:ascii="Times New Roman" w:hAnsi="Times New Roman"/>
          <w:sz w:val="26"/>
          <w:szCs w:val="26"/>
        </w:rPr>
        <w:t>SH</w:t>
      </w:r>
      <w:r w:rsidRPr="009A4036">
        <w:rPr>
          <w:rFonts w:ascii="Times New Roman" w:hAnsi="Times New Roman"/>
          <w:position w:val="2"/>
          <w:sz w:val="26"/>
          <w:szCs w:val="26"/>
        </w:rPr>
        <w:t>:</w:t>
      </w:r>
      <w:r w:rsidRPr="009A4036">
        <w:rPr>
          <w:rFonts w:ascii="Times New Roman" w:hAnsi="Times New Roman"/>
          <w:spacing w:val="6"/>
          <w:position w:val="2"/>
          <w:sz w:val="26"/>
          <w:szCs w:val="26"/>
        </w:rPr>
        <w:t xml:space="preserve"> </w:t>
      </w:r>
      <w:r w:rsidRPr="009A4036">
        <w:rPr>
          <w:rFonts w:ascii="Times New Roman" w:hAnsi="Times New Roman"/>
          <w:position w:val="2"/>
          <w:sz w:val="26"/>
          <w:szCs w:val="26"/>
        </w:rPr>
        <w:t>Chỉ</w:t>
      </w:r>
      <w:r w:rsidRPr="009A4036">
        <w:rPr>
          <w:rFonts w:ascii="Times New Roman" w:hAnsi="Times New Roman"/>
          <w:spacing w:val="4"/>
          <w:position w:val="2"/>
          <w:sz w:val="26"/>
          <w:szCs w:val="26"/>
        </w:rPr>
        <w:t xml:space="preserve"> </w:t>
      </w:r>
      <w:r w:rsidRPr="009A4036">
        <w:rPr>
          <w:rFonts w:ascii="Times New Roman" w:hAnsi="Times New Roman"/>
          <w:position w:val="2"/>
          <w:sz w:val="26"/>
          <w:szCs w:val="26"/>
        </w:rPr>
        <w:t>tiêu</w:t>
      </w:r>
      <w:r w:rsidRPr="009A4036">
        <w:rPr>
          <w:rFonts w:ascii="Times New Roman" w:hAnsi="Times New Roman"/>
          <w:spacing w:val="5"/>
          <w:position w:val="2"/>
          <w:sz w:val="26"/>
          <w:szCs w:val="26"/>
        </w:rPr>
        <w:t xml:space="preserve"> </w:t>
      </w:r>
      <w:r w:rsidRPr="009A4036">
        <w:rPr>
          <w:rFonts w:ascii="Times New Roman" w:hAnsi="Times New Roman"/>
          <w:position w:val="2"/>
          <w:sz w:val="26"/>
          <w:szCs w:val="26"/>
        </w:rPr>
        <w:t>phát</w:t>
      </w:r>
      <w:r w:rsidRPr="009A4036">
        <w:rPr>
          <w:rFonts w:ascii="Times New Roman" w:hAnsi="Times New Roman"/>
          <w:spacing w:val="4"/>
          <w:position w:val="2"/>
          <w:sz w:val="26"/>
          <w:szCs w:val="26"/>
        </w:rPr>
        <w:t xml:space="preserve"> </w:t>
      </w:r>
      <w:r w:rsidRPr="009A4036">
        <w:rPr>
          <w:rFonts w:ascii="Times New Roman" w:hAnsi="Times New Roman"/>
          <w:position w:val="2"/>
          <w:sz w:val="26"/>
          <w:szCs w:val="26"/>
        </w:rPr>
        <w:t>sinh</w:t>
      </w:r>
      <w:r w:rsidRPr="009A4036">
        <w:rPr>
          <w:rFonts w:ascii="Times New Roman" w:hAnsi="Times New Roman"/>
          <w:spacing w:val="5"/>
          <w:position w:val="2"/>
          <w:sz w:val="26"/>
          <w:szCs w:val="26"/>
        </w:rPr>
        <w:t xml:space="preserve"> </w:t>
      </w:r>
      <w:r w:rsidRPr="009A4036">
        <w:rPr>
          <w:rFonts w:ascii="Times New Roman" w:hAnsi="Times New Roman"/>
          <w:position w:val="2"/>
          <w:sz w:val="26"/>
          <w:szCs w:val="26"/>
        </w:rPr>
        <w:t>chất</w:t>
      </w:r>
      <w:r w:rsidRPr="009A4036">
        <w:rPr>
          <w:rFonts w:ascii="Times New Roman" w:hAnsi="Times New Roman"/>
          <w:spacing w:val="4"/>
          <w:position w:val="2"/>
          <w:sz w:val="26"/>
          <w:szCs w:val="26"/>
        </w:rPr>
        <w:t xml:space="preserve"> </w:t>
      </w:r>
      <w:r w:rsidRPr="009A4036">
        <w:rPr>
          <w:rFonts w:ascii="Times New Roman" w:hAnsi="Times New Roman"/>
          <w:position w:val="2"/>
          <w:sz w:val="26"/>
          <w:szCs w:val="26"/>
        </w:rPr>
        <w:t>thải</w:t>
      </w:r>
      <w:r w:rsidRPr="009A4036">
        <w:rPr>
          <w:rFonts w:ascii="Times New Roman" w:hAnsi="Times New Roman"/>
          <w:spacing w:val="5"/>
          <w:position w:val="2"/>
          <w:sz w:val="26"/>
          <w:szCs w:val="26"/>
        </w:rPr>
        <w:t xml:space="preserve"> </w:t>
      </w:r>
      <w:r w:rsidRPr="009A4036">
        <w:rPr>
          <w:rFonts w:ascii="Times New Roman" w:hAnsi="Times New Roman"/>
          <w:position w:val="2"/>
          <w:sz w:val="26"/>
          <w:szCs w:val="26"/>
        </w:rPr>
        <w:t>(kg/người.ngày)</w:t>
      </w:r>
      <w:r w:rsidRPr="009A4036">
        <w:rPr>
          <w:rFonts w:ascii="Times New Roman" w:hAnsi="Times New Roman"/>
          <w:spacing w:val="-56"/>
          <w:position w:val="2"/>
          <w:sz w:val="26"/>
          <w:szCs w:val="26"/>
        </w:rPr>
        <w:t xml:space="preserve"> </w:t>
      </w:r>
      <w:r w:rsidRPr="009A4036">
        <w:rPr>
          <w:rFonts w:ascii="Times New Roman" w:hAnsi="Times New Roman"/>
          <w:sz w:val="26"/>
          <w:szCs w:val="26"/>
        </w:rPr>
        <w:t>k:</w:t>
      </w:r>
      <w:r w:rsidRPr="009A4036">
        <w:rPr>
          <w:rFonts w:ascii="Times New Roman" w:hAnsi="Times New Roman"/>
          <w:spacing w:val="1"/>
          <w:sz w:val="26"/>
          <w:szCs w:val="26"/>
        </w:rPr>
        <w:t xml:space="preserve"> </w:t>
      </w:r>
      <w:r w:rsidRPr="009A4036">
        <w:rPr>
          <w:rFonts w:ascii="Times New Roman" w:hAnsi="Times New Roman"/>
          <w:sz w:val="26"/>
          <w:szCs w:val="26"/>
        </w:rPr>
        <w:t>Tỷ</w:t>
      </w:r>
      <w:r w:rsidRPr="009A4036">
        <w:rPr>
          <w:rFonts w:ascii="Times New Roman" w:hAnsi="Times New Roman"/>
          <w:spacing w:val="1"/>
          <w:sz w:val="26"/>
          <w:szCs w:val="26"/>
        </w:rPr>
        <w:t xml:space="preserve"> </w:t>
      </w:r>
      <w:r w:rsidRPr="009A4036">
        <w:rPr>
          <w:rFonts w:ascii="Times New Roman" w:hAnsi="Times New Roman"/>
          <w:sz w:val="26"/>
          <w:szCs w:val="26"/>
        </w:rPr>
        <w:t>lệ</w:t>
      </w:r>
      <w:r w:rsidRPr="009A4036">
        <w:rPr>
          <w:rFonts w:ascii="Times New Roman" w:hAnsi="Times New Roman"/>
          <w:spacing w:val="1"/>
          <w:sz w:val="26"/>
          <w:szCs w:val="26"/>
        </w:rPr>
        <w:t xml:space="preserve"> </w:t>
      </w:r>
      <w:r w:rsidRPr="009A4036">
        <w:rPr>
          <w:rFonts w:ascii="Times New Roman" w:hAnsi="Times New Roman"/>
          <w:sz w:val="26"/>
          <w:szCs w:val="26"/>
        </w:rPr>
        <w:t>thu gom</w:t>
      </w:r>
      <w:r w:rsidRPr="009A4036">
        <w:rPr>
          <w:rFonts w:ascii="Times New Roman" w:hAnsi="Times New Roman"/>
          <w:spacing w:val="2"/>
          <w:sz w:val="26"/>
          <w:szCs w:val="26"/>
        </w:rPr>
        <w:t xml:space="preserve"> </w:t>
      </w:r>
      <w:r w:rsidR="00CC75E1" w:rsidRPr="009A4036">
        <w:rPr>
          <w:szCs w:val="26"/>
          <w:lang w:val="vi-VN"/>
        </w:rPr>
        <w:t>CTR</w:t>
      </w:r>
      <w:r w:rsidR="00CC75E1" w:rsidRPr="009A4036">
        <w:rPr>
          <w:rFonts w:ascii="Times New Roman" w:hAnsi="Times New Roman"/>
          <w:sz w:val="26"/>
          <w:szCs w:val="26"/>
        </w:rPr>
        <w:t xml:space="preserve"> </w:t>
      </w:r>
      <w:r w:rsidRPr="009A4036">
        <w:rPr>
          <w:rFonts w:ascii="Times New Roman" w:hAnsi="Times New Roman"/>
          <w:sz w:val="26"/>
          <w:szCs w:val="26"/>
        </w:rPr>
        <w:t>(%)</w:t>
      </w:r>
    </w:p>
    <w:p w14:paraId="2BB4E3B1" w14:textId="0AB7D322" w:rsidR="00CF4ACB" w:rsidRPr="009A4036" w:rsidRDefault="00A54064" w:rsidP="00A973D8">
      <w:pPr>
        <w:spacing w:after="0" w:line="276" w:lineRule="auto"/>
        <w:ind w:firstLine="567"/>
        <w:jc w:val="both"/>
        <w:rPr>
          <w:rFonts w:cs="Times New Roman"/>
        </w:rPr>
      </w:pPr>
      <w:r w:rsidRPr="009A4036">
        <w:rPr>
          <w:rFonts w:cs="Times New Roman"/>
          <w:szCs w:val="26"/>
        </w:rPr>
        <w:t>Quy mô dân số và định hướng phát triển đô thị cho các giai đoạn căn cứ vào dự báo dân</w:t>
      </w:r>
      <w:r w:rsidRPr="009A4036">
        <w:rPr>
          <w:rFonts w:cs="Times New Roman"/>
          <w:spacing w:val="1"/>
          <w:szCs w:val="26"/>
        </w:rPr>
        <w:t xml:space="preserve"> </w:t>
      </w:r>
      <w:r w:rsidRPr="009A4036">
        <w:rPr>
          <w:rFonts w:cs="Times New Roman"/>
          <w:spacing w:val="-1"/>
          <w:w w:val="105"/>
          <w:szCs w:val="26"/>
        </w:rPr>
        <w:t>số,</w:t>
      </w:r>
      <w:r w:rsidRPr="009A4036">
        <w:rPr>
          <w:rFonts w:cs="Times New Roman"/>
          <w:spacing w:val="-2"/>
          <w:w w:val="105"/>
          <w:szCs w:val="26"/>
        </w:rPr>
        <w:t xml:space="preserve"> </w:t>
      </w:r>
      <w:r w:rsidRPr="009A4036">
        <w:rPr>
          <w:rFonts w:cs="Times New Roman"/>
          <w:spacing w:val="-1"/>
          <w:w w:val="105"/>
          <w:szCs w:val="26"/>
        </w:rPr>
        <w:t>định</w:t>
      </w:r>
      <w:r w:rsidRPr="009A4036">
        <w:rPr>
          <w:rFonts w:cs="Times New Roman"/>
          <w:spacing w:val="-2"/>
          <w:w w:val="105"/>
          <w:szCs w:val="26"/>
        </w:rPr>
        <w:t xml:space="preserve"> </w:t>
      </w:r>
      <w:r w:rsidRPr="009A4036">
        <w:rPr>
          <w:rFonts w:cs="Times New Roman"/>
          <w:spacing w:val="-1"/>
          <w:w w:val="105"/>
          <w:szCs w:val="26"/>
        </w:rPr>
        <w:t>hướng</w:t>
      </w:r>
      <w:r w:rsidRPr="009A4036">
        <w:rPr>
          <w:rFonts w:cs="Times New Roman"/>
          <w:w w:val="105"/>
          <w:szCs w:val="26"/>
        </w:rPr>
        <w:t xml:space="preserve"> </w:t>
      </w:r>
      <w:r w:rsidRPr="009A4036">
        <w:rPr>
          <w:rFonts w:cs="Times New Roman"/>
          <w:spacing w:val="-1"/>
          <w:w w:val="105"/>
          <w:szCs w:val="26"/>
        </w:rPr>
        <w:t>phát triển</w:t>
      </w:r>
      <w:r w:rsidRPr="009A4036">
        <w:rPr>
          <w:rFonts w:cs="Times New Roman"/>
          <w:spacing w:val="-3"/>
          <w:w w:val="105"/>
          <w:szCs w:val="26"/>
        </w:rPr>
        <w:t xml:space="preserve"> </w:t>
      </w:r>
      <w:r w:rsidRPr="009A4036">
        <w:rPr>
          <w:rFonts w:cs="Times New Roman"/>
          <w:spacing w:val="-1"/>
          <w:w w:val="105"/>
          <w:szCs w:val="26"/>
        </w:rPr>
        <w:t>đô</w:t>
      </w:r>
      <w:r w:rsidRPr="009A4036">
        <w:rPr>
          <w:rFonts w:cs="Times New Roman"/>
          <w:spacing w:val="-2"/>
          <w:w w:val="105"/>
          <w:szCs w:val="26"/>
        </w:rPr>
        <w:t xml:space="preserve"> </w:t>
      </w:r>
      <w:r w:rsidRPr="009A4036">
        <w:rPr>
          <w:rFonts w:cs="Times New Roman"/>
          <w:spacing w:val="-1"/>
          <w:w w:val="105"/>
          <w:szCs w:val="26"/>
        </w:rPr>
        <w:t>thị</w:t>
      </w:r>
      <w:r w:rsidRPr="009A4036">
        <w:rPr>
          <w:rFonts w:cs="Times New Roman"/>
          <w:spacing w:val="-2"/>
          <w:w w:val="105"/>
          <w:szCs w:val="26"/>
        </w:rPr>
        <w:t xml:space="preserve"> </w:t>
      </w:r>
      <w:r w:rsidRPr="009A4036">
        <w:rPr>
          <w:rFonts w:cs="Times New Roman"/>
          <w:w w:val="105"/>
          <w:szCs w:val="26"/>
        </w:rPr>
        <w:t>của</w:t>
      </w:r>
      <w:r w:rsidRPr="009A4036">
        <w:rPr>
          <w:rFonts w:cs="Times New Roman"/>
          <w:spacing w:val="-3"/>
          <w:w w:val="105"/>
          <w:szCs w:val="26"/>
        </w:rPr>
        <w:t xml:space="preserve"> </w:t>
      </w:r>
      <w:r w:rsidRPr="009A4036">
        <w:rPr>
          <w:rFonts w:cs="Times New Roman"/>
          <w:w w:val="105"/>
          <w:szCs w:val="26"/>
        </w:rPr>
        <w:t>Quy</w:t>
      </w:r>
      <w:r w:rsidRPr="009A4036">
        <w:rPr>
          <w:rFonts w:cs="Times New Roman"/>
          <w:spacing w:val="-4"/>
          <w:w w:val="105"/>
          <w:szCs w:val="26"/>
        </w:rPr>
        <w:t xml:space="preserve"> </w:t>
      </w:r>
      <w:r w:rsidRPr="009A4036">
        <w:rPr>
          <w:rFonts w:cs="Times New Roman"/>
          <w:w w:val="105"/>
          <w:szCs w:val="26"/>
        </w:rPr>
        <w:t>hoạch</w:t>
      </w:r>
      <w:r w:rsidRPr="009A4036">
        <w:rPr>
          <w:rFonts w:cs="Times New Roman"/>
          <w:spacing w:val="-4"/>
          <w:w w:val="105"/>
          <w:szCs w:val="26"/>
        </w:rPr>
        <w:t xml:space="preserve"> </w:t>
      </w:r>
      <w:r w:rsidRPr="009A4036">
        <w:rPr>
          <w:rFonts w:cs="Times New Roman"/>
          <w:w w:val="105"/>
          <w:szCs w:val="26"/>
        </w:rPr>
        <w:t>tỉnh</w:t>
      </w:r>
      <w:r w:rsidRPr="009A4036">
        <w:rPr>
          <w:rFonts w:cs="Times New Roman"/>
          <w:spacing w:val="-3"/>
          <w:w w:val="105"/>
          <w:szCs w:val="26"/>
        </w:rPr>
        <w:t xml:space="preserve"> </w:t>
      </w:r>
      <w:r w:rsidRPr="009A4036">
        <w:rPr>
          <w:rFonts w:cs="Times New Roman"/>
          <w:w w:val="105"/>
          <w:szCs w:val="26"/>
        </w:rPr>
        <w:t>Thừa Thiên Huế</w:t>
      </w:r>
      <w:r w:rsidRPr="009A4036">
        <w:rPr>
          <w:rFonts w:cs="Times New Roman"/>
          <w:spacing w:val="-2"/>
          <w:w w:val="105"/>
          <w:szCs w:val="26"/>
        </w:rPr>
        <w:t xml:space="preserve"> </w:t>
      </w:r>
      <w:r w:rsidRPr="009A4036">
        <w:rPr>
          <w:rFonts w:cs="Times New Roman"/>
          <w:w w:val="105"/>
          <w:szCs w:val="26"/>
        </w:rPr>
        <w:t>thời</w:t>
      </w:r>
      <w:r w:rsidRPr="009A4036">
        <w:rPr>
          <w:rFonts w:cs="Times New Roman"/>
          <w:spacing w:val="-4"/>
          <w:w w:val="105"/>
          <w:szCs w:val="26"/>
        </w:rPr>
        <w:t xml:space="preserve"> </w:t>
      </w:r>
      <w:r w:rsidRPr="009A4036">
        <w:rPr>
          <w:rFonts w:cs="Times New Roman"/>
          <w:w w:val="105"/>
          <w:szCs w:val="26"/>
        </w:rPr>
        <w:t>kỳ</w:t>
      </w:r>
      <w:r w:rsidRPr="009A4036">
        <w:rPr>
          <w:rFonts w:cs="Times New Roman"/>
          <w:spacing w:val="-4"/>
          <w:w w:val="105"/>
          <w:szCs w:val="26"/>
        </w:rPr>
        <w:t xml:space="preserve"> </w:t>
      </w:r>
      <w:r w:rsidRPr="009A4036">
        <w:rPr>
          <w:rFonts w:cs="Times New Roman"/>
          <w:w w:val="105"/>
          <w:szCs w:val="26"/>
        </w:rPr>
        <w:t>2021</w:t>
      </w:r>
      <w:r w:rsidRPr="009A4036">
        <w:rPr>
          <w:rFonts w:cs="Times New Roman"/>
          <w:spacing w:val="3"/>
          <w:w w:val="105"/>
          <w:szCs w:val="26"/>
        </w:rPr>
        <w:t xml:space="preserve"> </w:t>
      </w:r>
      <w:r w:rsidRPr="009A4036">
        <w:rPr>
          <w:rFonts w:cs="Times New Roman"/>
          <w:w w:val="135"/>
          <w:szCs w:val="26"/>
        </w:rPr>
        <w:t>–</w:t>
      </w:r>
      <w:r w:rsidRPr="009A4036">
        <w:rPr>
          <w:rFonts w:cs="Times New Roman"/>
          <w:spacing w:val="-20"/>
          <w:w w:val="135"/>
          <w:szCs w:val="26"/>
        </w:rPr>
        <w:t xml:space="preserve"> </w:t>
      </w:r>
      <w:r w:rsidRPr="009A4036">
        <w:rPr>
          <w:rFonts w:cs="Times New Roman"/>
          <w:w w:val="105"/>
          <w:szCs w:val="26"/>
        </w:rPr>
        <w:t>2025,</w:t>
      </w:r>
      <w:r w:rsidRPr="009A4036">
        <w:rPr>
          <w:rFonts w:cs="Times New Roman"/>
          <w:spacing w:val="-1"/>
          <w:w w:val="105"/>
          <w:szCs w:val="26"/>
        </w:rPr>
        <w:t xml:space="preserve"> </w:t>
      </w:r>
      <w:r w:rsidRPr="009A4036">
        <w:rPr>
          <w:rFonts w:cs="Times New Roman"/>
          <w:w w:val="105"/>
          <w:szCs w:val="26"/>
        </w:rPr>
        <w:t>tầm</w:t>
      </w:r>
      <w:r w:rsidRPr="009A4036">
        <w:rPr>
          <w:rFonts w:cs="Times New Roman"/>
          <w:spacing w:val="-1"/>
          <w:w w:val="105"/>
          <w:szCs w:val="26"/>
        </w:rPr>
        <w:t xml:space="preserve"> </w:t>
      </w:r>
      <w:r w:rsidRPr="009A4036">
        <w:rPr>
          <w:rFonts w:cs="Times New Roman"/>
          <w:w w:val="105"/>
          <w:szCs w:val="26"/>
        </w:rPr>
        <w:t>nhìn</w:t>
      </w:r>
      <w:r w:rsidRPr="009A4036">
        <w:rPr>
          <w:rFonts w:cs="Times New Roman"/>
          <w:spacing w:val="-2"/>
          <w:w w:val="105"/>
          <w:szCs w:val="26"/>
        </w:rPr>
        <w:t xml:space="preserve"> </w:t>
      </w:r>
      <w:r w:rsidRPr="009A4036">
        <w:rPr>
          <w:rFonts w:cs="Times New Roman"/>
          <w:w w:val="105"/>
          <w:szCs w:val="26"/>
        </w:rPr>
        <w:t>đế</w:t>
      </w:r>
      <w:r w:rsidR="002F199B" w:rsidRPr="009A4036">
        <w:rPr>
          <w:rFonts w:cs="Times New Roman"/>
          <w:w w:val="105"/>
          <w:szCs w:val="26"/>
        </w:rPr>
        <w:t xml:space="preserve">n </w:t>
      </w:r>
      <w:r w:rsidRPr="009A4036">
        <w:rPr>
          <w:rFonts w:cs="Times New Roman"/>
          <w:spacing w:val="-59"/>
          <w:w w:val="105"/>
          <w:szCs w:val="26"/>
        </w:rPr>
        <w:t xml:space="preserve"> </w:t>
      </w:r>
      <w:r w:rsidRPr="009A4036">
        <w:rPr>
          <w:rFonts w:cs="Times New Roman"/>
          <w:w w:val="105"/>
          <w:szCs w:val="26"/>
        </w:rPr>
        <w:t>năm</w:t>
      </w:r>
      <w:r w:rsidRPr="009A4036">
        <w:rPr>
          <w:rFonts w:cs="Times New Roman"/>
          <w:spacing w:val="-1"/>
          <w:w w:val="105"/>
          <w:szCs w:val="26"/>
        </w:rPr>
        <w:t xml:space="preserve"> </w:t>
      </w:r>
      <w:r w:rsidRPr="009A4036">
        <w:rPr>
          <w:rFonts w:cs="Times New Roman"/>
          <w:w w:val="105"/>
          <w:szCs w:val="26"/>
        </w:rPr>
        <w:t>2030.</w:t>
      </w:r>
      <w:r w:rsidRPr="009A4036">
        <w:rPr>
          <w:rFonts w:cs="Times New Roman"/>
          <w:spacing w:val="1"/>
          <w:w w:val="105"/>
          <w:szCs w:val="26"/>
        </w:rPr>
        <w:t xml:space="preserve"> </w:t>
      </w:r>
      <w:r w:rsidR="00CF4ACB" w:rsidRPr="009A4036">
        <w:rPr>
          <w:rFonts w:cs="Times New Roman"/>
        </w:rPr>
        <w:t xml:space="preserve">Các giả thuyết: </w:t>
      </w:r>
    </w:p>
    <w:p w14:paraId="558FD87D" w14:textId="77777777" w:rsidR="00CF4ACB" w:rsidRPr="009A4036" w:rsidRDefault="00CF4ACB" w:rsidP="00A973D8">
      <w:pPr>
        <w:spacing w:after="0" w:line="276" w:lineRule="auto"/>
        <w:ind w:firstLine="567"/>
        <w:jc w:val="both"/>
        <w:rPr>
          <w:rFonts w:cs="Times New Roman"/>
        </w:rPr>
      </w:pPr>
      <w:r w:rsidRPr="009A4036">
        <w:rPr>
          <w:rFonts w:cs="Times New Roman"/>
        </w:rPr>
        <w:t>- Tăng cơ học tích cực với tỷ lệ xuất cư bằng 0 do tình hình kinh tế- xã hội được cải thiện vào năm 2025.</w:t>
      </w:r>
    </w:p>
    <w:p w14:paraId="0A710F6D" w14:textId="77777777" w:rsidR="00CF4ACB" w:rsidRPr="009A4036" w:rsidRDefault="00CF4ACB" w:rsidP="00A973D8">
      <w:pPr>
        <w:spacing w:after="0" w:line="276" w:lineRule="auto"/>
        <w:ind w:firstLine="567"/>
        <w:rPr>
          <w:rFonts w:cs="Times New Roman"/>
        </w:rPr>
      </w:pPr>
      <w:r w:rsidRPr="009A4036">
        <w:rPr>
          <w:rFonts w:cs="Times New Roman"/>
        </w:rPr>
        <w:t xml:space="preserve">- Tăng dân số chủ yếu là tăng tự nhiên 0,98-1,03% giai đoạn 2021 – 2030. </w:t>
      </w:r>
    </w:p>
    <w:p w14:paraId="2E697E2C" w14:textId="68DECF0F" w:rsidR="00A54064" w:rsidRPr="009A4036" w:rsidRDefault="00CF4ACB" w:rsidP="00A973D8">
      <w:pPr>
        <w:spacing w:after="0" w:line="276" w:lineRule="auto"/>
        <w:ind w:firstLine="567"/>
        <w:jc w:val="both"/>
        <w:rPr>
          <w:rFonts w:cs="Times New Roman"/>
          <w:w w:val="105"/>
          <w:szCs w:val="26"/>
        </w:rPr>
      </w:pPr>
      <w:r w:rsidRPr="009A4036">
        <w:rPr>
          <w:rFonts w:cs="Times New Roman"/>
          <w:spacing w:val="1"/>
          <w:w w:val="105"/>
          <w:szCs w:val="26"/>
        </w:rPr>
        <w:t xml:space="preserve">Trên cơ sở định hướng phát triển đô thị, tỷ lệ tăng dân số, quy mô dân số đến 2025 và 2030 được thể hiện </w:t>
      </w:r>
      <w:r w:rsidR="00E577B1" w:rsidRPr="009A4036">
        <w:rPr>
          <w:rFonts w:cs="Times New Roman"/>
          <w:spacing w:val="1"/>
          <w:w w:val="105"/>
          <w:szCs w:val="26"/>
        </w:rPr>
        <w:t>ở bảng 2.1.</w:t>
      </w:r>
    </w:p>
    <w:p w14:paraId="201A32F5" w14:textId="77777777" w:rsidR="00576FEE" w:rsidRPr="009A4036" w:rsidRDefault="00576FEE" w:rsidP="005E051B">
      <w:pPr>
        <w:pStyle w:val="3bang"/>
      </w:pPr>
      <w:bookmarkStart w:id="71" w:name="_Toc128550167"/>
      <w:r w:rsidRPr="009A4036">
        <w:rPr>
          <w:b/>
        </w:rPr>
        <w:t>Bảng</w:t>
      </w:r>
      <w:r w:rsidR="00963C9D" w:rsidRPr="009A4036">
        <w:rPr>
          <w:b/>
        </w:rPr>
        <w:t xml:space="preserve"> 2.1</w:t>
      </w:r>
      <w:r w:rsidR="00C52E71" w:rsidRPr="009A4036">
        <w:rPr>
          <w:b/>
        </w:rPr>
        <w:t>.</w:t>
      </w:r>
      <w:r w:rsidRPr="009A4036">
        <w:t xml:space="preserve"> </w:t>
      </w:r>
      <w:r w:rsidR="00AC7E14" w:rsidRPr="009A4036">
        <w:t>D</w:t>
      </w:r>
      <w:r w:rsidRPr="009A4036">
        <w:t>ự báo báo dân số đến năm 2025 và 2030</w:t>
      </w:r>
      <w:bookmarkEnd w:id="71"/>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2015"/>
        <w:gridCol w:w="1076"/>
        <w:gridCol w:w="999"/>
        <w:gridCol w:w="1185"/>
        <w:gridCol w:w="1134"/>
        <w:gridCol w:w="992"/>
        <w:gridCol w:w="992"/>
      </w:tblGrid>
      <w:tr w:rsidR="0047046E" w:rsidRPr="009A4036" w14:paraId="385E6145" w14:textId="77777777" w:rsidTr="00AC7E14">
        <w:trPr>
          <w:trHeight w:val="648"/>
        </w:trPr>
        <w:tc>
          <w:tcPr>
            <w:tcW w:w="537" w:type="dxa"/>
          </w:tcPr>
          <w:p w14:paraId="282193BB" w14:textId="77777777" w:rsidR="00AC7E14" w:rsidRPr="009A4036" w:rsidRDefault="00AC7E14" w:rsidP="00A973D8">
            <w:pPr>
              <w:pStyle w:val="TableParagraph"/>
              <w:spacing w:line="276" w:lineRule="auto"/>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TT</w:t>
            </w:r>
          </w:p>
        </w:tc>
        <w:tc>
          <w:tcPr>
            <w:tcW w:w="2015" w:type="dxa"/>
          </w:tcPr>
          <w:p w14:paraId="2B2D45A6" w14:textId="77777777" w:rsidR="00AC7E14" w:rsidRPr="009A4036" w:rsidRDefault="00AC7E14" w:rsidP="00A973D8">
            <w:pPr>
              <w:pStyle w:val="TableParagraph"/>
              <w:spacing w:line="276" w:lineRule="auto"/>
              <w:ind w:left="107" w:right="556"/>
              <w:rPr>
                <w:rFonts w:ascii="Times New Roman" w:hAnsi="Times New Roman" w:cs="Times New Roman"/>
                <w:b/>
                <w:sz w:val="26"/>
                <w:szCs w:val="26"/>
              </w:rPr>
            </w:pPr>
            <w:r w:rsidRPr="009A4036">
              <w:rPr>
                <w:rFonts w:ascii="Times New Roman" w:hAnsi="Times New Roman" w:cs="Times New Roman"/>
                <w:b/>
                <w:sz w:val="26"/>
                <w:szCs w:val="26"/>
              </w:rPr>
              <w:t>Danh</w:t>
            </w:r>
            <w:r w:rsidRPr="009A4036">
              <w:rPr>
                <w:rFonts w:ascii="Times New Roman" w:hAnsi="Times New Roman" w:cs="Times New Roman"/>
                <w:b/>
                <w:spacing w:val="-4"/>
                <w:sz w:val="26"/>
                <w:szCs w:val="26"/>
              </w:rPr>
              <w:t xml:space="preserve"> </w:t>
            </w:r>
            <w:r w:rsidRPr="009A4036">
              <w:rPr>
                <w:rFonts w:ascii="Times New Roman" w:hAnsi="Times New Roman" w:cs="Times New Roman"/>
                <w:b/>
                <w:sz w:val="26"/>
                <w:szCs w:val="26"/>
              </w:rPr>
              <w:t>mục</w:t>
            </w:r>
          </w:p>
        </w:tc>
        <w:tc>
          <w:tcPr>
            <w:tcW w:w="1076" w:type="dxa"/>
          </w:tcPr>
          <w:p w14:paraId="02D5CD8C" w14:textId="77777777" w:rsidR="00AC7E14" w:rsidRPr="009A4036" w:rsidRDefault="00AC7E14" w:rsidP="00A973D8">
            <w:pPr>
              <w:pStyle w:val="TableParagraph"/>
              <w:spacing w:line="276" w:lineRule="auto"/>
              <w:ind w:firstLine="4"/>
              <w:jc w:val="center"/>
              <w:rPr>
                <w:rFonts w:ascii="Times New Roman" w:hAnsi="Times New Roman" w:cs="Times New Roman"/>
                <w:b/>
                <w:spacing w:val="1"/>
                <w:sz w:val="26"/>
                <w:szCs w:val="26"/>
              </w:rPr>
            </w:pPr>
            <w:r w:rsidRPr="009A4036">
              <w:rPr>
                <w:rFonts w:ascii="Times New Roman" w:hAnsi="Times New Roman" w:cs="Times New Roman"/>
                <w:b/>
                <w:sz w:val="26"/>
                <w:szCs w:val="26"/>
              </w:rPr>
              <w:t>Dân</w:t>
            </w:r>
            <w:r w:rsidRPr="009A4036">
              <w:rPr>
                <w:rFonts w:ascii="Times New Roman" w:hAnsi="Times New Roman" w:cs="Times New Roman"/>
                <w:b/>
                <w:spacing w:val="-9"/>
                <w:sz w:val="26"/>
                <w:szCs w:val="26"/>
              </w:rPr>
              <w:t xml:space="preserve"> </w:t>
            </w:r>
            <w:r w:rsidRPr="009A4036">
              <w:rPr>
                <w:rFonts w:ascii="Times New Roman" w:hAnsi="Times New Roman" w:cs="Times New Roman"/>
                <w:b/>
                <w:sz w:val="26"/>
                <w:szCs w:val="26"/>
              </w:rPr>
              <w:t>số</w:t>
            </w:r>
            <w:r w:rsidRPr="009A4036">
              <w:rPr>
                <w:rFonts w:ascii="Times New Roman" w:hAnsi="Times New Roman" w:cs="Times New Roman"/>
                <w:b/>
                <w:spacing w:val="-9"/>
                <w:sz w:val="26"/>
                <w:szCs w:val="26"/>
              </w:rPr>
              <w:t xml:space="preserve"> </w:t>
            </w:r>
            <w:r w:rsidRPr="009A4036">
              <w:rPr>
                <w:rFonts w:ascii="Times New Roman" w:hAnsi="Times New Roman" w:cs="Times New Roman"/>
                <w:b/>
                <w:sz w:val="26"/>
                <w:szCs w:val="26"/>
              </w:rPr>
              <w:t xml:space="preserve">đô </w:t>
            </w:r>
            <w:r w:rsidRPr="009A4036">
              <w:rPr>
                <w:rFonts w:ascii="Times New Roman" w:hAnsi="Times New Roman" w:cs="Times New Roman"/>
                <w:b/>
                <w:spacing w:val="-53"/>
                <w:sz w:val="26"/>
                <w:szCs w:val="26"/>
              </w:rPr>
              <w:t xml:space="preserve"> </w:t>
            </w:r>
            <w:r w:rsidRPr="009A4036">
              <w:rPr>
                <w:rFonts w:ascii="Times New Roman" w:hAnsi="Times New Roman" w:cs="Times New Roman"/>
                <w:b/>
                <w:sz w:val="26"/>
                <w:szCs w:val="26"/>
              </w:rPr>
              <w:t>thị năm</w:t>
            </w:r>
            <w:r w:rsidRPr="009A4036">
              <w:rPr>
                <w:rFonts w:ascii="Times New Roman" w:hAnsi="Times New Roman" w:cs="Times New Roman"/>
                <w:b/>
                <w:spacing w:val="1"/>
                <w:sz w:val="26"/>
                <w:szCs w:val="26"/>
              </w:rPr>
              <w:t xml:space="preserve"> </w:t>
            </w:r>
          </w:p>
          <w:p w14:paraId="5F3B17F9" w14:textId="77777777" w:rsidR="00AC7E14" w:rsidRPr="009A4036" w:rsidRDefault="00AC7E14" w:rsidP="00A973D8">
            <w:pPr>
              <w:pStyle w:val="TableParagraph"/>
              <w:spacing w:line="276" w:lineRule="auto"/>
              <w:ind w:firstLine="4"/>
              <w:jc w:val="center"/>
              <w:rPr>
                <w:rFonts w:ascii="Times New Roman" w:hAnsi="Times New Roman" w:cs="Times New Roman"/>
                <w:b/>
                <w:sz w:val="26"/>
                <w:szCs w:val="26"/>
              </w:rPr>
            </w:pPr>
            <w:r w:rsidRPr="009A4036">
              <w:rPr>
                <w:rFonts w:ascii="Times New Roman" w:hAnsi="Times New Roman" w:cs="Times New Roman"/>
                <w:b/>
                <w:sz w:val="26"/>
                <w:szCs w:val="26"/>
              </w:rPr>
              <w:t>2025</w:t>
            </w:r>
          </w:p>
        </w:tc>
        <w:tc>
          <w:tcPr>
            <w:tcW w:w="999" w:type="dxa"/>
          </w:tcPr>
          <w:p w14:paraId="79139A6D" w14:textId="77777777" w:rsidR="00AC7E14" w:rsidRPr="009A4036" w:rsidRDefault="00AC7E14" w:rsidP="00A973D8">
            <w:pPr>
              <w:pStyle w:val="TableParagraph"/>
              <w:spacing w:line="276" w:lineRule="auto"/>
              <w:ind w:hanging="47"/>
              <w:jc w:val="center"/>
              <w:rPr>
                <w:rFonts w:ascii="Times New Roman" w:hAnsi="Times New Roman" w:cs="Times New Roman"/>
                <w:b/>
                <w:sz w:val="26"/>
                <w:szCs w:val="26"/>
              </w:rPr>
            </w:pPr>
            <w:r w:rsidRPr="009A4036">
              <w:rPr>
                <w:rFonts w:ascii="Times New Roman" w:hAnsi="Times New Roman" w:cs="Times New Roman"/>
                <w:b/>
                <w:sz w:val="26"/>
                <w:szCs w:val="26"/>
              </w:rPr>
              <w:t>Dân</w:t>
            </w:r>
            <w:r w:rsidRPr="009A4036">
              <w:rPr>
                <w:rFonts w:ascii="Times New Roman" w:hAnsi="Times New Roman" w:cs="Times New Roman"/>
                <w:b/>
                <w:spacing w:val="55"/>
                <w:sz w:val="26"/>
                <w:szCs w:val="26"/>
              </w:rPr>
              <w:t xml:space="preserve"> </w:t>
            </w:r>
            <w:r w:rsidRPr="009A4036">
              <w:rPr>
                <w:rFonts w:ascii="Times New Roman" w:hAnsi="Times New Roman" w:cs="Times New Roman"/>
                <w:b/>
                <w:sz w:val="26"/>
                <w:szCs w:val="26"/>
              </w:rPr>
              <w:t>số</w:t>
            </w:r>
            <w:r w:rsidRPr="009A4036">
              <w:rPr>
                <w:rFonts w:ascii="Times New Roman" w:hAnsi="Times New Roman" w:cs="Times New Roman"/>
                <w:b/>
                <w:spacing w:val="1"/>
                <w:sz w:val="26"/>
                <w:szCs w:val="26"/>
              </w:rPr>
              <w:t xml:space="preserve"> </w:t>
            </w:r>
            <w:r w:rsidRPr="009A4036">
              <w:rPr>
                <w:rFonts w:ascii="Times New Roman" w:hAnsi="Times New Roman" w:cs="Times New Roman"/>
                <w:b/>
                <w:sz w:val="26"/>
                <w:szCs w:val="26"/>
              </w:rPr>
              <w:t>đô thị</w:t>
            </w:r>
            <w:r w:rsidRPr="009A4036">
              <w:rPr>
                <w:rFonts w:ascii="Times New Roman" w:hAnsi="Times New Roman" w:cs="Times New Roman"/>
                <w:b/>
                <w:spacing w:val="1"/>
                <w:sz w:val="26"/>
                <w:szCs w:val="26"/>
              </w:rPr>
              <w:t xml:space="preserve"> </w:t>
            </w:r>
            <w:r w:rsidRPr="009A4036">
              <w:rPr>
                <w:rFonts w:ascii="Times New Roman" w:hAnsi="Times New Roman" w:cs="Times New Roman"/>
                <w:b/>
                <w:spacing w:val="-1"/>
                <w:sz w:val="26"/>
                <w:szCs w:val="26"/>
              </w:rPr>
              <w:t>năm</w:t>
            </w:r>
            <w:r w:rsidRPr="009A4036">
              <w:rPr>
                <w:rFonts w:ascii="Times New Roman" w:hAnsi="Times New Roman" w:cs="Times New Roman"/>
                <w:b/>
                <w:spacing w:val="-13"/>
                <w:sz w:val="26"/>
                <w:szCs w:val="26"/>
              </w:rPr>
              <w:t xml:space="preserve"> </w:t>
            </w:r>
            <w:r w:rsidRPr="009A4036">
              <w:rPr>
                <w:rFonts w:ascii="Times New Roman" w:hAnsi="Times New Roman" w:cs="Times New Roman"/>
                <w:b/>
                <w:sz w:val="26"/>
                <w:szCs w:val="26"/>
              </w:rPr>
              <w:t>2030</w:t>
            </w:r>
          </w:p>
        </w:tc>
        <w:tc>
          <w:tcPr>
            <w:tcW w:w="1185" w:type="dxa"/>
          </w:tcPr>
          <w:p w14:paraId="001838D2" w14:textId="77777777" w:rsidR="00AC7E14" w:rsidRPr="009A4036" w:rsidRDefault="00AC7E14" w:rsidP="00A973D8">
            <w:pPr>
              <w:pStyle w:val="TableParagraph"/>
              <w:spacing w:line="276" w:lineRule="auto"/>
              <w:ind w:left="93" w:firstLine="45"/>
              <w:jc w:val="center"/>
              <w:rPr>
                <w:rFonts w:ascii="Times New Roman" w:hAnsi="Times New Roman" w:cs="Times New Roman"/>
                <w:b/>
                <w:sz w:val="26"/>
                <w:szCs w:val="26"/>
              </w:rPr>
            </w:pPr>
            <w:r w:rsidRPr="009A4036">
              <w:rPr>
                <w:rFonts w:ascii="Times New Roman" w:hAnsi="Times New Roman" w:cs="Times New Roman"/>
                <w:b/>
                <w:sz w:val="26"/>
                <w:szCs w:val="26"/>
              </w:rPr>
              <w:t>Dân số khuvực nông thôn năm 2025</w:t>
            </w:r>
          </w:p>
        </w:tc>
        <w:tc>
          <w:tcPr>
            <w:tcW w:w="1134" w:type="dxa"/>
          </w:tcPr>
          <w:p w14:paraId="3C486F16" w14:textId="77777777" w:rsidR="00AC7E14" w:rsidRPr="009A4036" w:rsidRDefault="00AC7E14" w:rsidP="00A973D8">
            <w:pPr>
              <w:pStyle w:val="TableParagraph"/>
              <w:spacing w:line="276" w:lineRule="auto"/>
              <w:ind w:left="44" w:hanging="33"/>
              <w:jc w:val="center"/>
              <w:rPr>
                <w:rFonts w:ascii="Times New Roman" w:hAnsi="Times New Roman" w:cs="Times New Roman"/>
                <w:b/>
                <w:sz w:val="26"/>
                <w:szCs w:val="26"/>
              </w:rPr>
            </w:pPr>
            <w:r w:rsidRPr="009A4036">
              <w:rPr>
                <w:rFonts w:ascii="Times New Roman" w:hAnsi="Times New Roman" w:cs="Times New Roman"/>
                <w:b/>
                <w:sz w:val="26"/>
                <w:szCs w:val="26"/>
              </w:rPr>
              <w:t>Dân số khu vực nông thôn năm  2030</w:t>
            </w:r>
          </w:p>
        </w:tc>
        <w:tc>
          <w:tcPr>
            <w:tcW w:w="992" w:type="dxa"/>
          </w:tcPr>
          <w:p w14:paraId="41DA6B92" w14:textId="77777777" w:rsidR="00AC7E14" w:rsidRPr="009A4036" w:rsidRDefault="00AC7E14" w:rsidP="00A973D8">
            <w:pPr>
              <w:pStyle w:val="TableParagraph"/>
              <w:spacing w:line="276" w:lineRule="auto"/>
              <w:ind w:left="44" w:hanging="33"/>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Loại</w:t>
            </w:r>
          </w:p>
          <w:p w14:paraId="735D9993" w14:textId="77777777" w:rsidR="00AC7E14" w:rsidRPr="009A4036" w:rsidRDefault="00AC7E14" w:rsidP="00A973D8">
            <w:pPr>
              <w:pStyle w:val="TableParagraph"/>
              <w:spacing w:line="276" w:lineRule="auto"/>
              <w:ind w:left="44" w:hanging="33"/>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 xml:space="preserve"> đô </w:t>
            </w:r>
          </w:p>
          <w:p w14:paraId="68D99EED" w14:textId="77777777" w:rsidR="00AC7E14" w:rsidRPr="009A4036" w:rsidRDefault="00AC7E14" w:rsidP="00A973D8">
            <w:pPr>
              <w:pStyle w:val="TableParagraph"/>
              <w:spacing w:line="276" w:lineRule="auto"/>
              <w:ind w:left="44" w:hanging="33"/>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 xml:space="preserve">thị </w:t>
            </w:r>
          </w:p>
          <w:p w14:paraId="7FB2D41E" w14:textId="77777777" w:rsidR="00AC7E14" w:rsidRPr="009A4036" w:rsidRDefault="00AC7E14" w:rsidP="00A973D8">
            <w:pPr>
              <w:pStyle w:val="TableParagraph"/>
              <w:spacing w:line="276" w:lineRule="auto"/>
              <w:ind w:left="44" w:hanging="33"/>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năm 2025</w:t>
            </w:r>
          </w:p>
        </w:tc>
        <w:tc>
          <w:tcPr>
            <w:tcW w:w="992" w:type="dxa"/>
          </w:tcPr>
          <w:p w14:paraId="0A8083EE" w14:textId="77777777" w:rsidR="00AC7E14" w:rsidRPr="009A4036" w:rsidRDefault="00AC7E14" w:rsidP="00A973D8">
            <w:pPr>
              <w:pStyle w:val="TableParagraph"/>
              <w:spacing w:line="276" w:lineRule="auto"/>
              <w:ind w:left="44" w:hanging="33"/>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 xml:space="preserve">Loại </w:t>
            </w:r>
          </w:p>
          <w:p w14:paraId="7F51ECD7" w14:textId="77777777" w:rsidR="00AC7E14" w:rsidRPr="009A4036" w:rsidRDefault="00AC7E14" w:rsidP="00A973D8">
            <w:pPr>
              <w:pStyle w:val="TableParagraph"/>
              <w:spacing w:line="276" w:lineRule="auto"/>
              <w:ind w:left="44" w:hanging="33"/>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 xml:space="preserve">đô </w:t>
            </w:r>
          </w:p>
          <w:p w14:paraId="04F7FAD5" w14:textId="77777777" w:rsidR="00AC7E14" w:rsidRPr="009A4036" w:rsidRDefault="00AC7E14" w:rsidP="00A973D8">
            <w:pPr>
              <w:pStyle w:val="TableParagraph"/>
              <w:spacing w:line="276" w:lineRule="auto"/>
              <w:ind w:left="44" w:hanging="33"/>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thị năm 2030</w:t>
            </w:r>
          </w:p>
        </w:tc>
      </w:tr>
      <w:tr w:rsidR="0047046E" w:rsidRPr="009A4036" w14:paraId="655054B9" w14:textId="77777777" w:rsidTr="00AC7E14">
        <w:trPr>
          <w:trHeight w:val="325"/>
        </w:trPr>
        <w:tc>
          <w:tcPr>
            <w:tcW w:w="537" w:type="dxa"/>
          </w:tcPr>
          <w:p w14:paraId="17C66E22" w14:textId="77777777" w:rsidR="00AC7E14" w:rsidRPr="009A4036" w:rsidRDefault="00AC7E14" w:rsidP="00A973D8">
            <w:pPr>
              <w:pStyle w:val="TableParagraph"/>
              <w:spacing w:line="276" w:lineRule="auto"/>
              <w:ind w:left="7"/>
              <w:jc w:val="center"/>
              <w:rPr>
                <w:rFonts w:ascii="Times New Roman" w:hAnsi="Times New Roman" w:cs="Times New Roman"/>
                <w:b/>
                <w:sz w:val="26"/>
                <w:szCs w:val="26"/>
              </w:rPr>
            </w:pPr>
            <w:r w:rsidRPr="009A4036">
              <w:rPr>
                <w:rFonts w:ascii="Times New Roman" w:hAnsi="Times New Roman" w:cs="Times New Roman"/>
                <w:b/>
                <w:w w:val="99"/>
                <w:sz w:val="26"/>
                <w:szCs w:val="26"/>
              </w:rPr>
              <w:t>1</w:t>
            </w:r>
          </w:p>
        </w:tc>
        <w:tc>
          <w:tcPr>
            <w:tcW w:w="2015" w:type="dxa"/>
          </w:tcPr>
          <w:p w14:paraId="327BCE91" w14:textId="77777777" w:rsidR="00AC7E14" w:rsidRPr="009A4036" w:rsidRDefault="00AC7E14" w:rsidP="00A973D8">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rPr>
              <w:t>Thành</w:t>
            </w:r>
            <w:r w:rsidRPr="009A4036">
              <w:rPr>
                <w:rFonts w:ascii="Times New Roman" w:hAnsi="Times New Roman" w:cs="Times New Roman"/>
                <w:spacing w:val="-2"/>
                <w:sz w:val="26"/>
                <w:szCs w:val="26"/>
              </w:rPr>
              <w:t xml:space="preserve"> </w:t>
            </w:r>
            <w:r w:rsidRPr="009A4036">
              <w:rPr>
                <w:rFonts w:ascii="Times New Roman" w:hAnsi="Times New Roman" w:cs="Times New Roman"/>
                <w:sz w:val="26"/>
                <w:szCs w:val="26"/>
              </w:rPr>
              <w:t>phố</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lang w:val="en-US"/>
              </w:rPr>
              <w:t>Huế</w:t>
            </w:r>
          </w:p>
        </w:tc>
        <w:tc>
          <w:tcPr>
            <w:tcW w:w="1076" w:type="dxa"/>
            <w:vAlign w:val="bottom"/>
          </w:tcPr>
          <w:p w14:paraId="52B05DB4"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528742</w:t>
            </w:r>
          </w:p>
        </w:tc>
        <w:tc>
          <w:tcPr>
            <w:tcW w:w="999" w:type="dxa"/>
            <w:vAlign w:val="bottom"/>
          </w:tcPr>
          <w:p w14:paraId="530791BD" w14:textId="77777777" w:rsidR="00AC7E14" w:rsidRPr="009A4036" w:rsidRDefault="00AC7E14" w:rsidP="00A973D8">
            <w:pPr>
              <w:spacing w:after="0" w:line="276" w:lineRule="auto"/>
              <w:ind w:right="29"/>
              <w:jc w:val="right"/>
              <w:rPr>
                <w:rFonts w:eastAsia="Times New Roman" w:cs="Times New Roman"/>
                <w:bCs/>
                <w:szCs w:val="26"/>
              </w:rPr>
            </w:pPr>
            <w:r w:rsidRPr="009A4036">
              <w:rPr>
                <w:rFonts w:eastAsia="Times New Roman" w:cs="Times New Roman"/>
                <w:bCs/>
                <w:szCs w:val="26"/>
              </w:rPr>
              <w:t>593752</w:t>
            </w:r>
          </w:p>
        </w:tc>
        <w:tc>
          <w:tcPr>
            <w:tcW w:w="1185" w:type="dxa"/>
            <w:vAlign w:val="bottom"/>
          </w:tcPr>
          <w:p w14:paraId="646EE736"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0</w:t>
            </w:r>
          </w:p>
        </w:tc>
        <w:tc>
          <w:tcPr>
            <w:tcW w:w="1134" w:type="dxa"/>
            <w:vAlign w:val="bottom"/>
          </w:tcPr>
          <w:p w14:paraId="0DA8DD82"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0</w:t>
            </w:r>
          </w:p>
        </w:tc>
        <w:tc>
          <w:tcPr>
            <w:tcW w:w="992" w:type="dxa"/>
          </w:tcPr>
          <w:p w14:paraId="2246845E" w14:textId="77777777" w:rsidR="00AC7E14" w:rsidRPr="009A4036" w:rsidRDefault="00AC7E14" w:rsidP="00A973D8">
            <w:pPr>
              <w:pStyle w:val="TableParagraph"/>
              <w:spacing w:line="276" w:lineRule="auto"/>
              <w:ind w:right="96"/>
              <w:jc w:val="center"/>
              <w:rPr>
                <w:rFonts w:ascii="Times New Roman" w:hAnsi="Times New Roman" w:cs="Times New Roman"/>
                <w:sz w:val="26"/>
                <w:szCs w:val="26"/>
              </w:rPr>
            </w:pPr>
            <w:r w:rsidRPr="009A4036">
              <w:rPr>
                <w:rFonts w:ascii="Times New Roman" w:hAnsi="Times New Roman" w:cs="Times New Roman"/>
                <w:sz w:val="26"/>
                <w:szCs w:val="26"/>
              </w:rPr>
              <w:t>I</w:t>
            </w:r>
          </w:p>
        </w:tc>
        <w:tc>
          <w:tcPr>
            <w:tcW w:w="992" w:type="dxa"/>
          </w:tcPr>
          <w:p w14:paraId="0650D036" w14:textId="77777777" w:rsidR="00AC7E14" w:rsidRPr="009A4036" w:rsidRDefault="00AC7E14" w:rsidP="00A973D8">
            <w:pPr>
              <w:pStyle w:val="TableParagraph"/>
              <w:spacing w:line="276" w:lineRule="auto"/>
              <w:ind w:right="93"/>
              <w:jc w:val="center"/>
              <w:rPr>
                <w:rFonts w:ascii="Times New Roman" w:hAnsi="Times New Roman" w:cs="Times New Roman"/>
                <w:sz w:val="26"/>
                <w:szCs w:val="26"/>
              </w:rPr>
            </w:pPr>
            <w:r w:rsidRPr="009A4036">
              <w:rPr>
                <w:rFonts w:ascii="Times New Roman" w:hAnsi="Times New Roman" w:cs="Times New Roman"/>
                <w:sz w:val="26"/>
                <w:szCs w:val="26"/>
              </w:rPr>
              <w:t>I</w:t>
            </w:r>
          </w:p>
        </w:tc>
      </w:tr>
      <w:tr w:rsidR="0047046E" w:rsidRPr="009A4036" w14:paraId="08810AEF" w14:textId="77777777" w:rsidTr="00AC7E14">
        <w:trPr>
          <w:trHeight w:val="322"/>
        </w:trPr>
        <w:tc>
          <w:tcPr>
            <w:tcW w:w="537" w:type="dxa"/>
          </w:tcPr>
          <w:p w14:paraId="55CF2462" w14:textId="77777777" w:rsidR="00AC7E14" w:rsidRPr="009A4036" w:rsidRDefault="00AC7E14" w:rsidP="00A973D8">
            <w:pPr>
              <w:pStyle w:val="TableParagraph"/>
              <w:spacing w:line="276" w:lineRule="auto"/>
              <w:ind w:left="7"/>
              <w:jc w:val="center"/>
              <w:rPr>
                <w:rFonts w:ascii="Times New Roman" w:hAnsi="Times New Roman" w:cs="Times New Roman"/>
                <w:b/>
                <w:sz w:val="26"/>
                <w:szCs w:val="26"/>
              </w:rPr>
            </w:pPr>
            <w:r w:rsidRPr="009A4036">
              <w:rPr>
                <w:rFonts w:ascii="Times New Roman" w:hAnsi="Times New Roman" w:cs="Times New Roman"/>
                <w:b/>
                <w:w w:val="99"/>
                <w:sz w:val="26"/>
                <w:szCs w:val="26"/>
              </w:rPr>
              <w:t>2</w:t>
            </w:r>
          </w:p>
        </w:tc>
        <w:tc>
          <w:tcPr>
            <w:tcW w:w="2015" w:type="dxa"/>
          </w:tcPr>
          <w:p w14:paraId="06B3A204" w14:textId="77777777" w:rsidR="00AC7E14" w:rsidRPr="009A4036" w:rsidRDefault="00AC7E14" w:rsidP="00A973D8">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Thị xã Hương Thủy</w:t>
            </w:r>
          </w:p>
        </w:tc>
        <w:tc>
          <w:tcPr>
            <w:tcW w:w="1076" w:type="dxa"/>
            <w:vAlign w:val="center"/>
          </w:tcPr>
          <w:p w14:paraId="345B21D6"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64636</w:t>
            </w:r>
          </w:p>
        </w:tc>
        <w:tc>
          <w:tcPr>
            <w:tcW w:w="999" w:type="dxa"/>
            <w:vAlign w:val="center"/>
          </w:tcPr>
          <w:p w14:paraId="272DD2EE"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73188</w:t>
            </w:r>
          </w:p>
        </w:tc>
        <w:tc>
          <w:tcPr>
            <w:tcW w:w="1185" w:type="dxa"/>
            <w:vAlign w:val="center"/>
          </w:tcPr>
          <w:p w14:paraId="2401B32E"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43091</w:t>
            </w:r>
          </w:p>
        </w:tc>
        <w:tc>
          <w:tcPr>
            <w:tcW w:w="1134" w:type="dxa"/>
            <w:vAlign w:val="center"/>
          </w:tcPr>
          <w:p w14:paraId="7043A075"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48792</w:t>
            </w:r>
          </w:p>
        </w:tc>
        <w:tc>
          <w:tcPr>
            <w:tcW w:w="992" w:type="dxa"/>
          </w:tcPr>
          <w:p w14:paraId="6D6FA3E9" w14:textId="77777777" w:rsidR="00AC7E14" w:rsidRPr="009A4036" w:rsidRDefault="00AC7E14" w:rsidP="00A973D8">
            <w:pPr>
              <w:pStyle w:val="TableParagraph"/>
              <w:spacing w:line="276" w:lineRule="auto"/>
              <w:jc w:val="center"/>
              <w:rPr>
                <w:rFonts w:ascii="Times New Roman" w:hAnsi="Times New Roman" w:cs="Times New Roman"/>
                <w:sz w:val="26"/>
                <w:szCs w:val="26"/>
              </w:rPr>
            </w:pPr>
            <w:r w:rsidRPr="009A4036">
              <w:rPr>
                <w:rFonts w:ascii="Times New Roman" w:hAnsi="Times New Roman" w:cs="Times New Roman"/>
                <w:sz w:val="26"/>
                <w:szCs w:val="26"/>
                <w:lang w:val="en-US"/>
              </w:rPr>
              <w:t>IV</w:t>
            </w:r>
          </w:p>
        </w:tc>
        <w:tc>
          <w:tcPr>
            <w:tcW w:w="992" w:type="dxa"/>
          </w:tcPr>
          <w:p w14:paraId="6EF001C6" w14:textId="77777777" w:rsidR="00AC7E14" w:rsidRPr="009A4036" w:rsidRDefault="00AC7E14" w:rsidP="00A973D8">
            <w:pPr>
              <w:pStyle w:val="TableParagraph"/>
              <w:spacing w:line="276" w:lineRule="auto"/>
              <w:jc w:val="center"/>
              <w:rPr>
                <w:rFonts w:ascii="Times New Roman" w:hAnsi="Times New Roman" w:cs="Times New Roman"/>
                <w:sz w:val="26"/>
                <w:szCs w:val="26"/>
              </w:rPr>
            </w:pPr>
            <w:r w:rsidRPr="009A4036">
              <w:rPr>
                <w:rFonts w:ascii="Times New Roman" w:hAnsi="Times New Roman" w:cs="Times New Roman"/>
                <w:sz w:val="26"/>
                <w:szCs w:val="26"/>
                <w:lang w:val="en-US"/>
              </w:rPr>
              <w:t>IV</w:t>
            </w:r>
          </w:p>
        </w:tc>
      </w:tr>
      <w:tr w:rsidR="0047046E" w:rsidRPr="009A4036" w14:paraId="377A16F3" w14:textId="77777777" w:rsidTr="00AC7E14">
        <w:trPr>
          <w:trHeight w:val="322"/>
        </w:trPr>
        <w:tc>
          <w:tcPr>
            <w:tcW w:w="537" w:type="dxa"/>
          </w:tcPr>
          <w:p w14:paraId="598D2BFE" w14:textId="77777777" w:rsidR="00AC7E14" w:rsidRPr="009A4036" w:rsidRDefault="00AC7E14" w:rsidP="00A973D8">
            <w:pPr>
              <w:pStyle w:val="TableParagraph"/>
              <w:spacing w:line="276" w:lineRule="auto"/>
              <w:ind w:left="7"/>
              <w:jc w:val="center"/>
              <w:rPr>
                <w:rFonts w:ascii="Times New Roman" w:hAnsi="Times New Roman" w:cs="Times New Roman"/>
                <w:b/>
                <w:sz w:val="26"/>
                <w:szCs w:val="26"/>
              </w:rPr>
            </w:pPr>
            <w:r w:rsidRPr="009A4036">
              <w:rPr>
                <w:rFonts w:ascii="Times New Roman" w:hAnsi="Times New Roman" w:cs="Times New Roman"/>
                <w:b/>
                <w:w w:val="99"/>
                <w:sz w:val="26"/>
                <w:szCs w:val="26"/>
              </w:rPr>
              <w:t>3</w:t>
            </w:r>
          </w:p>
        </w:tc>
        <w:tc>
          <w:tcPr>
            <w:tcW w:w="2015" w:type="dxa"/>
          </w:tcPr>
          <w:p w14:paraId="17DD9FD2" w14:textId="77777777" w:rsidR="00AC7E14" w:rsidRPr="009A4036" w:rsidRDefault="00AC7E14" w:rsidP="00A973D8">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Thị xã Hương Trà</w:t>
            </w:r>
          </w:p>
        </w:tc>
        <w:tc>
          <w:tcPr>
            <w:tcW w:w="1076" w:type="dxa"/>
            <w:vAlign w:val="center"/>
          </w:tcPr>
          <w:p w14:paraId="2C48E806"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35635</w:t>
            </w:r>
          </w:p>
        </w:tc>
        <w:tc>
          <w:tcPr>
            <w:tcW w:w="999" w:type="dxa"/>
            <w:vAlign w:val="center"/>
          </w:tcPr>
          <w:p w14:paraId="03F9F285"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52455</w:t>
            </w:r>
          </w:p>
        </w:tc>
        <w:tc>
          <w:tcPr>
            <w:tcW w:w="1185" w:type="dxa"/>
            <w:vAlign w:val="center"/>
          </w:tcPr>
          <w:p w14:paraId="26D97E9B"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35635</w:t>
            </w:r>
          </w:p>
        </w:tc>
        <w:tc>
          <w:tcPr>
            <w:tcW w:w="1134" w:type="dxa"/>
            <w:vAlign w:val="center"/>
          </w:tcPr>
          <w:p w14:paraId="00DAD32F"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28245</w:t>
            </w:r>
          </w:p>
        </w:tc>
        <w:tc>
          <w:tcPr>
            <w:tcW w:w="992" w:type="dxa"/>
          </w:tcPr>
          <w:p w14:paraId="65E46180" w14:textId="77777777" w:rsidR="00AC7E14" w:rsidRPr="009A4036" w:rsidRDefault="00AC7E14" w:rsidP="00A973D8">
            <w:pPr>
              <w:pStyle w:val="TableParagraph"/>
              <w:spacing w:line="276" w:lineRule="auto"/>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IV</w:t>
            </w:r>
          </w:p>
        </w:tc>
        <w:tc>
          <w:tcPr>
            <w:tcW w:w="992" w:type="dxa"/>
          </w:tcPr>
          <w:p w14:paraId="057D6AE2" w14:textId="77777777" w:rsidR="00AC7E14" w:rsidRPr="009A4036" w:rsidRDefault="00AC7E14" w:rsidP="00A973D8">
            <w:pPr>
              <w:pStyle w:val="TableParagraph"/>
              <w:spacing w:line="276" w:lineRule="auto"/>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II</w:t>
            </w:r>
          </w:p>
        </w:tc>
      </w:tr>
      <w:tr w:rsidR="0047046E" w:rsidRPr="009A4036" w14:paraId="64E5891D" w14:textId="77777777" w:rsidTr="00AC7E14">
        <w:trPr>
          <w:trHeight w:val="322"/>
        </w:trPr>
        <w:tc>
          <w:tcPr>
            <w:tcW w:w="537" w:type="dxa"/>
          </w:tcPr>
          <w:p w14:paraId="61CF409E" w14:textId="77777777" w:rsidR="00AC7E14" w:rsidRPr="009A4036" w:rsidRDefault="00AC7E14" w:rsidP="00A973D8">
            <w:pPr>
              <w:pStyle w:val="TableParagraph"/>
              <w:spacing w:line="276" w:lineRule="auto"/>
              <w:ind w:left="7"/>
              <w:jc w:val="center"/>
              <w:rPr>
                <w:rFonts w:ascii="Times New Roman" w:hAnsi="Times New Roman" w:cs="Times New Roman"/>
                <w:b/>
                <w:sz w:val="26"/>
                <w:szCs w:val="26"/>
              </w:rPr>
            </w:pPr>
            <w:r w:rsidRPr="009A4036">
              <w:rPr>
                <w:rFonts w:ascii="Times New Roman" w:hAnsi="Times New Roman" w:cs="Times New Roman"/>
                <w:b/>
                <w:w w:val="99"/>
                <w:sz w:val="26"/>
                <w:szCs w:val="26"/>
              </w:rPr>
              <w:t>4</w:t>
            </w:r>
          </w:p>
        </w:tc>
        <w:tc>
          <w:tcPr>
            <w:tcW w:w="2015" w:type="dxa"/>
          </w:tcPr>
          <w:p w14:paraId="66EECD28" w14:textId="77777777" w:rsidR="00AC7E14" w:rsidRPr="009A4036" w:rsidRDefault="00AC7E14" w:rsidP="00A973D8">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2"/>
                <w:sz w:val="26"/>
                <w:szCs w:val="26"/>
              </w:rPr>
              <w:t xml:space="preserve"> </w:t>
            </w:r>
            <w:r w:rsidRPr="009A4036">
              <w:rPr>
                <w:rFonts w:ascii="Times New Roman" w:hAnsi="Times New Roman" w:cs="Times New Roman"/>
                <w:sz w:val="26"/>
                <w:szCs w:val="26"/>
                <w:lang w:val="en-US"/>
              </w:rPr>
              <w:t xml:space="preserve">Phong </w:t>
            </w:r>
            <w:r w:rsidRPr="009A4036">
              <w:rPr>
                <w:rFonts w:ascii="Times New Roman" w:hAnsi="Times New Roman" w:cs="Times New Roman"/>
                <w:sz w:val="26"/>
                <w:szCs w:val="26"/>
                <w:lang w:val="en-US"/>
              </w:rPr>
              <w:lastRenderedPageBreak/>
              <w:t>Điền</w:t>
            </w:r>
          </w:p>
        </w:tc>
        <w:tc>
          <w:tcPr>
            <w:tcW w:w="1076" w:type="dxa"/>
            <w:vAlign w:val="center"/>
          </w:tcPr>
          <w:p w14:paraId="7241569D"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lastRenderedPageBreak/>
              <w:t>20722</w:t>
            </w:r>
          </w:p>
        </w:tc>
        <w:tc>
          <w:tcPr>
            <w:tcW w:w="999" w:type="dxa"/>
            <w:vAlign w:val="center"/>
          </w:tcPr>
          <w:p w14:paraId="4FA4B221"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27933</w:t>
            </w:r>
          </w:p>
        </w:tc>
        <w:tc>
          <w:tcPr>
            <w:tcW w:w="1185" w:type="dxa"/>
            <w:vAlign w:val="center"/>
          </w:tcPr>
          <w:p w14:paraId="7C5287CF"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77954</w:t>
            </w:r>
          </w:p>
        </w:tc>
        <w:tc>
          <w:tcPr>
            <w:tcW w:w="1134" w:type="dxa"/>
            <w:vAlign w:val="center"/>
          </w:tcPr>
          <w:p w14:paraId="0530F8A7"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83799</w:t>
            </w:r>
          </w:p>
        </w:tc>
        <w:tc>
          <w:tcPr>
            <w:tcW w:w="992" w:type="dxa"/>
          </w:tcPr>
          <w:p w14:paraId="42BFDA3C" w14:textId="77777777" w:rsidR="00AC7E14" w:rsidRPr="009A4036" w:rsidRDefault="00AC7E14" w:rsidP="00A973D8">
            <w:pPr>
              <w:pStyle w:val="TableParagraph"/>
              <w:spacing w:line="276" w:lineRule="auto"/>
              <w:jc w:val="center"/>
              <w:rPr>
                <w:rFonts w:ascii="Times New Roman" w:hAnsi="Times New Roman" w:cs="Times New Roman"/>
                <w:sz w:val="26"/>
                <w:szCs w:val="26"/>
              </w:rPr>
            </w:pPr>
            <w:r w:rsidRPr="009A4036">
              <w:rPr>
                <w:rFonts w:ascii="Times New Roman" w:hAnsi="Times New Roman" w:cs="Times New Roman"/>
                <w:sz w:val="26"/>
                <w:szCs w:val="26"/>
                <w:lang w:val="en-US"/>
              </w:rPr>
              <w:t>IV</w:t>
            </w:r>
          </w:p>
        </w:tc>
        <w:tc>
          <w:tcPr>
            <w:tcW w:w="992" w:type="dxa"/>
          </w:tcPr>
          <w:p w14:paraId="55241925" w14:textId="77777777" w:rsidR="00AC7E14" w:rsidRPr="009A4036" w:rsidRDefault="00AC7E14" w:rsidP="00A973D8">
            <w:pPr>
              <w:pStyle w:val="TableParagraph"/>
              <w:spacing w:line="276" w:lineRule="auto"/>
              <w:jc w:val="center"/>
              <w:rPr>
                <w:rFonts w:ascii="Times New Roman" w:hAnsi="Times New Roman" w:cs="Times New Roman"/>
                <w:sz w:val="26"/>
                <w:szCs w:val="26"/>
              </w:rPr>
            </w:pPr>
            <w:r w:rsidRPr="009A4036">
              <w:rPr>
                <w:rFonts w:ascii="Times New Roman" w:hAnsi="Times New Roman" w:cs="Times New Roman"/>
                <w:sz w:val="26"/>
                <w:szCs w:val="26"/>
                <w:lang w:val="en-US"/>
              </w:rPr>
              <w:t>IV</w:t>
            </w:r>
          </w:p>
        </w:tc>
      </w:tr>
      <w:tr w:rsidR="0047046E" w:rsidRPr="009A4036" w14:paraId="6DDDEFF6" w14:textId="77777777" w:rsidTr="00AC7E14">
        <w:trPr>
          <w:trHeight w:val="581"/>
        </w:trPr>
        <w:tc>
          <w:tcPr>
            <w:tcW w:w="537" w:type="dxa"/>
          </w:tcPr>
          <w:p w14:paraId="54CA1438" w14:textId="77777777" w:rsidR="00AC7E14" w:rsidRPr="009A4036" w:rsidRDefault="00AC7E14" w:rsidP="00A973D8">
            <w:pPr>
              <w:pStyle w:val="TableParagraph"/>
              <w:spacing w:line="276" w:lineRule="auto"/>
              <w:ind w:left="7"/>
              <w:jc w:val="center"/>
              <w:rPr>
                <w:rFonts w:ascii="Times New Roman" w:hAnsi="Times New Roman" w:cs="Times New Roman"/>
                <w:b/>
                <w:sz w:val="26"/>
                <w:szCs w:val="26"/>
              </w:rPr>
            </w:pPr>
            <w:r w:rsidRPr="009A4036">
              <w:rPr>
                <w:rFonts w:ascii="Times New Roman" w:hAnsi="Times New Roman" w:cs="Times New Roman"/>
                <w:b/>
                <w:w w:val="99"/>
                <w:sz w:val="26"/>
                <w:szCs w:val="26"/>
              </w:rPr>
              <w:lastRenderedPageBreak/>
              <w:t>5</w:t>
            </w:r>
          </w:p>
        </w:tc>
        <w:tc>
          <w:tcPr>
            <w:tcW w:w="2015" w:type="dxa"/>
          </w:tcPr>
          <w:p w14:paraId="67769DC1" w14:textId="77777777" w:rsidR="00AC7E14" w:rsidRPr="009A4036" w:rsidRDefault="00AC7E14" w:rsidP="00A973D8">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3"/>
                <w:sz w:val="26"/>
                <w:szCs w:val="26"/>
              </w:rPr>
              <w:t xml:space="preserve"> </w:t>
            </w:r>
            <w:r w:rsidRPr="009A4036">
              <w:rPr>
                <w:rFonts w:ascii="Times New Roman" w:hAnsi="Times New Roman" w:cs="Times New Roman"/>
                <w:sz w:val="26"/>
                <w:szCs w:val="26"/>
                <w:lang w:val="en-US"/>
              </w:rPr>
              <w:t>Quảng Điền</w:t>
            </w:r>
          </w:p>
        </w:tc>
        <w:tc>
          <w:tcPr>
            <w:tcW w:w="1076" w:type="dxa"/>
            <w:vAlign w:val="center"/>
          </w:tcPr>
          <w:p w14:paraId="4C8EE727"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11015</w:t>
            </w:r>
          </w:p>
        </w:tc>
        <w:tc>
          <w:tcPr>
            <w:tcW w:w="999" w:type="dxa"/>
            <w:vAlign w:val="center"/>
          </w:tcPr>
          <w:p w14:paraId="2146AE8B"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23986</w:t>
            </w:r>
          </w:p>
        </w:tc>
        <w:tc>
          <w:tcPr>
            <w:tcW w:w="1185" w:type="dxa"/>
            <w:vAlign w:val="center"/>
          </w:tcPr>
          <w:p w14:paraId="2FA2C923"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73718</w:t>
            </w:r>
          </w:p>
        </w:tc>
        <w:tc>
          <w:tcPr>
            <w:tcW w:w="1134" w:type="dxa"/>
            <w:vAlign w:val="center"/>
          </w:tcPr>
          <w:p w14:paraId="130B17DD"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71959</w:t>
            </w:r>
          </w:p>
        </w:tc>
        <w:tc>
          <w:tcPr>
            <w:tcW w:w="992" w:type="dxa"/>
          </w:tcPr>
          <w:p w14:paraId="2B9F2C17" w14:textId="77777777" w:rsidR="00AC7E14" w:rsidRPr="009A4036" w:rsidRDefault="00AC7E14" w:rsidP="00A973D8">
            <w:pPr>
              <w:pStyle w:val="TableParagraph"/>
              <w:spacing w:line="276" w:lineRule="auto"/>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V</w:t>
            </w:r>
          </w:p>
        </w:tc>
        <w:tc>
          <w:tcPr>
            <w:tcW w:w="992" w:type="dxa"/>
          </w:tcPr>
          <w:p w14:paraId="146B27AE" w14:textId="77777777" w:rsidR="00AC7E14" w:rsidRPr="009A4036" w:rsidRDefault="00AC7E14" w:rsidP="00A973D8">
            <w:pPr>
              <w:pStyle w:val="TableParagraph"/>
              <w:spacing w:line="276" w:lineRule="auto"/>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V</w:t>
            </w:r>
          </w:p>
        </w:tc>
      </w:tr>
      <w:tr w:rsidR="0047046E" w:rsidRPr="009A4036" w14:paraId="2BAA4C3B" w14:textId="77777777" w:rsidTr="00AC7E14">
        <w:trPr>
          <w:trHeight w:val="325"/>
        </w:trPr>
        <w:tc>
          <w:tcPr>
            <w:tcW w:w="537" w:type="dxa"/>
          </w:tcPr>
          <w:p w14:paraId="764BA195" w14:textId="77777777" w:rsidR="00AC7E14" w:rsidRPr="009A4036" w:rsidRDefault="00AC7E14" w:rsidP="00A973D8">
            <w:pPr>
              <w:pStyle w:val="TableParagraph"/>
              <w:spacing w:line="276" w:lineRule="auto"/>
              <w:ind w:left="7"/>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6</w:t>
            </w:r>
          </w:p>
        </w:tc>
        <w:tc>
          <w:tcPr>
            <w:tcW w:w="2015" w:type="dxa"/>
          </w:tcPr>
          <w:p w14:paraId="4E82BCA7" w14:textId="77777777" w:rsidR="00AC7E14" w:rsidRPr="009A4036" w:rsidRDefault="00AC7E14" w:rsidP="00A973D8">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4"/>
                <w:sz w:val="26"/>
                <w:szCs w:val="26"/>
              </w:rPr>
              <w:t xml:space="preserve"> </w:t>
            </w:r>
            <w:r w:rsidRPr="009A4036">
              <w:rPr>
                <w:rFonts w:ascii="Times New Roman" w:hAnsi="Times New Roman" w:cs="Times New Roman"/>
                <w:sz w:val="26"/>
                <w:szCs w:val="26"/>
                <w:lang w:val="en-US"/>
              </w:rPr>
              <w:t>Phú vang</w:t>
            </w:r>
          </w:p>
        </w:tc>
        <w:tc>
          <w:tcPr>
            <w:tcW w:w="1076" w:type="dxa"/>
            <w:vAlign w:val="center"/>
          </w:tcPr>
          <w:p w14:paraId="088C1F53"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27630</w:t>
            </w:r>
          </w:p>
        </w:tc>
        <w:tc>
          <w:tcPr>
            <w:tcW w:w="999" w:type="dxa"/>
            <w:vAlign w:val="center"/>
          </w:tcPr>
          <w:p w14:paraId="029A5FAA"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31286</w:t>
            </w:r>
          </w:p>
        </w:tc>
        <w:tc>
          <w:tcPr>
            <w:tcW w:w="1185" w:type="dxa"/>
            <w:vAlign w:val="center"/>
          </w:tcPr>
          <w:p w14:paraId="7754AC2F"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97963</w:t>
            </w:r>
          </w:p>
        </w:tc>
        <w:tc>
          <w:tcPr>
            <w:tcW w:w="1134" w:type="dxa"/>
            <w:vAlign w:val="center"/>
          </w:tcPr>
          <w:p w14:paraId="065E8675"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110924</w:t>
            </w:r>
          </w:p>
        </w:tc>
        <w:tc>
          <w:tcPr>
            <w:tcW w:w="992" w:type="dxa"/>
          </w:tcPr>
          <w:p w14:paraId="7358F8F6" w14:textId="77777777" w:rsidR="00AC7E14" w:rsidRPr="009A4036" w:rsidRDefault="00AC7E14" w:rsidP="00A973D8">
            <w:pPr>
              <w:pStyle w:val="TableParagraph"/>
              <w:spacing w:line="276" w:lineRule="auto"/>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V</w:t>
            </w:r>
          </w:p>
        </w:tc>
        <w:tc>
          <w:tcPr>
            <w:tcW w:w="992" w:type="dxa"/>
          </w:tcPr>
          <w:p w14:paraId="3753F9FE" w14:textId="77777777" w:rsidR="00AC7E14" w:rsidRPr="009A4036" w:rsidRDefault="00AC7E14" w:rsidP="00A973D8">
            <w:pPr>
              <w:pStyle w:val="TableParagraph"/>
              <w:spacing w:line="276" w:lineRule="auto"/>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V</w:t>
            </w:r>
          </w:p>
        </w:tc>
      </w:tr>
      <w:tr w:rsidR="0047046E" w:rsidRPr="009A4036" w14:paraId="44025670" w14:textId="77777777" w:rsidTr="00AC7E14">
        <w:trPr>
          <w:trHeight w:val="323"/>
        </w:trPr>
        <w:tc>
          <w:tcPr>
            <w:tcW w:w="537" w:type="dxa"/>
          </w:tcPr>
          <w:p w14:paraId="3F3B4DCC" w14:textId="77777777" w:rsidR="00AC7E14" w:rsidRPr="009A4036" w:rsidRDefault="00AC7E14" w:rsidP="00A973D8">
            <w:pPr>
              <w:pStyle w:val="TableParagraph"/>
              <w:spacing w:line="276" w:lineRule="auto"/>
              <w:ind w:left="7"/>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7</w:t>
            </w:r>
          </w:p>
        </w:tc>
        <w:tc>
          <w:tcPr>
            <w:tcW w:w="2015" w:type="dxa"/>
          </w:tcPr>
          <w:p w14:paraId="61246732" w14:textId="77777777" w:rsidR="00AC7E14" w:rsidRPr="009A4036" w:rsidRDefault="00AC7E14" w:rsidP="00A973D8">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5"/>
                <w:sz w:val="26"/>
                <w:szCs w:val="26"/>
              </w:rPr>
              <w:t xml:space="preserve"> </w:t>
            </w:r>
            <w:r w:rsidRPr="009A4036">
              <w:rPr>
                <w:rFonts w:ascii="Times New Roman" w:hAnsi="Times New Roman" w:cs="Times New Roman"/>
                <w:sz w:val="26"/>
                <w:szCs w:val="26"/>
                <w:lang w:val="en-US"/>
              </w:rPr>
              <w:t>Phú Lộc</w:t>
            </w:r>
          </w:p>
        </w:tc>
        <w:tc>
          <w:tcPr>
            <w:tcW w:w="1076" w:type="dxa"/>
            <w:vAlign w:val="center"/>
          </w:tcPr>
          <w:p w14:paraId="4C97CC12"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23168</w:t>
            </w:r>
          </w:p>
        </w:tc>
        <w:tc>
          <w:tcPr>
            <w:tcW w:w="999" w:type="dxa"/>
            <w:vAlign w:val="center"/>
          </w:tcPr>
          <w:p w14:paraId="767C9F62"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40989</w:t>
            </w:r>
          </w:p>
        </w:tc>
        <w:tc>
          <w:tcPr>
            <w:tcW w:w="1185" w:type="dxa"/>
            <w:vAlign w:val="center"/>
          </w:tcPr>
          <w:p w14:paraId="25FB726E"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121630</w:t>
            </w:r>
          </w:p>
        </w:tc>
        <w:tc>
          <w:tcPr>
            <w:tcW w:w="1134" w:type="dxa"/>
            <w:vAlign w:val="center"/>
          </w:tcPr>
          <w:p w14:paraId="3A61BB4E"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122968</w:t>
            </w:r>
          </w:p>
        </w:tc>
        <w:tc>
          <w:tcPr>
            <w:tcW w:w="992" w:type="dxa"/>
          </w:tcPr>
          <w:p w14:paraId="525B74E7" w14:textId="77777777" w:rsidR="00AC7E14" w:rsidRPr="009A4036" w:rsidRDefault="00AC7E14" w:rsidP="00A973D8">
            <w:pPr>
              <w:pStyle w:val="TableParagraph"/>
              <w:spacing w:line="276" w:lineRule="auto"/>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V</w:t>
            </w:r>
          </w:p>
        </w:tc>
        <w:tc>
          <w:tcPr>
            <w:tcW w:w="992" w:type="dxa"/>
          </w:tcPr>
          <w:p w14:paraId="19A0AC65" w14:textId="77777777" w:rsidR="00AC7E14" w:rsidRPr="009A4036" w:rsidRDefault="00AC7E14" w:rsidP="00A973D8">
            <w:pPr>
              <w:pStyle w:val="TableParagraph"/>
              <w:spacing w:line="276" w:lineRule="auto"/>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IV</w:t>
            </w:r>
          </w:p>
        </w:tc>
      </w:tr>
      <w:tr w:rsidR="0047046E" w:rsidRPr="009A4036" w14:paraId="6CA63CDC" w14:textId="77777777" w:rsidTr="00AC7E14">
        <w:trPr>
          <w:trHeight w:val="323"/>
        </w:trPr>
        <w:tc>
          <w:tcPr>
            <w:tcW w:w="537" w:type="dxa"/>
          </w:tcPr>
          <w:p w14:paraId="28BAE5EC" w14:textId="77777777" w:rsidR="00AC7E14" w:rsidRPr="009A4036" w:rsidRDefault="00AC7E14" w:rsidP="00A973D8">
            <w:pPr>
              <w:pStyle w:val="TableParagraph"/>
              <w:spacing w:line="276" w:lineRule="auto"/>
              <w:ind w:left="7"/>
              <w:jc w:val="center"/>
              <w:rPr>
                <w:rFonts w:ascii="Times New Roman" w:hAnsi="Times New Roman" w:cs="Times New Roman"/>
                <w:b/>
                <w:w w:val="99"/>
                <w:sz w:val="26"/>
                <w:szCs w:val="26"/>
                <w:lang w:val="en-US"/>
              </w:rPr>
            </w:pPr>
            <w:r w:rsidRPr="009A4036">
              <w:rPr>
                <w:rFonts w:ascii="Times New Roman" w:hAnsi="Times New Roman" w:cs="Times New Roman"/>
                <w:b/>
                <w:w w:val="99"/>
                <w:sz w:val="26"/>
                <w:szCs w:val="26"/>
                <w:lang w:val="en-US"/>
              </w:rPr>
              <w:t>8</w:t>
            </w:r>
          </w:p>
        </w:tc>
        <w:tc>
          <w:tcPr>
            <w:tcW w:w="2015" w:type="dxa"/>
          </w:tcPr>
          <w:p w14:paraId="25136368" w14:textId="77777777" w:rsidR="00AC7E14" w:rsidRPr="009A4036" w:rsidRDefault="00AC7E14" w:rsidP="00A973D8">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Huyện Nam Đông</w:t>
            </w:r>
          </w:p>
        </w:tc>
        <w:tc>
          <w:tcPr>
            <w:tcW w:w="1076" w:type="dxa"/>
            <w:vAlign w:val="center"/>
          </w:tcPr>
          <w:p w14:paraId="73D949FF"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5150</w:t>
            </w:r>
          </w:p>
        </w:tc>
        <w:tc>
          <w:tcPr>
            <w:tcW w:w="999" w:type="dxa"/>
            <w:vAlign w:val="center"/>
          </w:tcPr>
          <w:p w14:paraId="71F8A4D5"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7753</w:t>
            </w:r>
          </w:p>
        </w:tc>
        <w:tc>
          <w:tcPr>
            <w:tcW w:w="1185" w:type="dxa"/>
            <w:vAlign w:val="center"/>
          </w:tcPr>
          <w:p w14:paraId="6AD8807A"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23461</w:t>
            </w:r>
          </w:p>
        </w:tc>
        <w:tc>
          <w:tcPr>
            <w:tcW w:w="1134" w:type="dxa"/>
            <w:vAlign w:val="center"/>
          </w:tcPr>
          <w:p w14:paraId="0EC5C754"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23258</w:t>
            </w:r>
          </w:p>
        </w:tc>
        <w:tc>
          <w:tcPr>
            <w:tcW w:w="992" w:type="dxa"/>
          </w:tcPr>
          <w:p w14:paraId="547C907F" w14:textId="77777777" w:rsidR="00AC7E14" w:rsidRPr="009A4036" w:rsidRDefault="00AC7E14" w:rsidP="00A973D8">
            <w:pPr>
              <w:pStyle w:val="TableParagraph"/>
              <w:spacing w:line="276" w:lineRule="auto"/>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V</w:t>
            </w:r>
          </w:p>
        </w:tc>
        <w:tc>
          <w:tcPr>
            <w:tcW w:w="992" w:type="dxa"/>
          </w:tcPr>
          <w:p w14:paraId="49C02DB4" w14:textId="77777777" w:rsidR="00AC7E14" w:rsidRPr="009A4036" w:rsidRDefault="00AC7E14" w:rsidP="00A973D8">
            <w:pPr>
              <w:pStyle w:val="TableParagraph"/>
              <w:spacing w:line="276" w:lineRule="auto"/>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V</w:t>
            </w:r>
          </w:p>
        </w:tc>
      </w:tr>
      <w:tr w:rsidR="0047046E" w:rsidRPr="009A4036" w14:paraId="33E94707" w14:textId="77777777" w:rsidTr="00AC7E14">
        <w:trPr>
          <w:trHeight w:val="323"/>
        </w:trPr>
        <w:tc>
          <w:tcPr>
            <w:tcW w:w="537" w:type="dxa"/>
          </w:tcPr>
          <w:p w14:paraId="4079C865" w14:textId="77777777" w:rsidR="00AC7E14" w:rsidRPr="009A4036" w:rsidRDefault="00AC7E14" w:rsidP="00A973D8">
            <w:pPr>
              <w:pStyle w:val="TableParagraph"/>
              <w:spacing w:line="276" w:lineRule="auto"/>
              <w:ind w:left="7"/>
              <w:jc w:val="center"/>
              <w:rPr>
                <w:rFonts w:ascii="Times New Roman" w:hAnsi="Times New Roman" w:cs="Times New Roman"/>
                <w:b/>
                <w:w w:val="99"/>
                <w:sz w:val="26"/>
                <w:szCs w:val="26"/>
                <w:lang w:val="en-US"/>
              </w:rPr>
            </w:pPr>
            <w:r w:rsidRPr="009A4036">
              <w:rPr>
                <w:rFonts w:ascii="Times New Roman" w:hAnsi="Times New Roman" w:cs="Times New Roman"/>
                <w:b/>
                <w:w w:val="99"/>
                <w:sz w:val="26"/>
                <w:szCs w:val="26"/>
                <w:lang w:val="en-US"/>
              </w:rPr>
              <w:t>9</w:t>
            </w:r>
          </w:p>
        </w:tc>
        <w:tc>
          <w:tcPr>
            <w:tcW w:w="2015" w:type="dxa"/>
          </w:tcPr>
          <w:p w14:paraId="1B09A9EE" w14:textId="77777777" w:rsidR="00AC7E14" w:rsidRPr="009A4036" w:rsidRDefault="00AC7E14" w:rsidP="00A973D8">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Huyện A Lưới</w:t>
            </w:r>
          </w:p>
        </w:tc>
        <w:tc>
          <w:tcPr>
            <w:tcW w:w="1076" w:type="dxa"/>
            <w:vAlign w:val="center"/>
          </w:tcPr>
          <w:p w14:paraId="5CC8BDC4"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8249</w:t>
            </w:r>
          </w:p>
        </w:tc>
        <w:tc>
          <w:tcPr>
            <w:tcW w:w="999" w:type="dxa"/>
            <w:vAlign w:val="center"/>
          </w:tcPr>
          <w:p w14:paraId="1C24EBC9"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10659</w:t>
            </w:r>
          </w:p>
        </w:tc>
        <w:tc>
          <w:tcPr>
            <w:tcW w:w="1185" w:type="dxa"/>
            <w:vAlign w:val="center"/>
          </w:tcPr>
          <w:p w14:paraId="4F7640DB"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43308</w:t>
            </w:r>
          </w:p>
        </w:tc>
        <w:tc>
          <w:tcPr>
            <w:tcW w:w="1134" w:type="dxa"/>
            <w:vAlign w:val="center"/>
          </w:tcPr>
          <w:p w14:paraId="06A2EC4D" w14:textId="77777777" w:rsidR="00AC7E14" w:rsidRPr="009A4036" w:rsidRDefault="00AC7E14" w:rsidP="00A973D8">
            <w:pPr>
              <w:spacing w:after="0" w:line="276" w:lineRule="auto"/>
              <w:ind w:right="29"/>
              <w:jc w:val="right"/>
              <w:rPr>
                <w:rFonts w:eastAsia="Times New Roman" w:cs="Times New Roman"/>
                <w:szCs w:val="26"/>
              </w:rPr>
            </w:pPr>
            <w:r w:rsidRPr="009A4036">
              <w:rPr>
                <w:rFonts w:eastAsia="Times New Roman" w:cs="Times New Roman"/>
                <w:szCs w:val="26"/>
              </w:rPr>
              <w:t>42635</w:t>
            </w:r>
          </w:p>
        </w:tc>
        <w:tc>
          <w:tcPr>
            <w:tcW w:w="992" w:type="dxa"/>
          </w:tcPr>
          <w:p w14:paraId="334FF82D" w14:textId="77777777" w:rsidR="00AC7E14" w:rsidRPr="009A4036" w:rsidRDefault="00AC7E14" w:rsidP="00A973D8">
            <w:pPr>
              <w:pStyle w:val="TableParagraph"/>
              <w:spacing w:line="276" w:lineRule="auto"/>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V</w:t>
            </w:r>
          </w:p>
        </w:tc>
        <w:tc>
          <w:tcPr>
            <w:tcW w:w="992" w:type="dxa"/>
          </w:tcPr>
          <w:p w14:paraId="1DF0A4A6" w14:textId="77777777" w:rsidR="00AC7E14" w:rsidRPr="009A4036" w:rsidRDefault="00AC7E14" w:rsidP="00A973D8">
            <w:pPr>
              <w:pStyle w:val="TableParagraph"/>
              <w:spacing w:line="276" w:lineRule="auto"/>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V</w:t>
            </w:r>
          </w:p>
        </w:tc>
      </w:tr>
    </w:tbl>
    <w:p w14:paraId="17569F67" w14:textId="1983B890" w:rsidR="00A61D98" w:rsidRPr="009A4036" w:rsidRDefault="00A61D98" w:rsidP="00A64C68">
      <w:pPr>
        <w:spacing w:after="0" w:line="286" w:lineRule="auto"/>
        <w:ind w:firstLine="454"/>
        <w:rPr>
          <w:rFonts w:cs="Times New Roman"/>
          <w:szCs w:val="26"/>
        </w:rPr>
      </w:pPr>
      <w:r w:rsidRPr="009A4036">
        <w:rPr>
          <w:rFonts w:cs="Times New Roman"/>
          <w:szCs w:val="26"/>
        </w:rPr>
        <w:t>Chỉ</w:t>
      </w:r>
      <w:r w:rsidRPr="009A4036">
        <w:rPr>
          <w:rFonts w:cs="Times New Roman"/>
          <w:spacing w:val="-3"/>
          <w:szCs w:val="26"/>
        </w:rPr>
        <w:t xml:space="preserve"> </w:t>
      </w:r>
      <w:r w:rsidRPr="009A4036">
        <w:rPr>
          <w:rFonts w:cs="Times New Roman"/>
          <w:szCs w:val="26"/>
        </w:rPr>
        <w:t>tiêu</w:t>
      </w:r>
      <w:r w:rsidRPr="009A4036">
        <w:rPr>
          <w:rFonts w:cs="Times New Roman"/>
          <w:spacing w:val="-2"/>
          <w:szCs w:val="26"/>
        </w:rPr>
        <w:t xml:space="preserve"> </w:t>
      </w:r>
      <w:r w:rsidRPr="009A4036">
        <w:rPr>
          <w:rFonts w:cs="Times New Roman"/>
          <w:szCs w:val="26"/>
        </w:rPr>
        <w:t>phát</w:t>
      </w:r>
      <w:r w:rsidRPr="009A4036">
        <w:rPr>
          <w:rFonts w:cs="Times New Roman"/>
          <w:spacing w:val="-2"/>
          <w:szCs w:val="26"/>
        </w:rPr>
        <w:t xml:space="preserve"> </w:t>
      </w:r>
      <w:r w:rsidRPr="009A4036">
        <w:rPr>
          <w:rFonts w:cs="Times New Roman"/>
          <w:szCs w:val="26"/>
        </w:rPr>
        <w:t>sinh</w:t>
      </w:r>
      <w:r w:rsidRPr="009A4036">
        <w:rPr>
          <w:rFonts w:cs="Times New Roman"/>
          <w:spacing w:val="-2"/>
          <w:szCs w:val="26"/>
        </w:rPr>
        <w:t xml:space="preserve"> </w:t>
      </w:r>
      <w:r w:rsidR="0031076F" w:rsidRPr="009A4036">
        <w:rPr>
          <w:rFonts w:cs="Times New Roman"/>
          <w:spacing w:val="-2"/>
          <w:szCs w:val="26"/>
        </w:rPr>
        <w:t>CTRSH</w:t>
      </w:r>
      <w:r w:rsidR="00796A04" w:rsidRPr="009A4036">
        <w:rPr>
          <w:rFonts w:cs="Times New Roman"/>
          <w:szCs w:val="26"/>
        </w:rPr>
        <w:t xml:space="preserve">: </w:t>
      </w:r>
      <w:r w:rsidR="00AD2ECA" w:rsidRPr="009A4036">
        <w:rPr>
          <w:rFonts w:cs="Times New Roman"/>
          <w:szCs w:val="26"/>
        </w:rPr>
        <w:t>Q</w:t>
      </w:r>
      <w:r w:rsidRPr="009A4036">
        <w:rPr>
          <w:rFonts w:cs="Times New Roman"/>
          <w:szCs w:val="26"/>
        </w:rPr>
        <w:t>uá trình phát triển KT – XH</w:t>
      </w:r>
      <w:r w:rsidR="00AD2ECA" w:rsidRPr="009A4036">
        <w:rPr>
          <w:rFonts w:cs="Times New Roman"/>
          <w:szCs w:val="26"/>
        </w:rPr>
        <w:t xml:space="preserve"> sẽ làm gia tăng</w:t>
      </w:r>
      <w:r w:rsidRPr="009A4036">
        <w:rPr>
          <w:rFonts w:cs="Times New Roman"/>
          <w:szCs w:val="26"/>
        </w:rPr>
        <w:t xml:space="preserve"> chỉ tiêu phát sinh </w:t>
      </w:r>
      <w:r w:rsidR="0031076F" w:rsidRPr="009A4036">
        <w:rPr>
          <w:rFonts w:cs="Times New Roman"/>
          <w:szCs w:val="26"/>
        </w:rPr>
        <w:t>CTRSH</w:t>
      </w:r>
      <w:r w:rsidR="0031076F" w:rsidRPr="009A4036" w:rsidDel="0031076F">
        <w:rPr>
          <w:rFonts w:cs="Times New Roman"/>
          <w:szCs w:val="26"/>
        </w:rPr>
        <w:t xml:space="preserve"> </w:t>
      </w:r>
      <w:r w:rsidRPr="009A4036">
        <w:rPr>
          <w:rFonts w:cs="Times New Roman"/>
          <w:szCs w:val="26"/>
        </w:rPr>
        <w:t>theo đầu người. Chỉ tiêu phát sinh CTR sinh hoạt đô thị, nông thôn tỉnh Thừa Thiên Huế được dự báo dựa trên các cơ sở sau:</w:t>
      </w:r>
    </w:p>
    <w:p w14:paraId="712DED4F" w14:textId="77777777" w:rsidR="00A61D98" w:rsidRPr="009A4036" w:rsidRDefault="00A61D98" w:rsidP="00A64C68">
      <w:pPr>
        <w:pStyle w:val="ListParagraph"/>
        <w:widowControl w:val="0"/>
        <w:numPr>
          <w:ilvl w:val="0"/>
          <w:numId w:val="7"/>
        </w:numPr>
        <w:autoSpaceDE w:val="0"/>
        <w:autoSpaceDN w:val="0"/>
        <w:spacing w:after="0" w:line="286" w:lineRule="auto"/>
        <w:ind w:left="0" w:right="142" w:firstLine="567"/>
        <w:contextualSpacing w:val="0"/>
        <w:jc w:val="both"/>
        <w:rPr>
          <w:rFonts w:cs="Times New Roman"/>
          <w:szCs w:val="26"/>
        </w:rPr>
      </w:pPr>
      <w:r w:rsidRPr="009A4036">
        <w:rPr>
          <w:rFonts w:cs="Times New Roman"/>
          <w:szCs w:val="26"/>
        </w:rPr>
        <w:t>Chỉ tiêu phát sinh CTR hiện trạng (năm 2017-202</w:t>
      </w:r>
      <w:r w:rsidR="00246900" w:rsidRPr="009A4036">
        <w:rPr>
          <w:rFonts w:cs="Times New Roman"/>
          <w:szCs w:val="26"/>
        </w:rPr>
        <w:t>1</w:t>
      </w:r>
      <w:r w:rsidRPr="009A4036">
        <w:rPr>
          <w:rFonts w:cs="Times New Roman"/>
          <w:szCs w:val="26"/>
        </w:rPr>
        <w:t>) của các khu vực đô thị, nông thôn trên địa bàn tỉnh Thừa Thiên Huế;</w:t>
      </w:r>
    </w:p>
    <w:p w14:paraId="09F5E710" w14:textId="77777777" w:rsidR="00A61D98" w:rsidRPr="009A4036" w:rsidRDefault="00A61D98" w:rsidP="00A64C68">
      <w:pPr>
        <w:pStyle w:val="ListParagraph"/>
        <w:widowControl w:val="0"/>
        <w:numPr>
          <w:ilvl w:val="0"/>
          <w:numId w:val="7"/>
        </w:numPr>
        <w:autoSpaceDE w:val="0"/>
        <w:autoSpaceDN w:val="0"/>
        <w:spacing w:after="0" w:line="286" w:lineRule="auto"/>
        <w:ind w:left="0" w:right="142" w:firstLine="567"/>
        <w:contextualSpacing w:val="0"/>
        <w:jc w:val="both"/>
        <w:rPr>
          <w:rFonts w:cs="Times New Roman"/>
          <w:szCs w:val="26"/>
        </w:rPr>
      </w:pPr>
      <w:r w:rsidRPr="009A4036">
        <w:rPr>
          <w:rFonts w:cs="Times New Roman"/>
          <w:szCs w:val="26"/>
        </w:rPr>
        <w:t>Tỷ lệ gia tăng CTR đô thị và nông thôn</w:t>
      </w:r>
    </w:p>
    <w:p w14:paraId="39AE11ED" w14:textId="77777777" w:rsidR="00A61D98" w:rsidRPr="009A4036" w:rsidRDefault="00AD2ECA" w:rsidP="00A64C68">
      <w:pPr>
        <w:pStyle w:val="BodyText"/>
        <w:spacing w:before="0" w:line="286" w:lineRule="auto"/>
        <w:ind w:right="142" w:firstLine="567"/>
        <w:rPr>
          <w:rFonts w:ascii="Times New Roman" w:hAnsi="Times New Roman"/>
          <w:sz w:val="26"/>
          <w:szCs w:val="26"/>
        </w:rPr>
      </w:pPr>
      <w:r w:rsidRPr="009A4036">
        <w:rPr>
          <w:rFonts w:ascii="Times New Roman" w:hAnsi="Times New Roman"/>
          <w:sz w:val="26"/>
          <w:szCs w:val="26"/>
          <w:lang w:val="en-US"/>
        </w:rPr>
        <w:t>Ngoài ra, t</w:t>
      </w:r>
      <w:r w:rsidR="00A61D98" w:rsidRPr="009A4036">
        <w:rPr>
          <w:rFonts w:ascii="Times New Roman" w:hAnsi="Times New Roman"/>
          <w:sz w:val="26"/>
          <w:szCs w:val="26"/>
        </w:rPr>
        <w:t>ỷ lệ gia tăng CTR đô thị và nông thôn tỉnh Thừa Thiên Huế</w:t>
      </w:r>
      <w:r w:rsidRPr="009A4036">
        <w:rPr>
          <w:rFonts w:ascii="Times New Roman" w:hAnsi="Times New Roman"/>
          <w:sz w:val="26"/>
          <w:szCs w:val="26"/>
          <w:lang w:val="en-US"/>
        </w:rPr>
        <w:t xml:space="preserve">, việc </w:t>
      </w:r>
      <w:r w:rsidR="00A61D98" w:rsidRPr="009A4036">
        <w:rPr>
          <w:rFonts w:ascii="Times New Roman" w:hAnsi="Times New Roman"/>
          <w:sz w:val="26"/>
          <w:szCs w:val="26"/>
        </w:rPr>
        <w:t xml:space="preserve">dự báo </w:t>
      </w:r>
      <w:r w:rsidRPr="009A4036">
        <w:rPr>
          <w:rFonts w:ascii="Times New Roman" w:hAnsi="Times New Roman"/>
          <w:sz w:val="26"/>
          <w:szCs w:val="26"/>
          <w:lang w:val="en-US"/>
        </w:rPr>
        <w:t xml:space="preserve">còn </w:t>
      </w:r>
      <w:r w:rsidR="00A61D98" w:rsidRPr="009A4036">
        <w:rPr>
          <w:rFonts w:ascii="Times New Roman" w:hAnsi="Times New Roman"/>
          <w:sz w:val="26"/>
          <w:szCs w:val="26"/>
        </w:rPr>
        <w:t>dựa trên chuỗi số liệu về diễn biến gia tăng CTR đô thị và nông thôn quốc gia và các kết quả nghiên cứu của ngân hàng thế giới, cụ thể như sau:</w:t>
      </w:r>
    </w:p>
    <w:p w14:paraId="65F28504" w14:textId="77777777" w:rsidR="00A61D98" w:rsidRPr="009A4036" w:rsidRDefault="00A61D98" w:rsidP="002F199B">
      <w:pPr>
        <w:spacing w:after="0" w:line="286" w:lineRule="auto"/>
        <w:ind w:firstLine="454"/>
        <w:jc w:val="both"/>
        <w:rPr>
          <w:rFonts w:cs="Times New Roman"/>
          <w:szCs w:val="26"/>
        </w:rPr>
      </w:pPr>
      <w:r w:rsidRPr="009A4036">
        <w:rPr>
          <w:rFonts w:cs="Times New Roman"/>
          <w:szCs w:val="26"/>
        </w:rPr>
        <w:t>Theo nghiên cứu của Ngân hàng Thế giới (WB, 2018), chỉ tiêu phát sinh CTR đô thị trung bình toàn cầu khoảng 0,74 kg/người/ngày, trong đó ở quốc gia thấp nhất là 0,11 kg/người/ngày, cao nhất là 4,54 kg/người/ngày. Chỉ tiêu phát sinh CTR đô thị trung bình trên đầu người tại các nước phát triển cao hơn các nước đang phát triển, phụ thuộc vào thu nhập và kiểu tiêu dùng của cư dân. Tỷ lệ gia tăng CTR sinh hoạt đô thị là 1 - 3%/người/năm, trung bình là 2%/người/năm; Tỷ lệ gia tăng CTR sinh hoạt nông thôn là 1%/người/năm.</w:t>
      </w:r>
    </w:p>
    <w:p w14:paraId="23E5D514" w14:textId="58CB1198" w:rsidR="00A61D98" w:rsidRPr="009A4036" w:rsidRDefault="00A61D98" w:rsidP="002F199B">
      <w:pPr>
        <w:spacing w:after="0" w:line="286" w:lineRule="auto"/>
        <w:ind w:firstLine="454"/>
        <w:jc w:val="both"/>
        <w:rPr>
          <w:rFonts w:cs="Times New Roman"/>
          <w:szCs w:val="26"/>
        </w:rPr>
      </w:pPr>
      <w:r w:rsidRPr="009A4036">
        <w:rPr>
          <w:rFonts w:cs="Times New Roman"/>
          <w:szCs w:val="26"/>
        </w:rPr>
        <w:t>Tỷ lệ gia tăng CTR của tỉnh Thừa Thiên Huế giai đoạn, giai đoạn 201</w:t>
      </w:r>
      <w:r w:rsidR="00AD2ECA" w:rsidRPr="009A4036">
        <w:rPr>
          <w:rFonts w:cs="Times New Roman"/>
          <w:szCs w:val="26"/>
        </w:rPr>
        <w:t>7 - 2021</w:t>
      </w:r>
      <w:r w:rsidRPr="009A4036">
        <w:rPr>
          <w:rFonts w:cs="Times New Roman"/>
          <w:szCs w:val="26"/>
        </w:rPr>
        <w:t xml:space="preserve"> trung bình </w:t>
      </w:r>
      <w:r w:rsidR="00B35D2E" w:rsidRPr="009A4036">
        <w:rPr>
          <w:rFonts w:cs="Times New Roman"/>
          <w:szCs w:val="26"/>
        </w:rPr>
        <w:t>3,2%/năm</w:t>
      </w:r>
      <w:r w:rsidRPr="009A4036">
        <w:rPr>
          <w:rFonts w:cs="Times New Roman"/>
          <w:szCs w:val="26"/>
        </w:rPr>
        <w:t xml:space="preserve">. Tỷ lệ gia tăng CTR toàn quốc giai đoạn 2011-2016 trung bình 10 – 16%/năm, gấp </w:t>
      </w:r>
      <w:r w:rsidR="00B35D2E" w:rsidRPr="009A4036">
        <w:rPr>
          <w:rFonts w:cs="Times New Roman"/>
          <w:szCs w:val="26"/>
        </w:rPr>
        <w:t>3</w:t>
      </w:r>
      <w:r w:rsidRPr="009A4036">
        <w:rPr>
          <w:rFonts w:cs="Times New Roman"/>
          <w:szCs w:val="26"/>
        </w:rPr>
        <w:t xml:space="preserve"> - </w:t>
      </w:r>
      <w:r w:rsidR="00B35D2E" w:rsidRPr="009A4036">
        <w:rPr>
          <w:rFonts w:cs="Times New Roman"/>
          <w:szCs w:val="26"/>
        </w:rPr>
        <w:t>5</w:t>
      </w:r>
      <w:r w:rsidRPr="009A4036">
        <w:rPr>
          <w:rFonts w:cs="Times New Roman"/>
          <w:szCs w:val="26"/>
        </w:rPr>
        <w:t xml:space="preserve"> lần tỷ lệ gia tăng CTR của</w:t>
      </w:r>
      <w:r w:rsidR="00B35D2E" w:rsidRPr="009A4036">
        <w:rPr>
          <w:rFonts w:cs="Times New Roman"/>
          <w:szCs w:val="26"/>
        </w:rPr>
        <w:t xml:space="preserve"> toàn tỉnh</w:t>
      </w:r>
      <w:r w:rsidRPr="009A4036">
        <w:rPr>
          <w:rFonts w:cs="Times New Roman"/>
          <w:szCs w:val="26"/>
        </w:rPr>
        <w:t xml:space="preserve"> Thừa Thiên Huế.</w:t>
      </w:r>
      <w:r w:rsidR="00246900" w:rsidRPr="009A4036">
        <w:rPr>
          <w:rFonts w:cs="Times New Roman"/>
          <w:szCs w:val="26"/>
        </w:rPr>
        <w:t xml:space="preserve"> </w:t>
      </w:r>
    </w:p>
    <w:p w14:paraId="432C25F3" w14:textId="77777777" w:rsidR="00A61D98" w:rsidRPr="009A4036" w:rsidRDefault="00A61D98" w:rsidP="002F199B">
      <w:pPr>
        <w:spacing w:after="0" w:line="286" w:lineRule="auto"/>
        <w:ind w:firstLine="454"/>
        <w:jc w:val="both"/>
        <w:rPr>
          <w:rFonts w:cs="Times New Roman"/>
          <w:szCs w:val="26"/>
        </w:rPr>
      </w:pPr>
      <w:r w:rsidRPr="009A4036">
        <w:rPr>
          <w:rFonts w:cs="Times New Roman"/>
          <w:szCs w:val="26"/>
        </w:rPr>
        <w:t xml:space="preserve">Theo số liệu thống kê, thu nhập bình quân đầu người của tỉnh Thừa Thiên Huế đạt ~ </w:t>
      </w:r>
      <w:r w:rsidR="00462FE7" w:rsidRPr="009A4036">
        <w:rPr>
          <w:rFonts w:cs="Times New Roman"/>
          <w:szCs w:val="26"/>
        </w:rPr>
        <w:t>95,14</w:t>
      </w:r>
      <w:r w:rsidRPr="009A4036">
        <w:rPr>
          <w:rFonts w:cs="Times New Roman"/>
          <w:szCs w:val="26"/>
        </w:rPr>
        <w:t>% thu nhập bình quân quốc gia (năm 20</w:t>
      </w:r>
      <w:r w:rsidR="00462FE7" w:rsidRPr="009A4036">
        <w:rPr>
          <w:rFonts w:cs="Times New Roman"/>
          <w:szCs w:val="26"/>
        </w:rPr>
        <w:t>21</w:t>
      </w:r>
      <w:r w:rsidRPr="009A4036">
        <w:rPr>
          <w:rFonts w:cs="Times New Roman"/>
          <w:szCs w:val="26"/>
        </w:rPr>
        <w:t>).</w:t>
      </w:r>
    </w:p>
    <w:p w14:paraId="0FB8B246" w14:textId="77777777" w:rsidR="00A61D98" w:rsidRPr="009A4036" w:rsidRDefault="00A61D98" w:rsidP="002F199B">
      <w:pPr>
        <w:spacing w:after="0" w:line="286" w:lineRule="auto"/>
        <w:ind w:firstLine="454"/>
        <w:jc w:val="both"/>
        <w:rPr>
          <w:rFonts w:cs="Times New Roman"/>
          <w:szCs w:val="26"/>
        </w:rPr>
      </w:pPr>
      <w:r w:rsidRPr="009A4036">
        <w:rPr>
          <w:rFonts w:cs="Times New Roman"/>
          <w:szCs w:val="26"/>
        </w:rPr>
        <w:t xml:space="preserve">Các kết quả đánh giá cho thấy, tỉ lệ phát thải theo đầu người tỷ lệ thuận với mức độ phát triển KT-XH, thu nhập bình quân đầu người, tiêu dùng cá nhân … Từ (1), (2), (3), dự báo đến 2030, tỷ lệ gia tăng CTR tỉnh Thừa Thiên Huế dự báo ổn định ở mức </w:t>
      </w:r>
      <w:r w:rsidR="00B35D2E" w:rsidRPr="009A4036">
        <w:rPr>
          <w:rFonts w:cs="Times New Roman"/>
          <w:szCs w:val="26"/>
        </w:rPr>
        <w:t>3%/năm</w:t>
      </w:r>
      <w:r w:rsidRPr="009A4036">
        <w:rPr>
          <w:rFonts w:cs="Times New Roman"/>
          <w:szCs w:val="26"/>
        </w:rPr>
        <w:t xml:space="preserve">. </w:t>
      </w:r>
      <w:r w:rsidR="00B35D2E" w:rsidRPr="009A4036">
        <w:rPr>
          <w:rFonts w:cs="Times New Roman"/>
          <w:szCs w:val="26"/>
        </w:rPr>
        <w:t xml:space="preserve"> </w:t>
      </w:r>
    </w:p>
    <w:p w14:paraId="3B9BD67C" w14:textId="77777777" w:rsidR="00A61D98" w:rsidRPr="009A4036" w:rsidRDefault="00A61D98" w:rsidP="002F199B">
      <w:pPr>
        <w:spacing w:after="0" w:line="286" w:lineRule="auto"/>
        <w:ind w:firstLine="454"/>
        <w:jc w:val="both"/>
        <w:rPr>
          <w:rFonts w:cs="Times New Roman"/>
          <w:szCs w:val="26"/>
        </w:rPr>
      </w:pPr>
      <w:r w:rsidRPr="009A4036">
        <w:rPr>
          <w:rFonts w:cs="Times New Roman"/>
          <w:szCs w:val="26"/>
        </w:rPr>
        <w:t>Trên cơ sở chỉ tiêu phát sinh CTR hiện trạ</w:t>
      </w:r>
      <w:r w:rsidR="00204307" w:rsidRPr="009A4036">
        <w:rPr>
          <w:rFonts w:cs="Times New Roman"/>
          <w:szCs w:val="26"/>
        </w:rPr>
        <w:t>ng (năm 2021</w:t>
      </w:r>
      <w:r w:rsidRPr="009A4036">
        <w:rPr>
          <w:rFonts w:cs="Times New Roman"/>
          <w:szCs w:val="26"/>
        </w:rPr>
        <w:t xml:space="preserve">) của các khu vực đô thị, nông thôn trên địa bàn tỉnh </w:t>
      </w:r>
      <w:r w:rsidR="00822957" w:rsidRPr="009A4036">
        <w:rPr>
          <w:rFonts w:cs="Times New Roman"/>
          <w:szCs w:val="26"/>
        </w:rPr>
        <w:t>Thừa Thiên Huế</w:t>
      </w:r>
      <w:r w:rsidRPr="009A4036">
        <w:rPr>
          <w:rFonts w:cs="Times New Roman"/>
          <w:szCs w:val="26"/>
        </w:rPr>
        <w:t xml:space="preserve"> và tỷ lệ gia tăng CTR trung bình hàng năm theo đầu người, dự báo chỉ tiêu phát sinh CTR sinh hoạt đô thị, nông thôn tỉnh Thừa Thiên Huế chi tiết tại bảng dưới đây.</w:t>
      </w:r>
    </w:p>
    <w:p w14:paraId="42409DDD" w14:textId="77777777" w:rsidR="00532508" w:rsidRPr="009A4036" w:rsidRDefault="00532508" w:rsidP="00A973D8">
      <w:pPr>
        <w:spacing w:after="0" w:line="276" w:lineRule="auto"/>
        <w:jc w:val="center"/>
        <w:rPr>
          <w:rFonts w:cs="Times New Roman"/>
          <w:b/>
          <w:i/>
          <w:szCs w:val="26"/>
        </w:rPr>
      </w:pPr>
      <w:bookmarkStart w:id="72" w:name="_bookmark95"/>
      <w:bookmarkEnd w:id="72"/>
    </w:p>
    <w:p w14:paraId="7F371798" w14:textId="77777777" w:rsidR="00532508" w:rsidRPr="009A4036" w:rsidRDefault="00532508" w:rsidP="00A973D8">
      <w:pPr>
        <w:spacing w:after="0" w:line="276" w:lineRule="auto"/>
        <w:jc w:val="center"/>
        <w:rPr>
          <w:rFonts w:cs="Times New Roman"/>
          <w:b/>
          <w:i/>
          <w:szCs w:val="26"/>
        </w:rPr>
      </w:pPr>
    </w:p>
    <w:p w14:paraId="64802F95" w14:textId="57FCDC62" w:rsidR="00A61D98" w:rsidRPr="009A4036" w:rsidRDefault="00A61D98" w:rsidP="00386FCC">
      <w:pPr>
        <w:pStyle w:val="3bang"/>
      </w:pPr>
      <w:bookmarkStart w:id="73" w:name="_Toc128550168"/>
      <w:r w:rsidRPr="009A4036">
        <w:rPr>
          <w:b/>
        </w:rPr>
        <w:lastRenderedPageBreak/>
        <w:t>Bảng</w:t>
      </w:r>
      <w:r w:rsidRPr="009A4036">
        <w:rPr>
          <w:b/>
          <w:spacing w:val="-2"/>
        </w:rPr>
        <w:t xml:space="preserve"> </w:t>
      </w:r>
      <w:r w:rsidR="00963C9D" w:rsidRPr="009A4036">
        <w:rPr>
          <w:b/>
          <w:spacing w:val="-2"/>
        </w:rPr>
        <w:t>2.2</w:t>
      </w:r>
      <w:r w:rsidR="00C52E71" w:rsidRPr="009A4036">
        <w:rPr>
          <w:b/>
        </w:rPr>
        <w:t>.</w:t>
      </w:r>
      <w:r w:rsidRPr="009A4036">
        <w:rPr>
          <w:spacing w:val="60"/>
        </w:rPr>
        <w:t xml:space="preserve"> </w:t>
      </w:r>
      <w:r w:rsidRPr="009A4036">
        <w:t>Dự</w:t>
      </w:r>
      <w:r w:rsidRPr="009A4036">
        <w:rPr>
          <w:spacing w:val="-3"/>
        </w:rPr>
        <w:t xml:space="preserve"> </w:t>
      </w:r>
      <w:r w:rsidRPr="009A4036">
        <w:t>báo</w:t>
      </w:r>
      <w:r w:rsidRPr="009A4036">
        <w:rPr>
          <w:spacing w:val="-1"/>
        </w:rPr>
        <w:t xml:space="preserve"> </w:t>
      </w:r>
      <w:r w:rsidRPr="009A4036">
        <w:t>chỉ</w:t>
      </w:r>
      <w:r w:rsidRPr="009A4036">
        <w:rPr>
          <w:spacing w:val="-2"/>
        </w:rPr>
        <w:t xml:space="preserve"> </w:t>
      </w:r>
      <w:r w:rsidRPr="009A4036">
        <w:t>tiêu</w:t>
      </w:r>
      <w:r w:rsidRPr="009A4036">
        <w:rPr>
          <w:spacing w:val="-1"/>
        </w:rPr>
        <w:t xml:space="preserve"> </w:t>
      </w:r>
      <w:r w:rsidRPr="009A4036">
        <w:t>phát</w:t>
      </w:r>
      <w:r w:rsidRPr="009A4036">
        <w:rPr>
          <w:spacing w:val="-3"/>
        </w:rPr>
        <w:t xml:space="preserve"> </w:t>
      </w:r>
      <w:r w:rsidRPr="009A4036">
        <w:t>sinh</w:t>
      </w:r>
      <w:r w:rsidRPr="009A4036">
        <w:rPr>
          <w:spacing w:val="-3"/>
        </w:rPr>
        <w:t xml:space="preserve"> </w:t>
      </w:r>
      <w:r w:rsidR="0031076F" w:rsidRPr="009A4036">
        <w:rPr>
          <w:spacing w:val="-3"/>
        </w:rPr>
        <w:t>CTRSH</w:t>
      </w:r>
      <w:r w:rsidR="0031076F" w:rsidRPr="009A4036" w:rsidDel="0031076F">
        <w:rPr>
          <w:spacing w:val="-3"/>
        </w:rPr>
        <w:t xml:space="preserve"> </w:t>
      </w:r>
      <w:r w:rsidRPr="009A4036">
        <w:t>đô</w:t>
      </w:r>
      <w:r w:rsidRPr="009A4036">
        <w:rPr>
          <w:spacing w:val="-5"/>
        </w:rPr>
        <w:t xml:space="preserve"> </w:t>
      </w:r>
      <w:r w:rsidRPr="009A4036">
        <w:t>thị,</w:t>
      </w:r>
      <w:r w:rsidRPr="009A4036">
        <w:rPr>
          <w:spacing w:val="1"/>
        </w:rPr>
        <w:t xml:space="preserve"> </w:t>
      </w:r>
      <w:r w:rsidRPr="009A4036">
        <w:t>nông</w:t>
      </w:r>
      <w:r w:rsidRPr="009A4036">
        <w:rPr>
          <w:spacing w:val="-1"/>
        </w:rPr>
        <w:t xml:space="preserve"> </w:t>
      </w:r>
      <w:r w:rsidRPr="009A4036">
        <w:t>thôn</w:t>
      </w:r>
      <w:bookmarkEnd w:id="73"/>
    </w:p>
    <w:tbl>
      <w:tblPr>
        <w:tblW w:w="8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6"/>
        <w:gridCol w:w="1854"/>
        <w:gridCol w:w="1700"/>
        <w:gridCol w:w="1833"/>
      </w:tblGrid>
      <w:tr w:rsidR="0047046E" w:rsidRPr="009A4036" w14:paraId="0993BB56" w14:textId="77777777" w:rsidTr="00441A59">
        <w:trPr>
          <w:trHeight w:val="230"/>
          <w:jc w:val="center"/>
        </w:trPr>
        <w:tc>
          <w:tcPr>
            <w:tcW w:w="3536" w:type="dxa"/>
            <w:vMerge w:val="restart"/>
          </w:tcPr>
          <w:p w14:paraId="24AE4D7C" w14:textId="77777777" w:rsidR="00A61D98" w:rsidRPr="009A4036" w:rsidRDefault="00A61D98" w:rsidP="00A973D8">
            <w:pPr>
              <w:pStyle w:val="TableParagraph"/>
              <w:spacing w:line="276" w:lineRule="auto"/>
              <w:ind w:left="134" w:hanging="134"/>
              <w:rPr>
                <w:rFonts w:ascii="Times New Roman" w:hAnsi="Times New Roman" w:cs="Times New Roman"/>
                <w:b/>
                <w:sz w:val="26"/>
                <w:szCs w:val="26"/>
              </w:rPr>
            </w:pPr>
            <w:r w:rsidRPr="009A4036">
              <w:rPr>
                <w:rFonts w:ascii="Times New Roman" w:hAnsi="Times New Roman" w:cs="Times New Roman"/>
                <w:b/>
                <w:sz w:val="26"/>
                <w:szCs w:val="26"/>
              </w:rPr>
              <w:t>Khu</w:t>
            </w:r>
            <w:r w:rsidRPr="009A4036">
              <w:rPr>
                <w:rFonts w:ascii="Times New Roman" w:hAnsi="Times New Roman" w:cs="Times New Roman"/>
                <w:b/>
                <w:spacing w:val="-2"/>
                <w:sz w:val="26"/>
                <w:szCs w:val="26"/>
              </w:rPr>
              <w:t xml:space="preserve"> </w:t>
            </w:r>
            <w:r w:rsidRPr="009A4036">
              <w:rPr>
                <w:rFonts w:ascii="Times New Roman" w:hAnsi="Times New Roman" w:cs="Times New Roman"/>
                <w:b/>
                <w:sz w:val="26"/>
                <w:szCs w:val="26"/>
              </w:rPr>
              <w:t>vực</w:t>
            </w:r>
            <w:r w:rsidRPr="009A4036">
              <w:rPr>
                <w:rFonts w:ascii="Times New Roman" w:hAnsi="Times New Roman" w:cs="Times New Roman"/>
                <w:b/>
                <w:spacing w:val="-3"/>
                <w:sz w:val="26"/>
                <w:szCs w:val="26"/>
              </w:rPr>
              <w:t xml:space="preserve"> </w:t>
            </w:r>
            <w:r w:rsidRPr="009A4036">
              <w:rPr>
                <w:rFonts w:ascii="Times New Roman" w:hAnsi="Times New Roman" w:cs="Times New Roman"/>
                <w:b/>
                <w:sz w:val="26"/>
                <w:szCs w:val="26"/>
              </w:rPr>
              <w:t>phát</w:t>
            </w:r>
            <w:r w:rsidRPr="009A4036">
              <w:rPr>
                <w:rFonts w:ascii="Times New Roman" w:hAnsi="Times New Roman" w:cs="Times New Roman"/>
                <w:b/>
                <w:spacing w:val="-2"/>
                <w:sz w:val="26"/>
                <w:szCs w:val="26"/>
              </w:rPr>
              <w:t xml:space="preserve"> </w:t>
            </w:r>
            <w:r w:rsidRPr="009A4036">
              <w:rPr>
                <w:rFonts w:ascii="Times New Roman" w:hAnsi="Times New Roman" w:cs="Times New Roman"/>
                <w:b/>
                <w:sz w:val="26"/>
                <w:szCs w:val="26"/>
              </w:rPr>
              <w:t>sinh</w:t>
            </w:r>
            <w:r w:rsidRPr="009A4036">
              <w:rPr>
                <w:rFonts w:ascii="Times New Roman" w:hAnsi="Times New Roman" w:cs="Times New Roman"/>
                <w:b/>
                <w:spacing w:val="-1"/>
                <w:sz w:val="26"/>
                <w:szCs w:val="26"/>
              </w:rPr>
              <w:t xml:space="preserve"> </w:t>
            </w:r>
            <w:r w:rsidRPr="009A4036">
              <w:rPr>
                <w:rFonts w:ascii="Times New Roman" w:hAnsi="Times New Roman" w:cs="Times New Roman"/>
                <w:b/>
                <w:sz w:val="26"/>
                <w:szCs w:val="26"/>
              </w:rPr>
              <w:t>CTR</w:t>
            </w:r>
          </w:p>
        </w:tc>
        <w:tc>
          <w:tcPr>
            <w:tcW w:w="5387" w:type="dxa"/>
            <w:gridSpan w:val="3"/>
          </w:tcPr>
          <w:p w14:paraId="4DDF462B" w14:textId="77777777" w:rsidR="00A61D98" w:rsidRPr="009A4036" w:rsidRDefault="00A61D98" w:rsidP="00A973D8">
            <w:pPr>
              <w:pStyle w:val="TableParagraph"/>
              <w:spacing w:line="276" w:lineRule="auto"/>
              <w:ind w:left="635"/>
              <w:jc w:val="center"/>
              <w:rPr>
                <w:rFonts w:ascii="Times New Roman" w:hAnsi="Times New Roman" w:cs="Times New Roman"/>
                <w:b/>
                <w:sz w:val="26"/>
                <w:szCs w:val="26"/>
              </w:rPr>
            </w:pPr>
            <w:r w:rsidRPr="009A4036">
              <w:rPr>
                <w:rFonts w:ascii="Times New Roman" w:hAnsi="Times New Roman" w:cs="Times New Roman"/>
                <w:b/>
                <w:sz w:val="26"/>
                <w:szCs w:val="26"/>
              </w:rPr>
              <w:t>Chỉ</w:t>
            </w:r>
            <w:r w:rsidRPr="009A4036">
              <w:rPr>
                <w:rFonts w:ascii="Times New Roman" w:hAnsi="Times New Roman" w:cs="Times New Roman"/>
                <w:b/>
                <w:spacing w:val="-5"/>
                <w:sz w:val="26"/>
                <w:szCs w:val="26"/>
              </w:rPr>
              <w:t xml:space="preserve"> </w:t>
            </w:r>
            <w:r w:rsidRPr="009A4036">
              <w:rPr>
                <w:rFonts w:ascii="Times New Roman" w:hAnsi="Times New Roman" w:cs="Times New Roman"/>
                <w:b/>
                <w:sz w:val="26"/>
                <w:szCs w:val="26"/>
              </w:rPr>
              <w:t>tiêu</w:t>
            </w:r>
            <w:r w:rsidRPr="009A4036">
              <w:rPr>
                <w:rFonts w:ascii="Times New Roman" w:hAnsi="Times New Roman" w:cs="Times New Roman"/>
                <w:b/>
                <w:spacing w:val="-3"/>
                <w:sz w:val="26"/>
                <w:szCs w:val="26"/>
              </w:rPr>
              <w:t xml:space="preserve"> </w:t>
            </w:r>
            <w:r w:rsidRPr="009A4036">
              <w:rPr>
                <w:rFonts w:ascii="Times New Roman" w:hAnsi="Times New Roman" w:cs="Times New Roman"/>
                <w:b/>
                <w:sz w:val="26"/>
                <w:szCs w:val="26"/>
              </w:rPr>
              <w:t>phát</w:t>
            </w:r>
            <w:r w:rsidRPr="009A4036">
              <w:rPr>
                <w:rFonts w:ascii="Times New Roman" w:hAnsi="Times New Roman" w:cs="Times New Roman"/>
                <w:b/>
                <w:spacing w:val="-5"/>
                <w:sz w:val="26"/>
                <w:szCs w:val="26"/>
              </w:rPr>
              <w:t xml:space="preserve"> </w:t>
            </w:r>
            <w:r w:rsidRPr="009A4036">
              <w:rPr>
                <w:rFonts w:ascii="Times New Roman" w:hAnsi="Times New Roman" w:cs="Times New Roman"/>
                <w:b/>
                <w:sz w:val="26"/>
                <w:szCs w:val="26"/>
              </w:rPr>
              <w:t>sinh</w:t>
            </w:r>
            <w:r w:rsidRPr="009A4036">
              <w:rPr>
                <w:rFonts w:ascii="Times New Roman" w:hAnsi="Times New Roman" w:cs="Times New Roman"/>
                <w:b/>
                <w:spacing w:val="-3"/>
                <w:sz w:val="26"/>
                <w:szCs w:val="26"/>
              </w:rPr>
              <w:t xml:space="preserve"> </w:t>
            </w:r>
            <w:r w:rsidRPr="009A4036">
              <w:rPr>
                <w:rFonts w:ascii="Times New Roman" w:hAnsi="Times New Roman" w:cs="Times New Roman"/>
                <w:b/>
                <w:sz w:val="26"/>
                <w:szCs w:val="26"/>
              </w:rPr>
              <w:t>CTR</w:t>
            </w:r>
            <w:r w:rsidRPr="009A4036">
              <w:rPr>
                <w:rFonts w:ascii="Times New Roman" w:hAnsi="Times New Roman" w:cs="Times New Roman"/>
                <w:b/>
                <w:spacing w:val="-5"/>
                <w:sz w:val="26"/>
                <w:szCs w:val="26"/>
              </w:rPr>
              <w:t xml:space="preserve"> </w:t>
            </w:r>
            <w:r w:rsidRPr="009A4036">
              <w:rPr>
                <w:rFonts w:ascii="Times New Roman" w:hAnsi="Times New Roman" w:cs="Times New Roman"/>
                <w:b/>
                <w:sz w:val="26"/>
                <w:szCs w:val="26"/>
              </w:rPr>
              <w:t>sinh</w:t>
            </w:r>
            <w:r w:rsidRPr="009A4036">
              <w:rPr>
                <w:rFonts w:ascii="Times New Roman" w:hAnsi="Times New Roman" w:cs="Times New Roman"/>
                <w:b/>
                <w:spacing w:val="-3"/>
                <w:sz w:val="26"/>
                <w:szCs w:val="26"/>
              </w:rPr>
              <w:t xml:space="preserve"> </w:t>
            </w:r>
            <w:r w:rsidRPr="009A4036">
              <w:rPr>
                <w:rFonts w:ascii="Times New Roman" w:hAnsi="Times New Roman" w:cs="Times New Roman"/>
                <w:b/>
                <w:sz w:val="26"/>
                <w:szCs w:val="26"/>
              </w:rPr>
              <w:t>hoạt</w:t>
            </w:r>
            <w:r w:rsidRPr="009A4036">
              <w:rPr>
                <w:rFonts w:ascii="Times New Roman" w:hAnsi="Times New Roman" w:cs="Times New Roman"/>
                <w:b/>
                <w:spacing w:val="-4"/>
                <w:sz w:val="26"/>
                <w:szCs w:val="26"/>
              </w:rPr>
              <w:t xml:space="preserve"> </w:t>
            </w:r>
            <w:r w:rsidRPr="009A4036">
              <w:rPr>
                <w:rFonts w:ascii="Times New Roman" w:hAnsi="Times New Roman" w:cs="Times New Roman"/>
                <w:b/>
                <w:sz w:val="26"/>
                <w:szCs w:val="26"/>
              </w:rPr>
              <w:t>(kg/người.ngày)</w:t>
            </w:r>
          </w:p>
        </w:tc>
      </w:tr>
      <w:tr w:rsidR="0047046E" w:rsidRPr="009A4036" w14:paraId="4D81D7E8" w14:textId="77777777" w:rsidTr="00441A59">
        <w:trPr>
          <w:trHeight w:val="230"/>
          <w:jc w:val="center"/>
        </w:trPr>
        <w:tc>
          <w:tcPr>
            <w:tcW w:w="3536" w:type="dxa"/>
            <w:vMerge/>
            <w:tcBorders>
              <w:top w:val="nil"/>
            </w:tcBorders>
          </w:tcPr>
          <w:p w14:paraId="0386924F" w14:textId="77777777" w:rsidR="00A61D98" w:rsidRPr="009A4036" w:rsidRDefault="00A61D98" w:rsidP="00A973D8">
            <w:pPr>
              <w:spacing w:after="0" w:line="276" w:lineRule="auto"/>
              <w:rPr>
                <w:rFonts w:cs="Times New Roman"/>
                <w:szCs w:val="26"/>
                <w:lang w:val="vi"/>
              </w:rPr>
            </w:pPr>
          </w:p>
        </w:tc>
        <w:tc>
          <w:tcPr>
            <w:tcW w:w="1854" w:type="dxa"/>
          </w:tcPr>
          <w:p w14:paraId="5CA79FCA" w14:textId="77777777" w:rsidR="00A61D98" w:rsidRPr="009A4036" w:rsidRDefault="00A61D98" w:rsidP="00A973D8">
            <w:pPr>
              <w:pStyle w:val="TableParagraph"/>
              <w:spacing w:line="276" w:lineRule="auto"/>
              <w:ind w:left="368" w:right="11"/>
              <w:jc w:val="center"/>
              <w:rPr>
                <w:rFonts w:ascii="Times New Roman" w:hAnsi="Times New Roman" w:cs="Times New Roman"/>
                <w:b/>
                <w:sz w:val="26"/>
                <w:szCs w:val="26"/>
                <w:lang w:val="en-US"/>
              </w:rPr>
            </w:pPr>
            <w:r w:rsidRPr="009A4036">
              <w:rPr>
                <w:rFonts w:ascii="Times New Roman" w:hAnsi="Times New Roman" w:cs="Times New Roman"/>
                <w:b/>
                <w:sz w:val="26"/>
                <w:szCs w:val="26"/>
              </w:rPr>
              <w:t>Hiện</w:t>
            </w:r>
            <w:r w:rsidRPr="009A4036">
              <w:rPr>
                <w:rFonts w:ascii="Times New Roman" w:hAnsi="Times New Roman" w:cs="Times New Roman"/>
                <w:b/>
                <w:spacing w:val="-5"/>
                <w:sz w:val="26"/>
                <w:szCs w:val="26"/>
              </w:rPr>
              <w:t xml:space="preserve"> </w:t>
            </w:r>
            <w:r w:rsidRPr="009A4036">
              <w:rPr>
                <w:rFonts w:ascii="Times New Roman" w:hAnsi="Times New Roman" w:cs="Times New Roman"/>
                <w:b/>
                <w:sz w:val="26"/>
                <w:szCs w:val="26"/>
              </w:rPr>
              <w:t>trạng</w:t>
            </w:r>
            <w:r w:rsidRPr="009A4036">
              <w:rPr>
                <w:rFonts w:ascii="Times New Roman" w:hAnsi="Times New Roman" w:cs="Times New Roman"/>
                <w:b/>
                <w:spacing w:val="-2"/>
                <w:sz w:val="26"/>
                <w:szCs w:val="26"/>
              </w:rPr>
              <w:t xml:space="preserve"> </w:t>
            </w:r>
            <w:r w:rsidRPr="009A4036">
              <w:rPr>
                <w:rFonts w:ascii="Times New Roman" w:hAnsi="Times New Roman" w:cs="Times New Roman"/>
                <w:b/>
                <w:sz w:val="26"/>
                <w:szCs w:val="26"/>
              </w:rPr>
              <w:t>202</w:t>
            </w:r>
            <w:r w:rsidR="00D40013" w:rsidRPr="009A4036">
              <w:rPr>
                <w:rFonts w:ascii="Times New Roman" w:hAnsi="Times New Roman" w:cs="Times New Roman"/>
                <w:b/>
                <w:sz w:val="26"/>
                <w:szCs w:val="26"/>
                <w:lang w:val="en-US"/>
              </w:rPr>
              <w:t>1</w:t>
            </w:r>
          </w:p>
        </w:tc>
        <w:tc>
          <w:tcPr>
            <w:tcW w:w="1700" w:type="dxa"/>
          </w:tcPr>
          <w:p w14:paraId="25A9DFFA" w14:textId="77777777" w:rsidR="00A61D98" w:rsidRPr="009A4036" w:rsidRDefault="00A61D98" w:rsidP="00A973D8">
            <w:pPr>
              <w:pStyle w:val="TableParagraph"/>
              <w:spacing w:line="276" w:lineRule="auto"/>
              <w:ind w:left="337" w:right="335"/>
              <w:jc w:val="center"/>
              <w:rPr>
                <w:rFonts w:ascii="Times New Roman" w:hAnsi="Times New Roman" w:cs="Times New Roman"/>
                <w:b/>
                <w:sz w:val="26"/>
                <w:szCs w:val="26"/>
              </w:rPr>
            </w:pPr>
            <w:r w:rsidRPr="009A4036">
              <w:rPr>
                <w:rFonts w:ascii="Times New Roman" w:hAnsi="Times New Roman" w:cs="Times New Roman"/>
                <w:b/>
                <w:sz w:val="26"/>
                <w:szCs w:val="26"/>
              </w:rPr>
              <w:t>Năm</w:t>
            </w:r>
            <w:r w:rsidRPr="009A4036">
              <w:rPr>
                <w:rFonts w:ascii="Times New Roman" w:hAnsi="Times New Roman" w:cs="Times New Roman"/>
                <w:b/>
                <w:spacing w:val="-5"/>
                <w:sz w:val="26"/>
                <w:szCs w:val="26"/>
              </w:rPr>
              <w:t xml:space="preserve"> </w:t>
            </w:r>
            <w:r w:rsidR="00D40013" w:rsidRPr="009A4036">
              <w:rPr>
                <w:rFonts w:ascii="Times New Roman" w:hAnsi="Times New Roman" w:cs="Times New Roman"/>
                <w:b/>
                <w:sz w:val="26"/>
                <w:szCs w:val="26"/>
              </w:rPr>
              <w:t>2025</w:t>
            </w:r>
          </w:p>
        </w:tc>
        <w:tc>
          <w:tcPr>
            <w:tcW w:w="1833" w:type="dxa"/>
          </w:tcPr>
          <w:p w14:paraId="01023A43" w14:textId="77777777" w:rsidR="00A61D98" w:rsidRPr="009A4036" w:rsidRDefault="00D40013" w:rsidP="00A973D8">
            <w:pPr>
              <w:pStyle w:val="TableParagraph"/>
              <w:spacing w:line="276" w:lineRule="auto"/>
              <w:ind w:left="502" w:right="498"/>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Năm 2030</w:t>
            </w:r>
            <w:r w:rsidR="00B35D2E" w:rsidRPr="009A4036">
              <w:rPr>
                <w:rFonts w:ascii="Times New Roman" w:hAnsi="Times New Roman" w:cs="Times New Roman"/>
                <w:b/>
                <w:sz w:val="26"/>
                <w:szCs w:val="26"/>
                <w:lang w:val="en-US"/>
              </w:rPr>
              <w:t xml:space="preserve"> </w:t>
            </w:r>
          </w:p>
        </w:tc>
      </w:tr>
      <w:tr w:rsidR="0047046E" w:rsidRPr="009A4036" w14:paraId="47F4FE69" w14:textId="77777777" w:rsidTr="00441A59">
        <w:trPr>
          <w:trHeight w:val="483"/>
          <w:jc w:val="center"/>
        </w:trPr>
        <w:tc>
          <w:tcPr>
            <w:tcW w:w="3536" w:type="dxa"/>
          </w:tcPr>
          <w:p w14:paraId="0944C8A3" w14:textId="77777777" w:rsidR="00A61D98" w:rsidRPr="009A4036" w:rsidRDefault="00A61D98"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sz w:val="26"/>
                <w:szCs w:val="26"/>
              </w:rPr>
              <w:t>Đô thị</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loại I</w:t>
            </w:r>
          </w:p>
        </w:tc>
        <w:tc>
          <w:tcPr>
            <w:tcW w:w="1854" w:type="dxa"/>
          </w:tcPr>
          <w:p w14:paraId="2ED1BCA1" w14:textId="77777777" w:rsidR="00A61D98" w:rsidRPr="009A4036" w:rsidRDefault="00911CAF" w:rsidP="00A973D8">
            <w:pPr>
              <w:pStyle w:val="TableParagraph"/>
              <w:spacing w:line="276" w:lineRule="auto"/>
              <w:jc w:val="center"/>
              <w:rPr>
                <w:rFonts w:ascii="Times New Roman" w:hAnsi="Times New Roman" w:cs="Times New Roman"/>
                <w:sz w:val="26"/>
                <w:szCs w:val="26"/>
              </w:rPr>
            </w:pPr>
            <w:r w:rsidRPr="009A4036">
              <w:rPr>
                <w:rFonts w:ascii="Times New Roman" w:hAnsi="Times New Roman" w:cs="Times New Roman"/>
                <w:w w:val="99"/>
                <w:sz w:val="26"/>
                <w:szCs w:val="26"/>
                <w:lang w:val="en-US"/>
              </w:rPr>
              <w:t>0.65</w:t>
            </w:r>
          </w:p>
        </w:tc>
        <w:tc>
          <w:tcPr>
            <w:tcW w:w="1700" w:type="dxa"/>
          </w:tcPr>
          <w:p w14:paraId="3F3E34CB" w14:textId="77777777" w:rsidR="00A61D98" w:rsidRPr="009A4036" w:rsidRDefault="00D40013" w:rsidP="00A973D8">
            <w:pPr>
              <w:pStyle w:val="TableParagraph"/>
              <w:spacing w:line="276" w:lineRule="auto"/>
              <w:jc w:val="center"/>
              <w:rPr>
                <w:rFonts w:ascii="Times New Roman" w:hAnsi="Times New Roman" w:cs="Times New Roman"/>
                <w:sz w:val="26"/>
                <w:szCs w:val="26"/>
                <w:lang w:val="en-US"/>
              </w:rPr>
            </w:pPr>
            <w:r w:rsidRPr="009A4036">
              <w:rPr>
                <w:rFonts w:ascii="Times New Roman" w:hAnsi="Times New Roman" w:cs="Times New Roman"/>
                <w:w w:val="99"/>
                <w:sz w:val="26"/>
                <w:szCs w:val="26"/>
                <w:lang w:val="en-US"/>
              </w:rPr>
              <w:t>0.73</w:t>
            </w:r>
          </w:p>
        </w:tc>
        <w:tc>
          <w:tcPr>
            <w:tcW w:w="1833" w:type="dxa"/>
          </w:tcPr>
          <w:p w14:paraId="507C3473" w14:textId="77777777" w:rsidR="00A61D98" w:rsidRPr="009A4036" w:rsidRDefault="007D6107" w:rsidP="00A973D8">
            <w:pPr>
              <w:pStyle w:val="TableParagraph"/>
              <w:spacing w:line="276" w:lineRule="auto"/>
              <w:ind w:left="499" w:right="498"/>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0.84</w:t>
            </w:r>
          </w:p>
        </w:tc>
      </w:tr>
      <w:tr w:rsidR="0047046E" w:rsidRPr="009A4036" w14:paraId="436BCE4A" w14:textId="77777777" w:rsidTr="00441A59">
        <w:trPr>
          <w:trHeight w:val="483"/>
          <w:jc w:val="center"/>
        </w:trPr>
        <w:tc>
          <w:tcPr>
            <w:tcW w:w="3536" w:type="dxa"/>
          </w:tcPr>
          <w:p w14:paraId="1CD0EBCC" w14:textId="77777777" w:rsidR="00A61D98" w:rsidRPr="009A4036" w:rsidRDefault="00A61D98"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sz w:val="26"/>
                <w:szCs w:val="26"/>
              </w:rPr>
              <w:t>Đô thị</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loại</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II</w:t>
            </w:r>
          </w:p>
        </w:tc>
        <w:tc>
          <w:tcPr>
            <w:tcW w:w="1854" w:type="dxa"/>
          </w:tcPr>
          <w:p w14:paraId="15F2A8EF" w14:textId="77777777" w:rsidR="00A61D98" w:rsidRPr="009A4036" w:rsidRDefault="00911CAF" w:rsidP="00A973D8">
            <w:pPr>
              <w:pStyle w:val="TableParagraph"/>
              <w:spacing w:line="276" w:lineRule="auto"/>
              <w:jc w:val="center"/>
              <w:rPr>
                <w:rFonts w:ascii="Times New Roman" w:hAnsi="Times New Roman" w:cs="Times New Roman"/>
                <w:sz w:val="26"/>
                <w:szCs w:val="26"/>
                <w:lang w:val="en-US"/>
              </w:rPr>
            </w:pPr>
            <w:r w:rsidRPr="009A4036">
              <w:rPr>
                <w:rFonts w:ascii="Times New Roman" w:hAnsi="Times New Roman" w:cs="Times New Roman"/>
                <w:w w:val="99"/>
                <w:sz w:val="26"/>
                <w:szCs w:val="26"/>
                <w:lang w:val="en-US"/>
              </w:rPr>
              <w:t xml:space="preserve"> </w:t>
            </w:r>
            <w:r w:rsidR="00C1237B" w:rsidRPr="009A4036">
              <w:rPr>
                <w:rFonts w:ascii="Times New Roman" w:hAnsi="Times New Roman" w:cs="Times New Roman"/>
                <w:w w:val="99"/>
                <w:sz w:val="26"/>
                <w:szCs w:val="26"/>
                <w:lang w:val="en-US"/>
              </w:rPr>
              <w:t>-</w:t>
            </w:r>
          </w:p>
        </w:tc>
        <w:tc>
          <w:tcPr>
            <w:tcW w:w="1700" w:type="dxa"/>
          </w:tcPr>
          <w:p w14:paraId="194798AA" w14:textId="77777777" w:rsidR="00A61D98" w:rsidRPr="009A4036" w:rsidRDefault="00C1237B" w:rsidP="00A973D8">
            <w:pPr>
              <w:pStyle w:val="TableParagraph"/>
              <w:spacing w:line="276" w:lineRule="auto"/>
              <w:ind w:left="337" w:right="33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w:t>
            </w:r>
            <w:r w:rsidR="00D40013" w:rsidRPr="009A4036">
              <w:rPr>
                <w:rFonts w:ascii="Times New Roman" w:hAnsi="Times New Roman" w:cs="Times New Roman"/>
                <w:sz w:val="26"/>
                <w:szCs w:val="26"/>
                <w:lang w:val="en-US"/>
              </w:rPr>
              <w:t xml:space="preserve"> </w:t>
            </w:r>
          </w:p>
        </w:tc>
        <w:tc>
          <w:tcPr>
            <w:tcW w:w="1833" w:type="dxa"/>
          </w:tcPr>
          <w:p w14:paraId="6AB8824E" w14:textId="77777777" w:rsidR="00A61D98" w:rsidRPr="009A4036" w:rsidRDefault="00A61D98" w:rsidP="00A973D8">
            <w:pPr>
              <w:pStyle w:val="TableParagraph"/>
              <w:spacing w:line="276" w:lineRule="auto"/>
              <w:ind w:left="3"/>
              <w:jc w:val="center"/>
              <w:rPr>
                <w:rFonts w:ascii="Times New Roman" w:hAnsi="Times New Roman" w:cs="Times New Roman"/>
                <w:sz w:val="26"/>
                <w:szCs w:val="26"/>
              </w:rPr>
            </w:pPr>
            <w:r w:rsidRPr="009A4036">
              <w:rPr>
                <w:rFonts w:ascii="Times New Roman" w:hAnsi="Times New Roman" w:cs="Times New Roman"/>
                <w:w w:val="99"/>
                <w:sz w:val="26"/>
                <w:szCs w:val="26"/>
              </w:rPr>
              <w:t>-</w:t>
            </w:r>
          </w:p>
        </w:tc>
      </w:tr>
      <w:tr w:rsidR="0047046E" w:rsidRPr="009A4036" w14:paraId="5DB4E708" w14:textId="77777777" w:rsidTr="00441A59">
        <w:trPr>
          <w:trHeight w:val="483"/>
          <w:jc w:val="center"/>
        </w:trPr>
        <w:tc>
          <w:tcPr>
            <w:tcW w:w="3536" w:type="dxa"/>
          </w:tcPr>
          <w:p w14:paraId="19D5D290" w14:textId="77777777" w:rsidR="00A61D98" w:rsidRPr="009A4036" w:rsidRDefault="00A61D98"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sz w:val="26"/>
                <w:szCs w:val="26"/>
              </w:rPr>
              <w:t>Đô thị</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loại</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III</w:t>
            </w:r>
          </w:p>
        </w:tc>
        <w:tc>
          <w:tcPr>
            <w:tcW w:w="1854" w:type="dxa"/>
          </w:tcPr>
          <w:p w14:paraId="3AFBA472" w14:textId="77777777" w:rsidR="00A61D98" w:rsidRPr="009A4036" w:rsidRDefault="00911CAF" w:rsidP="00A973D8">
            <w:pPr>
              <w:pStyle w:val="TableParagraph"/>
              <w:spacing w:line="276" w:lineRule="auto"/>
              <w:ind w:left="368" w:right="368"/>
              <w:jc w:val="center"/>
              <w:rPr>
                <w:rFonts w:ascii="Times New Roman" w:hAnsi="Times New Roman" w:cs="Times New Roman"/>
                <w:sz w:val="26"/>
                <w:szCs w:val="26"/>
              </w:rPr>
            </w:pPr>
            <w:r w:rsidRPr="009A4036">
              <w:rPr>
                <w:rFonts w:ascii="Times New Roman" w:hAnsi="Times New Roman" w:cs="Times New Roman"/>
                <w:sz w:val="26"/>
                <w:szCs w:val="26"/>
              </w:rPr>
              <w:t>0.45</w:t>
            </w:r>
          </w:p>
        </w:tc>
        <w:tc>
          <w:tcPr>
            <w:tcW w:w="1700" w:type="dxa"/>
          </w:tcPr>
          <w:p w14:paraId="62E083DA" w14:textId="77777777" w:rsidR="00A61D98" w:rsidRPr="009A4036" w:rsidRDefault="00943EA7" w:rsidP="00A973D8">
            <w:pPr>
              <w:pStyle w:val="TableParagraph"/>
              <w:spacing w:line="276" w:lineRule="auto"/>
              <w:ind w:left="337" w:right="33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0</w:t>
            </w:r>
            <w:r w:rsidR="00D40013" w:rsidRPr="009A4036">
              <w:rPr>
                <w:rFonts w:ascii="Times New Roman" w:hAnsi="Times New Roman" w:cs="Times New Roman"/>
                <w:sz w:val="26"/>
                <w:szCs w:val="26"/>
                <w:lang w:val="en-US"/>
              </w:rPr>
              <w:t>.53</w:t>
            </w:r>
          </w:p>
        </w:tc>
        <w:tc>
          <w:tcPr>
            <w:tcW w:w="1833" w:type="dxa"/>
          </w:tcPr>
          <w:p w14:paraId="5A2F2540" w14:textId="77777777" w:rsidR="00A61D98" w:rsidRPr="009A4036" w:rsidRDefault="007D6107" w:rsidP="00A973D8">
            <w:pPr>
              <w:pStyle w:val="TableParagraph"/>
              <w:spacing w:line="276" w:lineRule="auto"/>
              <w:ind w:left="499" w:right="498"/>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0.64</w:t>
            </w:r>
          </w:p>
        </w:tc>
      </w:tr>
      <w:tr w:rsidR="0047046E" w:rsidRPr="009A4036" w14:paraId="22E54889" w14:textId="77777777" w:rsidTr="00441A59">
        <w:trPr>
          <w:trHeight w:val="483"/>
          <w:jc w:val="center"/>
        </w:trPr>
        <w:tc>
          <w:tcPr>
            <w:tcW w:w="3536" w:type="dxa"/>
          </w:tcPr>
          <w:p w14:paraId="0010157F" w14:textId="77777777" w:rsidR="00A61D98" w:rsidRPr="009A4036" w:rsidRDefault="00A61D98"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sz w:val="26"/>
                <w:szCs w:val="26"/>
              </w:rPr>
              <w:t>Đô thị</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loại</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IV</w:t>
            </w:r>
          </w:p>
        </w:tc>
        <w:tc>
          <w:tcPr>
            <w:tcW w:w="1854" w:type="dxa"/>
          </w:tcPr>
          <w:p w14:paraId="041558B8" w14:textId="77777777" w:rsidR="00A61D98" w:rsidRPr="009A4036" w:rsidRDefault="00911CAF" w:rsidP="00A973D8">
            <w:pPr>
              <w:pStyle w:val="TableParagraph"/>
              <w:spacing w:line="276" w:lineRule="auto"/>
              <w:ind w:left="368" w:right="368"/>
              <w:jc w:val="center"/>
              <w:rPr>
                <w:rFonts w:ascii="Times New Roman" w:hAnsi="Times New Roman" w:cs="Times New Roman"/>
                <w:sz w:val="26"/>
                <w:szCs w:val="26"/>
              </w:rPr>
            </w:pPr>
            <w:r w:rsidRPr="009A4036">
              <w:rPr>
                <w:rFonts w:ascii="Times New Roman" w:hAnsi="Times New Roman" w:cs="Times New Roman"/>
                <w:sz w:val="26"/>
                <w:szCs w:val="26"/>
                <w:lang w:val="en-US"/>
              </w:rPr>
              <w:t>0</w:t>
            </w:r>
            <w:r w:rsidRPr="009A4036">
              <w:rPr>
                <w:rFonts w:ascii="Times New Roman" w:hAnsi="Times New Roman" w:cs="Times New Roman"/>
                <w:sz w:val="26"/>
                <w:szCs w:val="26"/>
              </w:rPr>
              <w:t>,35</w:t>
            </w:r>
          </w:p>
        </w:tc>
        <w:tc>
          <w:tcPr>
            <w:tcW w:w="1700" w:type="dxa"/>
          </w:tcPr>
          <w:p w14:paraId="41F94B6F" w14:textId="77777777" w:rsidR="00A61D98" w:rsidRPr="009A4036" w:rsidRDefault="00943EA7" w:rsidP="00A973D8">
            <w:pPr>
              <w:pStyle w:val="TableParagraph"/>
              <w:spacing w:line="276" w:lineRule="auto"/>
              <w:ind w:left="337" w:right="33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0.43</w:t>
            </w:r>
          </w:p>
        </w:tc>
        <w:tc>
          <w:tcPr>
            <w:tcW w:w="1833" w:type="dxa"/>
          </w:tcPr>
          <w:p w14:paraId="13CFB87D" w14:textId="77777777" w:rsidR="00A61D98" w:rsidRPr="009A4036" w:rsidRDefault="00943EA7" w:rsidP="00A973D8">
            <w:pPr>
              <w:pStyle w:val="TableParagraph"/>
              <w:spacing w:line="276" w:lineRule="auto"/>
              <w:ind w:left="499" w:right="498"/>
              <w:jc w:val="center"/>
              <w:rPr>
                <w:rFonts w:ascii="Times New Roman" w:hAnsi="Times New Roman" w:cs="Times New Roman"/>
                <w:sz w:val="26"/>
                <w:szCs w:val="26"/>
              </w:rPr>
            </w:pPr>
            <w:r w:rsidRPr="009A4036">
              <w:rPr>
                <w:rFonts w:ascii="Times New Roman" w:hAnsi="Times New Roman" w:cs="Times New Roman"/>
                <w:sz w:val="26"/>
                <w:szCs w:val="26"/>
                <w:lang w:val="en-US"/>
              </w:rPr>
              <w:t>0.54</w:t>
            </w:r>
          </w:p>
        </w:tc>
      </w:tr>
      <w:tr w:rsidR="0047046E" w:rsidRPr="009A4036" w14:paraId="15C1092D" w14:textId="77777777" w:rsidTr="00441A59">
        <w:trPr>
          <w:trHeight w:val="483"/>
          <w:jc w:val="center"/>
        </w:trPr>
        <w:tc>
          <w:tcPr>
            <w:tcW w:w="3536" w:type="dxa"/>
          </w:tcPr>
          <w:p w14:paraId="511C814A" w14:textId="77777777" w:rsidR="00911CAF" w:rsidRPr="009A4036" w:rsidRDefault="00911CAF"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sz w:val="26"/>
                <w:szCs w:val="26"/>
              </w:rPr>
              <w:t>Đô thị</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loại</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V</w:t>
            </w:r>
          </w:p>
        </w:tc>
        <w:tc>
          <w:tcPr>
            <w:tcW w:w="1854" w:type="dxa"/>
          </w:tcPr>
          <w:p w14:paraId="4D98E5B3" w14:textId="77777777" w:rsidR="00911CAF" w:rsidRPr="009A4036" w:rsidRDefault="00911CAF" w:rsidP="00A973D8">
            <w:pPr>
              <w:spacing w:after="0" w:line="276" w:lineRule="auto"/>
              <w:jc w:val="center"/>
              <w:rPr>
                <w:rFonts w:cs="Times New Roman"/>
              </w:rPr>
            </w:pPr>
            <w:r w:rsidRPr="009A4036">
              <w:rPr>
                <w:rFonts w:cs="Times New Roman"/>
                <w:szCs w:val="26"/>
              </w:rPr>
              <w:t>0,35</w:t>
            </w:r>
          </w:p>
        </w:tc>
        <w:tc>
          <w:tcPr>
            <w:tcW w:w="1700" w:type="dxa"/>
          </w:tcPr>
          <w:p w14:paraId="7DB0DA7E" w14:textId="77777777" w:rsidR="00911CAF" w:rsidRPr="009A4036" w:rsidRDefault="00943EA7" w:rsidP="00A973D8">
            <w:pPr>
              <w:pStyle w:val="TableParagraph"/>
              <w:spacing w:line="276" w:lineRule="auto"/>
              <w:ind w:left="337" w:right="33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0.43</w:t>
            </w:r>
          </w:p>
        </w:tc>
        <w:tc>
          <w:tcPr>
            <w:tcW w:w="1833" w:type="dxa"/>
          </w:tcPr>
          <w:p w14:paraId="04BB0525" w14:textId="77777777" w:rsidR="00911CAF" w:rsidRPr="009A4036" w:rsidRDefault="00943EA7" w:rsidP="00A973D8">
            <w:pPr>
              <w:pStyle w:val="TableParagraph"/>
              <w:spacing w:line="276" w:lineRule="auto"/>
              <w:ind w:left="499" w:right="498"/>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0.54</w:t>
            </w:r>
          </w:p>
        </w:tc>
      </w:tr>
      <w:tr w:rsidR="0047046E" w:rsidRPr="009A4036" w14:paraId="518EBFFC" w14:textId="77777777" w:rsidTr="00441A59">
        <w:trPr>
          <w:trHeight w:val="483"/>
          <w:jc w:val="center"/>
        </w:trPr>
        <w:tc>
          <w:tcPr>
            <w:tcW w:w="3536" w:type="dxa"/>
          </w:tcPr>
          <w:p w14:paraId="2989C7AF" w14:textId="77777777" w:rsidR="00911CAF" w:rsidRPr="009A4036" w:rsidRDefault="00911CAF"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sz w:val="26"/>
                <w:szCs w:val="26"/>
              </w:rPr>
              <w:t>Nông</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thôn</w:t>
            </w:r>
          </w:p>
        </w:tc>
        <w:tc>
          <w:tcPr>
            <w:tcW w:w="1854" w:type="dxa"/>
          </w:tcPr>
          <w:p w14:paraId="25BE513A" w14:textId="77777777" w:rsidR="00911CAF" w:rsidRPr="009A4036" w:rsidRDefault="00911CAF" w:rsidP="00A973D8">
            <w:pPr>
              <w:spacing w:after="0" w:line="276" w:lineRule="auto"/>
              <w:jc w:val="center"/>
              <w:rPr>
                <w:rFonts w:cs="Times New Roman"/>
              </w:rPr>
            </w:pPr>
            <w:r w:rsidRPr="009A4036">
              <w:rPr>
                <w:rFonts w:cs="Times New Roman"/>
                <w:szCs w:val="26"/>
              </w:rPr>
              <w:t>0,35</w:t>
            </w:r>
          </w:p>
        </w:tc>
        <w:tc>
          <w:tcPr>
            <w:tcW w:w="1700" w:type="dxa"/>
          </w:tcPr>
          <w:p w14:paraId="113EF0F2" w14:textId="77777777" w:rsidR="00911CAF" w:rsidRPr="009A4036" w:rsidRDefault="007D6107" w:rsidP="00A973D8">
            <w:pPr>
              <w:pStyle w:val="TableParagraph"/>
              <w:spacing w:line="276" w:lineRule="auto"/>
              <w:ind w:left="337" w:right="337"/>
              <w:jc w:val="center"/>
              <w:rPr>
                <w:rFonts w:ascii="Times New Roman" w:hAnsi="Times New Roman" w:cs="Times New Roman"/>
                <w:sz w:val="26"/>
                <w:szCs w:val="26"/>
              </w:rPr>
            </w:pPr>
            <w:r w:rsidRPr="009A4036">
              <w:rPr>
                <w:rFonts w:ascii="Times New Roman" w:hAnsi="Times New Roman" w:cs="Times New Roman"/>
                <w:sz w:val="26"/>
                <w:szCs w:val="26"/>
              </w:rPr>
              <w:t>0,43</w:t>
            </w:r>
          </w:p>
        </w:tc>
        <w:tc>
          <w:tcPr>
            <w:tcW w:w="1833" w:type="dxa"/>
          </w:tcPr>
          <w:p w14:paraId="36AE2358" w14:textId="77777777" w:rsidR="00911CAF" w:rsidRPr="009A4036" w:rsidRDefault="00911CAF" w:rsidP="00A973D8">
            <w:pPr>
              <w:pStyle w:val="TableParagraph"/>
              <w:spacing w:line="276" w:lineRule="auto"/>
              <w:ind w:left="499" w:right="498"/>
              <w:jc w:val="center"/>
              <w:rPr>
                <w:rFonts w:ascii="Times New Roman" w:hAnsi="Times New Roman" w:cs="Times New Roman"/>
                <w:sz w:val="26"/>
                <w:szCs w:val="26"/>
              </w:rPr>
            </w:pPr>
            <w:r w:rsidRPr="009A4036">
              <w:rPr>
                <w:rFonts w:ascii="Times New Roman" w:hAnsi="Times New Roman" w:cs="Times New Roman"/>
                <w:sz w:val="26"/>
                <w:szCs w:val="26"/>
              </w:rPr>
              <w:t>0</w:t>
            </w:r>
            <w:r w:rsidR="007D6107" w:rsidRPr="009A4036">
              <w:rPr>
                <w:rFonts w:ascii="Times New Roman" w:hAnsi="Times New Roman" w:cs="Times New Roman"/>
                <w:sz w:val="26"/>
                <w:szCs w:val="26"/>
              </w:rPr>
              <w:t>,54</w:t>
            </w:r>
          </w:p>
        </w:tc>
      </w:tr>
      <w:tr w:rsidR="0047046E" w:rsidRPr="009A4036" w14:paraId="0FF94C67" w14:textId="77777777" w:rsidTr="00441A59">
        <w:trPr>
          <w:trHeight w:val="483"/>
          <w:jc w:val="center"/>
        </w:trPr>
        <w:tc>
          <w:tcPr>
            <w:tcW w:w="3536" w:type="dxa"/>
          </w:tcPr>
          <w:p w14:paraId="6C67F84B" w14:textId="77777777" w:rsidR="00A61D98" w:rsidRPr="009A4036" w:rsidRDefault="00A61D98"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sz w:val="26"/>
                <w:szCs w:val="26"/>
              </w:rPr>
              <w:t>Tỷ</w:t>
            </w:r>
            <w:r w:rsidRPr="009A4036">
              <w:rPr>
                <w:rFonts w:ascii="Times New Roman" w:hAnsi="Times New Roman" w:cs="Times New Roman"/>
                <w:spacing w:val="-5"/>
                <w:sz w:val="26"/>
                <w:szCs w:val="26"/>
              </w:rPr>
              <w:t xml:space="preserve"> </w:t>
            </w:r>
            <w:r w:rsidRPr="009A4036">
              <w:rPr>
                <w:rFonts w:ascii="Times New Roman" w:hAnsi="Times New Roman" w:cs="Times New Roman"/>
                <w:sz w:val="26"/>
                <w:szCs w:val="26"/>
              </w:rPr>
              <w:t>lệ</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CTR</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có</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thể</w:t>
            </w:r>
            <w:r w:rsidRPr="009A4036">
              <w:rPr>
                <w:rFonts w:ascii="Times New Roman" w:hAnsi="Times New Roman" w:cs="Times New Roman"/>
                <w:spacing w:val="2"/>
                <w:sz w:val="26"/>
                <w:szCs w:val="26"/>
              </w:rPr>
              <w:t xml:space="preserve"> </w:t>
            </w:r>
            <w:r w:rsidRPr="009A4036">
              <w:rPr>
                <w:rFonts w:ascii="Times New Roman" w:hAnsi="Times New Roman" w:cs="Times New Roman"/>
                <w:sz w:val="26"/>
                <w:szCs w:val="26"/>
              </w:rPr>
              <w:t>tái</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chế</w:t>
            </w:r>
          </w:p>
        </w:tc>
        <w:tc>
          <w:tcPr>
            <w:tcW w:w="1854" w:type="dxa"/>
          </w:tcPr>
          <w:p w14:paraId="6BAD359A" w14:textId="77777777" w:rsidR="00A61D98" w:rsidRPr="009A4036" w:rsidRDefault="00A61D98" w:rsidP="00A973D8">
            <w:pPr>
              <w:pStyle w:val="TableParagraph"/>
              <w:spacing w:line="276" w:lineRule="auto"/>
              <w:rPr>
                <w:rFonts w:ascii="Times New Roman" w:hAnsi="Times New Roman" w:cs="Times New Roman"/>
                <w:sz w:val="26"/>
                <w:szCs w:val="26"/>
              </w:rPr>
            </w:pPr>
          </w:p>
        </w:tc>
        <w:tc>
          <w:tcPr>
            <w:tcW w:w="1700" w:type="dxa"/>
          </w:tcPr>
          <w:p w14:paraId="6EEE458F" w14:textId="77777777" w:rsidR="00A61D98" w:rsidRPr="009A4036" w:rsidRDefault="00A61D98" w:rsidP="00A973D8">
            <w:pPr>
              <w:pStyle w:val="TableParagraph"/>
              <w:spacing w:line="276" w:lineRule="auto"/>
              <w:ind w:left="337" w:right="337"/>
              <w:jc w:val="center"/>
              <w:rPr>
                <w:rFonts w:ascii="Times New Roman" w:hAnsi="Times New Roman" w:cs="Times New Roman"/>
                <w:sz w:val="26"/>
                <w:szCs w:val="26"/>
              </w:rPr>
            </w:pPr>
            <w:r w:rsidRPr="009A4036">
              <w:rPr>
                <w:rFonts w:ascii="Times New Roman" w:hAnsi="Times New Roman" w:cs="Times New Roman"/>
                <w:sz w:val="26"/>
                <w:szCs w:val="26"/>
              </w:rPr>
              <w:t>15%</w:t>
            </w:r>
          </w:p>
        </w:tc>
        <w:tc>
          <w:tcPr>
            <w:tcW w:w="1833" w:type="dxa"/>
          </w:tcPr>
          <w:p w14:paraId="45EF7F74" w14:textId="77777777" w:rsidR="00A61D98" w:rsidRPr="009A4036" w:rsidRDefault="00A61D98" w:rsidP="00A973D8">
            <w:pPr>
              <w:pStyle w:val="TableParagraph"/>
              <w:spacing w:line="276" w:lineRule="auto"/>
              <w:ind w:left="501" w:right="498"/>
              <w:jc w:val="center"/>
              <w:rPr>
                <w:rFonts w:ascii="Times New Roman" w:hAnsi="Times New Roman" w:cs="Times New Roman"/>
                <w:sz w:val="26"/>
                <w:szCs w:val="26"/>
              </w:rPr>
            </w:pPr>
            <w:r w:rsidRPr="009A4036">
              <w:rPr>
                <w:rFonts w:ascii="Times New Roman" w:hAnsi="Times New Roman" w:cs="Times New Roman"/>
                <w:sz w:val="26"/>
                <w:szCs w:val="26"/>
              </w:rPr>
              <w:t>25%</w:t>
            </w:r>
          </w:p>
        </w:tc>
      </w:tr>
      <w:tr w:rsidR="0047046E" w:rsidRPr="009A4036" w14:paraId="6F826693" w14:textId="77777777" w:rsidTr="00441A59">
        <w:trPr>
          <w:trHeight w:val="483"/>
          <w:jc w:val="center"/>
        </w:trPr>
        <w:tc>
          <w:tcPr>
            <w:tcW w:w="3536" w:type="dxa"/>
          </w:tcPr>
          <w:p w14:paraId="69F4B4ED" w14:textId="77777777" w:rsidR="00A61D98" w:rsidRPr="009A4036" w:rsidRDefault="00A61D98" w:rsidP="00A973D8">
            <w:pPr>
              <w:pStyle w:val="TableParagraph"/>
              <w:spacing w:line="276" w:lineRule="auto"/>
              <w:ind w:left="107"/>
              <w:rPr>
                <w:rFonts w:ascii="Times New Roman" w:hAnsi="Times New Roman" w:cs="Times New Roman"/>
                <w:sz w:val="26"/>
                <w:szCs w:val="26"/>
              </w:rPr>
            </w:pPr>
            <w:r w:rsidRPr="009A4036">
              <w:rPr>
                <w:rFonts w:ascii="Times New Roman" w:hAnsi="Times New Roman" w:cs="Times New Roman"/>
                <w:sz w:val="26"/>
                <w:szCs w:val="26"/>
              </w:rPr>
              <w:t>Tỷ</w:t>
            </w:r>
            <w:r w:rsidRPr="009A4036">
              <w:rPr>
                <w:rFonts w:ascii="Times New Roman" w:hAnsi="Times New Roman" w:cs="Times New Roman"/>
                <w:spacing w:val="3"/>
                <w:sz w:val="26"/>
                <w:szCs w:val="26"/>
              </w:rPr>
              <w:t xml:space="preserve"> </w:t>
            </w:r>
            <w:r w:rsidRPr="009A4036">
              <w:rPr>
                <w:rFonts w:ascii="Times New Roman" w:hAnsi="Times New Roman" w:cs="Times New Roman"/>
                <w:sz w:val="26"/>
                <w:szCs w:val="26"/>
              </w:rPr>
              <w:t>lệ</w:t>
            </w:r>
            <w:r w:rsidRPr="009A4036">
              <w:rPr>
                <w:rFonts w:ascii="Times New Roman" w:hAnsi="Times New Roman" w:cs="Times New Roman"/>
                <w:spacing w:val="10"/>
                <w:sz w:val="26"/>
                <w:szCs w:val="26"/>
              </w:rPr>
              <w:t xml:space="preserve"> </w:t>
            </w:r>
            <w:r w:rsidRPr="009A4036">
              <w:rPr>
                <w:rFonts w:ascii="Times New Roman" w:hAnsi="Times New Roman" w:cs="Times New Roman"/>
                <w:sz w:val="26"/>
                <w:szCs w:val="26"/>
              </w:rPr>
              <w:t>CTR</w:t>
            </w:r>
            <w:r w:rsidRPr="009A4036">
              <w:rPr>
                <w:rFonts w:ascii="Times New Roman" w:hAnsi="Times New Roman" w:cs="Times New Roman"/>
                <w:spacing w:val="10"/>
                <w:sz w:val="26"/>
                <w:szCs w:val="26"/>
              </w:rPr>
              <w:t xml:space="preserve"> </w:t>
            </w:r>
            <w:r w:rsidRPr="009A4036">
              <w:rPr>
                <w:rFonts w:ascii="Times New Roman" w:hAnsi="Times New Roman" w:cs="Times New Roman"/>
                <w:sz w:val="26"/>
                <w:szCs w:val="26"/>
              </w:rPr>
              <w:t>hữu</w:t>
            </w:r>
            <w:r w:rsidRPr="009A4036">
              <w:rPr>
                <w:rFonts w:ascii="Times New Roman" w:hAnsi="Times New Roman" w:cs="Times New Roman"/>
                <w:spacing w:val="10"/>
                <w:sz w:val="26"/>
                <w:szCs w:val="26"/>
              </w:rPr>
              <w:t xml:space="preserve"> </w:t>
            </w:r>
            <w:r w:rsidRPr="009A4036">
              <w:rPr>
                <w:rFonts w:ascii="Times New Roman" w:hAnsi="Times New Roman" w:cs="Times New Roman"/>
                <w:sz w:val="26"/>
                <w:szCs w:val="26"/>
              </w:rPr>
              <w:t>cơ</w:t>
            </w:r>
          </w:p>
        </w:tc>
        <w:tc>
          <w:tcPr>
            <w:tcW w:w="1854" w:type="dxa"/>
          </w:tcPr>
          <w:p w14:paraId="6BCDDA10" w14:textId="77777777" w:rsidR="00A61D98" w:rsidRPr="009A4036" w:rsidRDefault="00A61D98" w:rsidP="00A973D8">
            <w:pPr>
              <w:pStyle w:val="TableParagraph"/>
              <w:spacing w:line="276" w:lineRule="auto"/>
              <w:rPr>
                <w:rFonts w:ascii="Times New Roman" w:hAnsi="Times New Roman" w:cs="Times New Roman"/>
                <w:sz w:val="26"/>
                <w:szCs w:val="26"/>
              </w:rPr>
            </w:pPr>
          </w:p>
        </w:tc>
        <w:tc>
          <w:tcPr>
            <w:tcW w:w="1700" w:type="dxa"/>
          </w:tcPr>
          <w:p w14:paraId="53337C37" w14:textId="77777777" w:rsidR="00A61D98" w:rsidRPr="009A4036" w:rsidRDefault="00A61D98" w:rsidP="00A973D8">
            <w:pPr>
              <w:pStyle w:val="TableParagraph"/>
              <w:spacing w:line="276" w:lineRule="auto"/>
              <w:ind w:left="337"/>
              <w:jc w:val="center"/>
              <w:rPr>
                <w:rFonts w:ascii="Times New Roman" w:hAnsi="Times New Roman" w:cs="Times New Roman"/>
                <w:sz w:val="26"/>
                <w:szCs w:val="26"/>
              </w:rPr>
            </w:pPr>
            <w:r w:rsidRPr="009A4036">
              <w:rPr>
                <w:rFonts w:ascii="Times New Roman" w:hAnsi="Times New Roman" w:cs="Times New Roman"/>
                <w:sz w:val="26"/>
                <w:szCs w:val="26"/>
              </w:rPr>
              <w:t>60% -</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rPr>
              <w:t>70%</w:t>
            </w:r>
          </w:p>
        </w:tc>
        <w:tc>
          <w:tcPr>
            <w:tcW w:w="1833" w:type="dxa"/>
          </w:tcPr>
          <w:p w14:paraId="7931331A" w14:textId="77777777" w:rsidR="00A61D98" w:rsidRPr="009A4036" w:rsidRDefault="00A61D98" w:rsidP="00A973D8">
            <w:pPr>
              <w:pStyle w:val="TableParagraph"/>
              <w:spacing w:line="276" w:lineRule="auto"/>
              <w:ind w:left="501" w:right="498"/>
              <w:jc w:val="center"/>
              <w:rPr>
                <w:rFonts w:ascii="Times New Roman" w:hAnsi="Times New Roman" w:cs="Times New Roman"/>
                <w:sz w:val="26"/>
                <w:szCs w:val="26"/>
              </w:rPr>
            </w:pPr>
            <w:r w:rsidRPr="009A4036">
              <w:rPr>
                <w:rFonts w:ascii="Times New Roman" w:hAnsi="Times New Roman" w:cs="Times New Roman"/>
                <w:sz w:val="26"/>
                <w:szCs w:val="26"/>
              </w:rPr>
              <w:t>50%</w:t>
            </w:r>
          </w:p>
        </w:tc>
      </w:tr>
    </w:tbl>
    <w:p w14:paraId="78A61899" w14:textId="79F05664" w:rsidR="00A61D98" w:rsidRPr="009A4036" w:rsidRDefault="00A61D98" w:rsidP="00A973D8">
      <w:pPr>
        <w:pStyle w:val="ListParagraph"/>
        <w:widowControl w:val="0"/>
        <w:numPr>
          <w:ilvl w:val="2"/>
          <w:numId w:val="8"/>
        </w:numPr>
        <w:tabs>
          <w:tab w:val="left" w:pos="1276"/>
        </w:tabs>
        <w:autoSpaceDE w:val="0"/>
        <w:autoSpaceDN w:val="0"/>
        <w:spacing w:after="0" w:line="276" w:lineRule="auto"/>
        <w:contextualSpacing w:val="0"/>
        <w:jc w:val="both"/>
        <w:rPr>
          <w:rFonts w:cs="Times New Roman"/>
          <w:i/>
          <w:szCs w:val="26"/>
        </w:rPr>
      </w:pPr>
      <w:r w:rsidRPr="009A4036">
        <w:rPr>
          <w:rFonts w:cs="Times New Roman"/>
          <w:i/>
          <w:szCs w:val="26"/>
          <w:u w:val="single"/>
        </w:rPr>
        <w:t>Tỷ</w:t>
      </w:r>
      <w:r w:rsidRPr="009A4036">
        <w:rPr>
          <w:rFonts w:cs="Times New Roman"/>
          <w:i/>
          <w:spacing w:val="-2"/>
          <w:szCs w:val="26"/>
          <w:u w:val="single"/>
        </w:rPr>
        <w:t xml:space="preserve"> </w:t>
      </w:r>
      <w:r w:rsidRPr="009A4036">
        <w:rPr>
          <w:rFonts w:cs="Times New Roman"/>
          <w:i/>
          <w:szCs w:val="26"/>
          <w:u w:val="single"/>
        </w:rPr>
        <w:t>lệ</w:t>
      </w:r>
      <w:r w:rsidRPr="009A4036">
        <w:rPr>
          <w:rFonts w:cs="Times New Roman"/>
          <w:i/>
          <w:spacing w:val="-1"/>
          <w:szCs w:val="26"/>
          <w:u w:val="single"/>
        </w:rPr>
        <w:t xml:space="preserve"> </w:t>
      </w:r>
      <w:r w:rsidRPr="009A4036">
        <w:rPr>
          <w:rFonts w:cs="Times New Roman"/>
          <w:i/>
          <w:szCs w:val="26"/>
          <w:u w:val="single"/>
        </w:rPr>
        <w:t>thu</w:t>
      </w:r>
      <w:r w:rsidRPr="009A4036">
        <w:rPr>
          <w:rFonts w:cs="Times New Roman"/>
          <w:i/>
          <w:spacing w:val="-3"/>
          <w:szCs w:val="26"/>
          <w:u w:val="single"/>
        </w:rPr>
        <w:t xml:space="preserve"> </w:t>
      </w:r>
      <w:r w:rsidRPr="009A4036">
        <w:rPr>
          <w:rFonts w:cs="Times New Roman"/>
          <w:i/>
          <w:szCs w:val="26"/>
          <w:u w:val="single"/>
        </w:rPr>
        <w:t>gom</w:t>
      </w:r>
      <w:r w:rsidRPr="009A4036">
        <w:rPr>
          <w:rFonts w:cs="Times New Roman"/>
          <w:i/>
          <w:spacing w:val="-1"/>
          <w:szCs w:val="26"/>
          <w:u w:val="single"/>
        </w:rPr>
        <w:t xml:space="preserve"> </w:t>
      </w:r>
      <w:r w:rsidR="0031076F" w:rsidRPr="009A4036">
        <w:rPr>
          <w:rFonts w:cs="Times New Roman"/>
          <w:i/>
          <w:spacing w:val="-1"/>
          <w:szCs w:val="26"/>
          <w:u w:val="single"/>
        </w:rPr>
        <w:t>CTRSH</w:t>
      </w:r>
      <w:r w:rsidR="0031076F" w:rsidRPr="009A4036" w:rsidDel="0031076F">
        <w:rPr>
          <w:rFonts w:cs="Times New Roman"/>
          <w:i/>
          <w:spacing w:val="-1"/>
          <w:szCs w:val="26"/>
          <w:u w:val="single"/>
        </w:rPr>
        <w:t xml:space="preserve"> </w:t>
      </w:r>
    </w:p>
    <w:p w14:paraId="170AA7E3" w14:textId="77777777" w:rsidR="00A61D98" w:rsidRPr="009A4036" w:rsidRDefault="00A61D98" w:rsidP="00A973D8">
      <w:pPr>
        <w:pStyle w:val="BodyText"/>
        <w:spacing w:before="0" w:line="276" w:lineRule="auto"/>
        <w:ind w:firstLine="567"/>
        <w:rPr>
          <w:rFonts w:ascii="Times New Roman" w:hAnsi="Times New Roman"/>
          <w:sz w:val="26"/>
          <w:szCs w:val="26"/>
        </w:rPr>
      </w:pPr>
      <w:r w:rsidRPr="009A4036">
        <w:rPr>
          <w:rFonts w:ascii="Times New Roman" w:hAnsi="Times New Roman"/>
          <w:sz w:val="26"/>
          <w:szCs w:val="26"/>
        </w:rPr>
        <w:t>Tỷ lệ thu gom CTR sinh hoạt năm 20</w:t>
      </w:r>
      <w:r w:rsidR="00DE063D" w:rsidRPr="009A4036">
        <w:rPr>
          <w:rFonts w:ascii="Times New Roman" w:hAnsi="Times New Roman"/>
          <w:sz w:val="26"/>
          <w:szCs w:val="26"/>
          <w:lang w:val="en-US"/>
        </w:rPr>
        <w:t>2</w:t>
      </w:r>
      <w:r w:rsidRPr="009A4036">
        <w:rPr>
          <w:rFonts w:ascii="Times New Roman" w:hAnsi="Times New Roman"/>
          <w:sz w:val="26"/>
          <w:szCs w:val="26"/>
          <w:lang w:val="en-US"/>
        </w:rPr>
        <w:t>5</w:t>
      </w:r>
      <w:r w:rsidRPr="009A4036">
        <w:rPr>
          <w:rFonts w:ascii="Times New Roman" w:hAnsi="Times New Roman"/>
          <w:sz w:val="26"/>
          <w:szCs w:val="26"/>
        </w:rPr>
        <w:t>, tầm nhìn 20</w:t>
      </w:r>
      <w:r w:rsidRPr="009A4036">
        <w:rPr>
          <w:rFonts w:ascii="Times New Roman" w:hAnsi="Times New Roman"/>
          <w:sz w:val="26"/>
          <w:szCs w:val="26"/>
          <w:lang w:val="en-US"/>
        </w:rPr>
        <w:t>3</w:t>
      </w:r>
      <w:r w:rsidRPr="009A4036">
        <w:rPr>
          <w:rFonts w:ascii="Times New Roman" w:hAnsi="Times New Roman"/>
          <w:sz w:val="26"/>
          <w:szCs w:val="26"/>
        </w:rPr>
        <w:t xml:space="preserve">0 của tỉnh </w:t>
      </w:r>
      <w:r w:rsidRPr="009A4036">
        <w:rPr>
          <w:rFonts w:ascii="Times New Roman" w:hAnsi="Times New Roman"/>
          <w:sz w:val="26"/>
          <w:szCs w:val="26"/>
          <w:lang w:val="en-US"/>
        </w:rPr>
        <w:t>Thừa Thiên Huế</w:t>
      </w:r>
      <w:r w:rsidRPr="009A4036">
        <w:rPr>
          <w:rFonts w:ascii="Times New Roman" w:hAnsi="Times New Roman"/>
          <w:sz w:val="26"/>
          <w:szCs w:val="26"/>
        </w:rPr>
        <w:t xml:space="preserve"> được dự báo</w:t>
      </w:r>
      <w:r w:rsidRPr="009A4036">
        <w:rPr>
          <w:rFonts w:ascii="Times New Roman" w:hAnsi="Times New Roman"/>
          <w:spacing w:val="1"/>
          <w:sz w:val="26"/>
          <w:szCs w:val="26"/>
        </w:rPr>
        <w:t xml:space="preserve"> </w:t>
      </w:r>
      <w:r w:rsidRPr="009A4036">
        <w:rPr>
          <w:rFonts w:ascii="Times New Roman" w:hAnsi="Times New Roman"/>
          <w:sz w:val="26"/>
          <w:szCs w:val="26"/>
        </w:rPr>
        <w:t>dựa</w:t>
      </w:r>
      <w:r w:rsidRPr="009A4036">
        <w:rPr>
          <w:rFonts w:ascii="Times New Roman" w:hAnsi="Times New Roman"/>
          <w:spacing w:val="1"/>
          <w:sz w:val="26"/>
          <w:szCs w:val="26"/>
        </w:rPr>
        <w:t xml:space="preserve"> </w:t>
      </w:r>
      <w:r w:rsidRPr="009A4036">
        <w:rPr>
          <w:rFonts w:ascii="Times New Roman" w:hAnsi="Times New Roman"/>
          <w:sz w:val="26"/>
          <w:szCs w:val="26"/>
        </w:rPr>
        <w:t>trên</w:t>
      </w:r>
      <w:r w:rsidRPr="009A4036">
        <w:rPr>
          <w:rFonts w:ascii="Times New Roman" w:hAnsi="Times New Roman"/>
          <w:spacing w:val="1"/>
          <w:sz w:val="26"/>
          <w:szCs w:val="26"/>
        </w:rPr>
        <w:t xml:space="preserve"> </w:t>
      </w:r>
      <w:r w:rsidRPr="009A4036">
        <w:rPr>
          <w:rFonts w:ascii="Times New Roman" w:hAnsi="Times New Roman"/>
          <w:sz w:val="26"/>
          <w:szCs w:val="26"/>
        </w:rPr>
        <w:t>các cơ</w:t>
      </w:r>
      <w:r w:rsidRPr="009A4036">
        <w:rPr>
          <w:rFonts w:ascii="Times New Roman" w:hAnsi="Times New Roman"/>
          <w:spacing w:val="5"/>
          <w:sz w:val="26"/>
          <w:szCs w:val="26"/>
        </w:rPr>
        <w:t xml:space="preserve"> </w:t>
      </w:r>
      <w:r w:rsidRPr="009A4036">
        <w:rPr>
          <w:rFonts w:ascii="Times New Roman" w:hAnsi="Times New Roman"/>
          <w:sz w:val="26"/>
          <w:szCs w:val="26"/>
        </w:rPr>
        <w:t>sở sau:</w:t>
      </w:r>
    </w:p>
    <w:p w14:paraId="0ED75E26" w14:textId="77777777" w:rsidR="00A61D98" w:rsidRPr="009A4036" w:rsidRDefault="00A61D98" w:rsidP="00A973D8">
      <w:pPr>
        <w:spacing w:after="0" w:line="276" w:lineRule="auto"/>
        <w:ind w:firstLine="567"/>
        <w:jc w:val="both"/>
        <w:rPr>
          <w:rFonts w:cs="Times New Roman"/>
          <w:szCs w:val="26"/>
        </w:rPr>
      </w:pPr>
      <w:r w:rsidRPr="009A4036">
        <w:rPr>
          <w:rFonts w:cs="Times New Roman"/>
          <w:szCs w:val="26"/>
        </w:rPr>
        <w:t xml:space="preserve">Đánh giá hiện trạng tỷ lệ thu gom CTR của tỉnh </w:t>
      </w:r>
      <w:r w:rsidR="00F844E3" w:rsidRPr="009A4036">
        <w:rPr>
          <w:rFonts w:cs="Times New Roman"/>
          <w:szCs w:val="26"/>
        </w:rPr>
        <w:t>Thừa Thiên Huế</w:t>
      </w:r>
      <w:r w:rsidRPr="009A4036">
        <w:rPr>
          <w:rFonts w:cs="Times New Roman"/>
          <w:szCs w:val="26"/>
        </w:rPr>
        <w:t xml:space="preserve"> và so sánh với tỷ lệ thu gom</w:t>
      </w:r>
      <w:r w:rsidRPr="009A4036">
        <w:rPr>
          <w:rFonts w:cs="Times New Roman"/>
          <w:spacing w:val="1"/>
          <w:szCs w:val="26"/>
        </w:rPr>
        <w:t xml:space="preserve"> </w:t>
      </w:r>
      <w:r w:rsidRPr="009A4036">
        <w:rPr>
          <w:rFonts w:cs="Times New Roman"/>
          <w:szCs w:val="26"/>
        </w:rPr>
        <w:t>của</w:t>
      </w:r>
      <w:r w:rsidRPr="009A4036">
        <w:rPr>
          <w:rFonts w:cs="Times New Roman"/>
          <w:spacing w:val="2"/>
          <w:szCs w:val="26"/>
        </w:rPr>
        <w:t xml:space="preserve"> </w:t>
      </w:r>
      <w:r w:rsidRPr="009A4036">
        <w:rPr>
          <w:rFonts w:cs="Times New Roman"/>
          <w:szCs w:val="26"/>
        </w:rPr>
        <w:t>vùng</w:t>
      </w:r>
      <w:r w:rsidRPr="009A4036">
        <w:rPr>
          <w:rFonts w:cs="Times New Roman"/>
          <w:spacing w:val="3"/>
          <w:szCs w:val="26"/>
        </w:rPr>
        <w:t xml:space="preserve"> </w:t>
      </w:r>
      <w:r w:rsidRPr="009A4036">
        <w:rPr>
          <w:rFonts w:cs="Times New Roman"/>
          <w:szCs w:val="26"/>
        </w:rPr>
        <w:t>Trung</w:t>
      </w:r>
      <w:r w:rsidRPr="009A4036">
        <w:rPr>
          <w:rFonts w:cs="Times New Roman"/>
          <w:spacing w:val="2"/>
          <w:szCs w:val="26"/>
        </w:rPr>
        <w:t xml:space="preserve"> </w:t>
      </w:r>
      <w:r w:rsidRPr="009A4036">
        <w:rPr>
          <w:rFonts w:cs="Times New Roman"/>
          <w:szCs w:val="26"/>
        </w:rPr>
        <w:t>du</w:t>
      </w:r>
      <w:r w:rsidRPr="009A4036">
        <w:rPr>
          <w:rFonts w:cs="Times New Roman"/>
          <w:spacing w:val="3"/>
          <w:szCs w:val="26"/>
        </w:rPr>
        <w:t xml:space="preserve"> </w:t>
      </w:r>
      <w:r w:rsidRPr="009A4036">
        <w:rPr>
          <w:rFonts w:cs="Times New Roman"/>
          <w:szCs w:val="26"/>
        </w:rPr>
        <w:t>và</w:t>
      </w:r>
      <w:r w:rsidRPr="009A4036">
        <w:rPr>
          <w:rFonts w:cs="Times New Roman"/>
          <w:spacing w:val="2"/>
          <w:szCs w:val="26"/>
        </w:rPr>
        <w:t xml:space="preserve"> </w:t>
      </w:r>
      <w:r w:rsidRPr="009A4036">
        <w:rPr>
          <w:rFonts w:cs="Times New Roman"/>
          <w:szCs w:val="26"/>
        </w:rPr>
        <w:t>miền</w:t>
      </w:r>
      <w:r w:rsidRPr="009A4036">
        <w:rPr>
          <w:rFonts w:cs="Times New Roman"/>
          <w:spacing w:val="3"/>
          <w:szCs w:val="26"/>
        </w:rPr>
        <w:t xml:space="preserve"> </w:t>
      </w:r>
      <w:r w:rsidRPr="009A4036">
        <w:rPr>
          <w:rFonts w:cs="Times New Roman"/>
          <w:szCs w:val="26"/>
        </w:rPr>
        <w:t>núi</w:t>
      </w:r>
      <w:r w:rsidRPr="009A4036">
        <w:rPr>
          <w:rFonts w:cs="Times New Roman"/>
          <w:spacing w:val="2"/>
          <w:szCs w:val="26"/>
        </w:rPr>
        <w:t xml:space="preserve"> </w:t>
      </w:r>
      <w:r w:rsidRPr="009A4036">
        <w:rPr>
          <w:rFonts w:cs="Times New Roman"/>
          <w:szCs w:val="26"/>
        </w:rPr>
        <w:t>phía</w:t>
      </w:r>
      <w:r w:rsidRPr="009A4036">
        <w:rPr>
          <w:rFonts w:cs="Times New Roman"/>
          <w:spacing w:val="2"/>
          <w:szCs w:val="26"/>
        </w:rPr>
        <w:t xml:space="preserve"> </w:t>
      </w:r>
      <w:r w:rsidRPr="009A4036">
        <w:rPr>
          <w:rFonts w:cs="Times New Roman"/>
          <w:szCs w:val="26"/>
        </w:rPr>
        <w:t>Bắc</w:t>
      </w:r>
      <w:r w:rsidRPr="009A4036">
        <w:rPr>
          <w:rFonts w:cs="Times New Roman"/>
          <w:spacing w:val="2"/>
          <w:szCs w:val="26"/>
        </w:rPr>
        <w:t xml:space="preserve"> </w:t>
      </w:r>
      <w:r w:rsidRPr="009A4036">
        <w:rPr>
          <w:rFonts w:cs="Times New Roman"/>
          <w:szCs w:val="26"/>
        </w:rPr>
        <w:t>và</w:t>
      </w:r>
      <w:r w:rsidRPr="009A4036">
        <w:rPr>
          <w:rFonts w:cs="Times New Roman"/>
          <w:spacing w:val="2"/>
          <w:szCs w:val="26"/>
        </w:rPr>
        <w:t xml:space="preserve"> </w:t>
      </w:r>
      <w:r w:rsidRPr="009A4036">
        <w:rPr>
          <w:rFonts w:cs="Times New Roman"/>
          <w:szCs w:val="26"/>
        </w:rPr>
        <w:t>của</w:t>
      </w:r>
      <w:r w:rsidRPr="009A4036">
        <w:rPr>
          <w:rFonts w:cs="Times New Roman"/>
          <w:spacing w:val="1"/>
          <w:szCs w:val="26"/>
        </w:rPr>
        <w:t xml:space="preserve"> </w:t>
      </w:r>
      <w:r w:rsidRPr="009A4036">
        <w:rPr>
          <w:rFonts w:cs="Times New Roman"/>
          <w:szCs w:val="26"/>
        </w:rPr>
        <w:t>Quốc</w:t>
      </w:r>
      <w:r w:rsidRPr="009A4036">
        <w:rPr>
          <w:rFonts w:cs="Times New Roman"/>
          <w:spacing w:val="1"/>
          <w:szCs w:val="26"/>
        </w:rPr>
        <w:t xml:space="preserve"> </w:t>
      </w:r>
      <w:r w:rsidRPr="009A4036">
        <w:rPr>
          <w:rFonts w:cs="Times New Roman"/>
          <w:szCs w:val="26"/>
        </w:rPr>
        <w:t>gia</w:t>
      </w:r>
    </w:p>
    <w:p w14:paraId="7743917F" w14:textId="77777777" w:rsidR="00DE063D" w:rsidRPr="009A4036" w:rsidRDefault="00DE063D" w:rsidP="00A973D8">
      <w:pPr>
        <w:pStyle w:val="BodyText"/>
        <w:spacing w:before="0" w:line="276" w:lineRule="auto"/>
        <w:ind w:left="1001"/>
        <w:rPr>
          <w:rFonts w:ascii="Times New Roman" w:hAnsi="Times New Roman"/>
          <w:sz w:val="26"/>
          <w:szCs w:val="26"/>
        </w:rPr>
      </w:pPr>
      <w:r w:rsidRPr="009A4036">
        <w:rPr>
          <w:rFonts w:ascii="Times New Roman" w:hAnsi="Times New Roman"/>
          <w:sz w:val="26"/>
          <w:szCs w:val="26"/>
        </w:rPr>
        <w:t>+</w:t>
      </w:r>
      <w:r w:rsidRPr="009A4036">
        <w:rPr>
          <w:rFonts w:ascii="Times New Roman" w:hAnsi="Times New Roman"/>
          <w:spacing w:val="3"/>
          <w:sz w:val="26"/>
          <w:szCs w:val="26"/>
        </w:rPr>
        <w:t xml:space="preserve"> </w:t>
      </w:r>
      <w:r w:rsidRPr="009A4036">
        <w:rPr>
          <w:rFonts w:ascii="Times New Roman" w:hAnsi="Times New Roman"/>
          <w:sz w:val="26"/>
          <w:szCs w:val="26"/>
        </w:rPr>
        <w:t>Tỷ</w:t>
      </w:r>
      <w:r w:rsidRPr="009A4036">
        <w:rPr>
          <w:rFonts w:ascii="Times New Roman" w:hAnsi="Times New Roman"/>
          <w:spacing w:val="3"/>
          <w:sz w:val="26"/>
          <w:szCs w:val="26"/>
        </w:rPr>
        <w:t xml:space="preserve"> </w:t>
      </w:r>
      <w:r w:rsidRPr="009A4036">
        <w:rPr>
          <w:rFonts w:ascii="Times New Roman" w:hAnsi="Times New Roman"/>
          <w:sz w:val="26"/>
          <w:szCs w:val="26"/>
        </w:rPr>
        <w:t>lệ</w:t>
      </w:r>
      <w:r w:rsidRPr="009A4036">
        <w:rPr>
          <w:rFonts w:ascii="Times New Roman" w:hAnsi="Times New Roman"/>
          <w:spacing w:val="4"/>
          <w:sz w:val="26"/>
          <w:szCs w:val="26"/>
        </w:rPr>
        <w:t xml:space="preserve"> </w:t>
      </w:r>
      <w:r w:rsidRPr="009A4036">
        <w:rPr>
          <w:rFonts w:ascii="Times New Roman" w:hAnsi="Times New Roman"/>
          <w:sz w:val="26"/>
          <w:szCs w:val="26"/>
        </w:rPr>
        <w:t>thu gom</w:t>
      </w:r>
      <w:r w:rsidRPr="009A4036">
        <w:rPr>
          <w:rFonts w:ascii="Times New Roman" w:hAnsi="Times New Roman"/>
          <w:spacing w:val="4"/>
          <w:sz w:val="26"/>
          <w:szCs w:val="26"/>
        </w:rPr>
        <w:t xml:space="preserve"> </w:t>
      </w:r>
      <w:r w:rsidRPr="009A4036">
        <w:rPr>
          <w:rFonts w:ascii="Times New Roman" w:hAnsi="Times New Roman"/>
          <w:sz w:val="26"/>
          <w:szCs w:val="26"/>
        </w:rPr>
        <w:t>tại</w:t>
      </w:r>
      <w:r w:rsidRPr="009A4036">
        <w:rPr>
          <w:rFonts w:ascii="Times New Roman" w:hAnsi="Times New Roman"/>
          <w:spacing w:val="2"/>
          <w:sz w:val="26"/>
          <w:szCs w:val="26"/>
        </w:rPr>
        <w:t xml:space="preserve"> </w:t>
      </w:r>
      <w:r w:rsidRPr="009A4036">
        <w:rPr>
          <w:rFonts w:ascii="Times New Roman" w:hAnsi="Times New Roman"/>
          <w:sz w:val="26"/>
          <w:szCs w:val="26"/>
        </w:rPr>
        <w:t>khu</w:t>
      </w:r>
      <w:r w:rsidRPr="009A4036">
        <w:rPr>
          <w:rFonts w:ascii="Times New Roman" w:hAnsi="Times New Roman"/>
          <w:spacing w:val="2"/>
          <w:sz w:val="26"/>
          <w:szCs w:val="26"/>
        </w:rPr>
        <w:t xml:space="preserve"> </w:t>
      </w:r>
      <w:r w:rsidRPr="009A4036">
        <w:rPr>
          <w:rFonts w:ascii="Times New Roman" w:hAnsi="Times New Roman"/>
          <w:sz w:val="26"/>
          <w:szCs w:val="26"/>
        </w:rPr>
        <w:t>vực</w:t>
      </w:r>
      <w:r w:rsidRPr="009A4036">
        <w:rPr>
          <w:rFonts w:ascii="Times New Roman" w:hAnsi="Times New Roman"/>
          <w:spacing w:val="4"/>
          <w:sz w:val="26"/>
          <w:szCs w:val="26"/>
        </w:rPr>
        <w:t xml:space="preserve"> </w:t>
      </w:r>
      <w:r w:rsidRPr="009A4036">
        <w:rPr>
          <w:rFonts w:ascii="Times New Roman" w:hAnsi="Times New Roman"/>
          <w:sz w:val="26"/>
          <w:szCs w:val="26"/>
        </w:rPr>
        <w:t>đô</w:t>
      </w:r>
      <w:r w:rsidRPr="009A4036">
        <w:rPr>
          <w:rFonts w:ascii="Times New Roman" w:hAnsi="Times New Roman"/>
          <w:spacing w:val="2"/>
          <w:sz w:val="26"/>
          <w:szCs w:val="26"/>
        </w:rPr>
        <w:t xml:space="preserve"> </w:t>
      </w:r>
      <w:r w:rsidRPr="009A4036">
        <w:rPr>
          <w:rFonts w:ascii="Times New Roman" w:hAnsi="Times New Roman"/>
          <w:sz w:val="26"/>
          <w:szCs w:val="26"/>
        </w:rPr>
        <w:t>thị:</w:t>
      </w:r>
    </w:p>
    <w:p w14:paraId="7631B017" w14:textId="77777777" w:rsidR="00DE063D" w:rsidRPr="009A4036" w:rsidRDefault="00DE063D" w:rsidP="00A973D8">
      <w:pPr>
        <w:pStyle w:val="BodyText"/>
        <w:spacing w:before="0" w:line="276" w:lineRule="auto"/>
        <w:ind w:right="141" w:firstLine="567"/>
        <w:rPr>
          <w:rFonts w:ascii="Times New Roman" w:hAnsi="Times New Roman"/>
          <w:sz w:val="26"/>
          <w:szCs w:val="26"/>
        </w:rPr>
      </w:pPr>
      <w:r w:rsidRPr="009A4036">
        <w:rPr>
          <w:rFonts w:ascii="Times New Roman" w:hAnsi="Times New Roman"/>
          <w:sz w:val="26"/>
          <w:szCs w:val="26"/>
        </w:rPr>
        <w:t>Theo</w:t>
      </w:r>
      <w:r w:rsidRPr="009A4036">
        <w:rPr>
          <w:rFonts w:ascii="Times New Roman" w:hAnsi="Times New Roman"/>
          <w:spacing w:val="-10"/>
          <w:sz w:val="26"/>
          <w:szCs w:val="26"/>
        </w:rPr>
        <w:t xml:space="preserve"> </w:t>
      </w:r>
      <w:r w:rsidRPr="009A4036">
        <w:rPr>
          <w:rFonts w:ascii="Times New Roman" w:hAnsi="Times New Roman"/>
          <w:sz w:val="26"/>
          <w:szCs w:val="26"/>
        </w:rPr>
        <w:t>báo</w:t>
      </w:r>
      <w:r w:rsidRPr="009A4036">
        <w:rPr>
          <w:rFonts w:ascii="Times New Roman" w:hAnsi="Times New Roman"/>
          <w:spacing w:val="-9"/>
          <w:sz w:val="26"/>
          <w:szCs w:val="26"/>
        </w:rPr>
        <w:t xml:space="preserve"> </w:t>
      </w:r>
      <w:r w:rsidRPr="009A4036">
        <w:rPr>
          <w:rFonts w:ascii="Times New Roman" w:hAnsi="Times New Roman"/>
          <w:sz w:val="26"/>
          <w:szCs w:val="26"/>
        </w:rPr>
        <w:t>cáo</w:t>
      </w:r>
      <w:r w:rsidRPr="009A4036">
        <w:rPr>
          <w:rFonts w:ascii="Times New Roman" w:hAnsi="Times New Roman"/>
          <w:spacing w:val="-10"/>
          <w:sz w:val="26"/>
          <w:szCs w:val="26"/>
        </w:rPr>
        <w:t xml:space="preserve"> </w:t>
      </w:r>
      <w:r w:rsidRPr="009A4036">
        <w:rPr>
          <w:rFonts w:ascii="Times New Roman" w:hAnsi="Times New Roman"/>
          <w:sz w:val="26"/>
          <w:szCs w:val="26"/>
        </w:rPr>
        <w:t>Hiện</w:t>
      </w:r>
      <w:r w:rsidRPr="009A4036">
        <w:rPr>
          <w:rFonts w:ascii="Times New Roman" w:hAnsi="Times New Roman"/>
          <w:spacing w:val="-9"/>
          <w:sz w:val="26"/>
          <w:szCs w:val="26"/>
        </w:rPr>
        <w:t xml:space="preserve"> </w:t>
      </w:r>
      <w:r w:rsidRPr="009A4036">
        <w:rPr>
          <w:rFonts w:ascii="Times New Roman" w:hAnsi="Times New Roman"/>
          <w:sz w:val="26"/>
          <w:szCs w:val="26"/>
        </w:rPr>
        <w:t>trạng</w:t>
      </w:r>
      <w:r w:rsidRPr="009A4036">
        <w:rPr>
          <w:rFonts w:ascii="Times New Roman" w:hAnsi="Times New Roman"/>
          <w:spacing w:val="-7"/>
          <w:sz w:val="26"/>
          <w:szCs w:val="26"/>
        </w:rPr>
        <w:t xml:space="preserve"> </w:t>
      </w:r>
      <w:r w:rsidRPr="009A4036">
        <w:rPr>
          <w:rFonts w:ascii="Times New Roman" w:hAnsi="Times New Roman"/>
          <w:sz w:val="26"/>
          <w:szCs w:val="26"/>
        </w:rPr>
        <w:t>môi</w:t>
      </w:r>
      <w:r w:rsidRPr="009A4036">
        <w:rPr>
          <w:rFonts w:ascii="Times New Roman" w:hAnsi="Times New Roman"/>
          <w:spacing w:val="-9"/>
          <w:sz w:val="26"/>
          <w:szCs w:val="26"/>
        </w:rPr>
        <w:t xml:space="preserve"> </w:t>
      </w:r>
      <w:r w:rsidRPr="009A4036">
        <w:rPr>
          <w:rFonts w:ascii="Times New Roman" w:hAnsi="Times New Roman"/>
          <w:sz w:val="26"/>
          <w:szCs w:val="26"/>
        </w:rPr>
        <w:t>trường</w:t>
      </w:r>
      <w:r w:rsidRPr="009A4036">
        <w:rPr>
          <w:rFonts w:ascii="Times New Roman" w:hAnsi="Times New Roman"/>
          <w:spacing w:val="-7"/>
          <w:sz w:val="26"/>
          <w:szCs w:val="26"/>
        </w:rPr>
        <w:t xml:space="preserve"> </w:t>
      </w:r>
      <w:r w:rsidRPr="009A4036">
        <w:rPr>
          <w:rFonts w:ascii="Times New Roman" w:hAnsi="Times New Roman"/>
          <w:sz w:val="26"/>
          <w:szCs w:val="26"/>
        </w:rPr>
        <w:t>quốc</w:t>
      </w:r>
      <w:r w:rsidRPr="009A4036">
        <w:rPr>
          <w:rFonts w:ascii="Times New Roman" w:hAnsi="Times New Roman"/>
          <w:spacing w:val="-11"/>
          <w:sz w:val="26"/>
          <w:szCs w:val="26"/>
        </w:rPr>
        <w:t xml:space="preserve"> </w:t>
      </w:r>
      <w:r w:rsidRPr="009A4036">
        <w:rPr>
          <w:rFonts w:ascii="Times New Roman" w:hAnsi="Times New Roman"/>
          <w:sz w:val="26"/>
          <w:szCs w:val="26"/>
        </w:rPr>
        <w:t>gia</w:t>
      </w:r>
      <w:r w:rsidRPr="009A4036">
        <w:rPr>
          <w:rFonts w:ascii="Times New Roman" w:hAnsi="Times New Roman"/>
          <w:spacing w:val="-9"/>
          <w:sz w:val="26"/>
          <w:szCs w:val="26"/>
        </w:rPr>
        <w:t xml:space="preserve"> </w:t>
      </w:r>
      <w:r w:rsidRPr="009A4036">
        <w:rPr>
          <w:rFonts w:ascii="Times New Roman" w:hAnsi="Times New Roman"/>
          <w:sz w:val="26"/>
          <w:szCs w:val="26"/>
        </w:rPr>
        <w:t>năm</w:t>
      </w:r>
      <w:r w:rsidRPr="009A4036">
        <w:rPr>
          <w:rFonts w:ascii="Times New Roman" w:hAnsi="Times New Roman"/>
          <w:spacing w:val="-8"/>
          <w:sz w:val="26"/>
          <w:szCs w:val="26"/>
        </w:rPr>
        <w:t xml:space="preserve"> </w:t>
      </w:r>
      <w:r w:rsidRPr="009A4036">
        <w:rPr>
          <w:rFonts w:ascii="Times New Roman" w:hAnsi="Times New Roman"/>
          <w:sz w:val="26"/>
          <w:szCs w:val="26"/>
        </w:rPr>
        <w:t>2019</w:t>
      </w:r>
      <w:r w:rsidRPr="009A4036">
        <w:rPr>
          <w:rFonts w:ascii="Times New Roman" w:hAnsi="Times New Roman"/>
          <w:spacing w:val="-10"/>
          <w:sz w:val="26"/>
          <w:szCs w:val="26"/>
        </w:rPr>
        <w:t xml:space="preserve"> </w:t>
      </w:r>
      <w:r w:rsidRPr="009A4036">
        <w:rPr>
          <w:rFonts w:ascii="Times New Roman" w:hAnsi="Times New Roman"/>
          <w:sz w:val="26"/>
          <w:szCs w:val="26"/>
        </w:rPr>
        <w:t>(Bộ</w:t>
      </w:r>
      <w:r w:rsidRPr="009A4036">
        <w:rPr>
          <w:rFonts w:ascii="Times New Roman" w:hAnsi="Times New Roman"/>
          <w:spacing w:val="-9"/>
          <w:sz w:val="26"/>
          <w:szCs w:val="26"/>
        </w:rPr>
        <w:t xml:space="preserve"> </w:t>
      </w:r>
      <w:r w:rsidRPr="009A4036">
        <w:rPr>
          <w:rFonts w:ascii="Times New Roman" w:hAnsi="Times New Roman"/>
          <w:sz w:val="26"/>
          <w:szCs w:val="26"/>
        </w:rPr>
        <w:t>TNMT),</w:t>
      </w:r>
      <w:r w:rsidRPr="009A4036">
        <w:rPr>
          <w:rFonts w:ascii="Times New Roman" w:hAnsi="Times New Roman"/>
          <w:spacing w:val="-8"/>
          <w:sz w:val="26"/>
          <w:szCs w:val="26"/>
        </w:rPr>
        <w:t xml:space="preserve"> </w:t>
      </w:r>
      <w:r w:rsidRPr="009A4036">
        <w:rPr>
          <w:rFonts w:ascii="Times New Roman" w:hAnsi="Times New Roman"/>
          <w:sz w:val="26"/>
          <w:szCs w:val="26"/>
        </w:rPr>
        <w:t>tỷ</w:t>
      </w:r>
      <w:r w:rsidRPr="009A4036">
        <w:rPr>
          <w:rFonts w:ascii="Times New Roman" w:hAnsi="Times New Roman"/>
          <w:spacing w:val="-6"/>
          <w:sz w:val="26"/>
          <w:szCs w:val="26"/>
        </w:rPr>
        <w:t xml:space="preserve"> </w:t>
      </w:r>
      <w:r w:rsidRPr="009A4036">
        <w:rPr>
          <w:rFonts w:ascii="Times New Roman" w:hAnsi="Times New Roman"/>
          <w:sz w:val="26"/>
          <w:szCs w:val="26"/>
        </w:rPr>
        <w:t>lệ</w:t>
      </w:r>
      <w:r w:rsidRPr="009A4036">
        <w:rPr>
          <w:rFonts w:ascii="Times New Roman" w:hAnsi="Times New Roman"/>
          <w:spacing w:val="-10"/>
          <w:sz w:val="26"/>
          <w:szCs w:val="26"/>
        </w:rPr>
        <w:t xml:space="preserve"> </w:t>
      </w:r>
      <w:r w:rsidRPr="009A4036">
        <w:rPr>
          <w:rFonts w:ascii="Times New Roman" w:hAnsi="Times New Roman"/>
          <w:sz w:val="26"/>
          <w:szCs w:val="26"/>
        </w:rPr>
        <w:t>thu</w:t>
      </w:r>
      <w:r w:rsidRPr="009A4036">
        <w:rPr>
          <w:rFonts w:ascii="Times New Roman" w:hAnsi="Times New Roman"/>
          <w:spacing w:val="-9"/>
          <w:sz w:val="26"/>
          <w:szCs w:val="26"/>
        </w:rPr>
        <w:t xml:space="preserve"> </w:t>
      </w:r>
      <w:r w:rsidRPr="009A4036">
        <w:rPr>
          <w:rFonts w:ascii="Times New Roman" w:hAnsi="Times New Roman"/>
          <w:sz w:val="26"/>
          <w:szCs w:val="26"/>
        </w:rPr>
        <w:t>gom</w:t>
      </w:r>
      <w:r w:rsidRPr="009A4036">
        <w:rPr>
          <w:rFonts w:ascii="Times New Roman" w:hAnsi="Times New Roman"/>
          <w:spacing w:val="-8"/>
          <w:sz w:val="26"/>
          <w:szCs w:val="26"/>
        </w:rPr>
        <w:t xml:space="preserve"> </w:t>
      </w:r>
      <w:r w:rsidRPr="009A4036">
        <w:rPr>
          <w:rFonts w:ascii="Times New Roman" w:hAnsi="Times New Roman"/>
          <w:sz w:val="26"/>
          <w:szCs w:val="26"/>
        </w:rPr>
        <w:t>CTRSH</w:t>
      </w:r>
      <w:r w:rsidRPr="009A4036">
        <w:rPr>
          <w:rFonts w:ascii="Times New Roman" w:hAnsi="Times New Roman"/>
          <w:sz w:val="26"/>
          <w:szCs w:val="26"/>
          <w:lang w:val="en-US"/>
        </w:rPr>
        <w:t xml:space="preserve"> </w:t>
      </w:r>
      <w:r w:rsidRPr="009A4036">
        <w:rPr>
          <w:rFonts w:ascii="Times New Roman" w:hAnsi="Times New Roman"/>
          <w:spacing w:val="-56"/>
          <w:sz w:val="26"/>
          <w:szCs w:val="26"/>
        </w:rPr>
        <w:t xml:space="preserve"> </w:t>
      </w:r>
      <w:r w:rsidRPr="009A4036">
        <w:rPr>
          <w:rFonts w:ascii="Times New Roman" w:hAnsi="Times New Roman"/>
          <w:sz w:val="26"/>
          <w:szCs w:val="26"/>
        </w:rPr>
        <w:t>đô</w:t>
      </w:r>
      <w:r w:rsidRPr="009A4036">
        <w:rPr>
          <w:rFonts w:ascii="Times New Roman" w:hAnsi="Times New Roman"/>
          <w:spacing w:val="-9"/>
          <w:sz w:val="26"/>
          <w:szCs w:val="26"/>
        </w:rPr>
        <w:t xml:space="preserve"> </w:t>
      </w:r>
      <w:r w:rsidRPr="009A4036">
        <w:rPr>
          <w:rFonts w:ascii="Times New Roman" w:hAnsi="Times New Roman"/>
          <w:sz w:val="26"/>
          <w:szCs w:val="26"/>
        </w:rPr>
        <w:t>thị</w:t>
      </w:r>
      <w:r w:rsidRPr="009A4036">
        <w:rPr>
          <w:rFonts w:ascii="Times New Roman" w:hAnsi="Times New Roman"/>
          <w:spacing w:val="-9"/>
          <w:sz w:val="26"/>
          <w:szCs w:val="26"/>
        </w:rPr>
        <w:t xml:space="preserve"> </w:t>
      </w:r>
      <w:r w:rsidRPr="009A4036">
        <w:rPr>
          <w:rFonts w:ascii="Times New Roman" w:hAnsi="Times New Roman"/>
          <w:sz w:val="26"/>
          <w:szCs w:val="26"/>
        </w:rPr>
        <w:t>toàn</w:t>
      </w:r>
      <w:r w:rsidRPr="009A4036">
        <w:rPr>
          <w:rFonts w:ascii="Times New Roman" w:hAnsi="Times New Roman"/>
          <w:spacing w:val="-8"/>
          <w:sz w:val="26"/>
          <w:szCs w:val="26"/>
        </w:rPr>
        <w:t xml:space="preserve"> </w:t>
      </w:r>
      <w:r w:rsidRPr="009A4036">
        <w:rPr>
          <w:rFonts w:ascii="Times New Roman" w:hAnsi="Times New Roman"/>
          <w:sz w:val="26"/>
          <w:szCs w:val="26"/>
        </w:rPr>
        <w:t>quốc</w:t>
      </w:r>
      <w:r w:rsidRPr="009A4036">
        <w:rPr>
          <w:rFonts w:ascii="Times New Roman" w:hAnsi="Times New Roman"/>
          <w:spacing w:val="-9"/>
          <w:sz w:val="26"/>
          <w:szCs w:val="26"/>
        </w:rPr>
        <w:t xml:space="preserve"> </w:t>
      </w:r>
      <w:r w:rsidRPr="009A4036">
        <w:rPr>
          <w:rFonts w:ascii="Times New Roman" w:hAnsi="Times New Roman"/>
          <w:sz w:val="26"/>
          <w:szCs w:val="26"/>
        </w:rPr>
        <w:t>trung</w:t>
      </w:r>
      <w:r w:rsidRPr="009A4036">
        <w:rPr>
          <w:rFonts w:ascii="Times New Roman" w:hAnsi="Times New Roman"/>
          <w:spacing w:val="-6"/>
          <w:sz w:val="26"/>
          <w:szCs w:val="26"/>
        </w:rPr>
        <w:t xml:space="preserve"> </w:t>
      </w:r>
      <w:r w:rsidRPr="009A4036">
        <w:rPr>
          <w:rFonts w:ascii="Times New Roman" w:hAnsi="Times New Roman"/>
          <w:sz w:val="26"/>
          <w:szCs w:val="26"/>
        </w:rPr>
        <w:t>bình</w:t>
      </w:r>
      <w:r w:rsidRPr="009A4036">
        <w:rPr>
          <w:rFonts w:ascii="Times New Roman" w:hAnsi="Times New Roman"/>
          <w:spacing w:val="-8"/>
          <w:sz w:val="26"/>
          <w:szCs w:val="26"/>
        </w:rPr>
        <w:t xml:space="preserve"> </w:t>
      </w:r>
      <w:r w:rsidRPr="009A4036">
        <w:rPr>
          <w:rFonts w:ascii="Times New Roman" w:hAnsi="Times New Roman"/>
          <w:sz w:val="26"/>
          <w:szCs w:val="26"/>
        </w:rPr>
        <w:t>đạt</w:t>
      </w:r>
      <w:r w:rsidRPr="009A4036">
        <w:rPr>
          <w:rFonts w:ascii="Times New Roman" w:hAnsi="Times New Roman"/>
          <w:spacing w:val="-8"/>
          <w:sz w:val="26"/>
          <w:szCs w:val="26"/>
        </w:rPr>
        <w:t xml:space="preserve"> </w:t>
      </w:r>
      <w:r w:rsidRPr="009A4036">
        <w:rPr>
          <w:rFonts w:ascii="Times New Roman" w:hAnsi="Times New Roman"/>
          <w:sz w:val="26"/>
          <w:szCs w:val="26"/>
        </w:rPr>
        <w:t>92%,</w:t>
      </w:r>
      <w:r w:rsidRPr="009A4036">
        <w:rPr>
          <w:rFonts w:ascii="Times New Roman" w:hAnsi="Times New Roman"/>
          <w:spacing w:val="-8"/>
          <w:sz w:val="26"/>
          <w:szCs w:val="26"/>
        </w:rPr>
        <w:t xml:space="preserve"> </w:t>
      </w:r>
      <w:r w:rsidRPr="009A4036">
        <w:rPr>
          <w:rFonts w:ascii="Times New Roman" w:hAnsi="Times New Roman"/>
          <w:sz w:val="26"/>
          <w:szCs w:val="26"/>
        </w:rPr>
        <w:t>vùng</w:t>
      </w:r>
      <w:r w:rsidRPr="009A4036">
        <w:rPr>
          <w:rFonts w:ascii="Times New Roman" w:hAnsi="Times New Roman"/>
          <w:spacing w:val="2"/>
          <w:sz w:val="26"/>
          <w:szCs w:val="26"/>
        </w:rPr>
        <w:t xml:space="preserve"> </w:t>
      </w:r>
      <w:r w:rsidR="00901BC1" w:rsidRPr="009A4036">
        <w:rPr>
          <w:rFonts w:ascii="Times New Roman" w:hAnsi="Times New Roman"/>
          <w:spacing w:val="2"/>
          <w:sz w:val="26"/>
          <w:szCs w:val="26"/>
          <w:lang w:val="en-US"/>
        </w:rPr>
        <w:t xml:space="preserve">Bắc Trung Bộ và duyên hải miền trung </w:t>
      </w:r>
      <w:r w:rsidRPr="009A4036">
        <w:rPr>
          <w:rFonts w:ascii="Times New Roman" w:hAnsi="Times New Roman"/>
          <w:sz w:val="26"/>
          <w:szCs w:val="26"/>
        </w:rPr>
        <w:t>đạt</w:t>
      </w:r>
      <w:r w:rsidRPr="009A4036">
        <w:rPr>
          <w:rFonts w:ascii="Times New Roman" w:hAnsi="Times New Roman"/>
          <w:spacing w:val="2"/>
          <w:sz w:val="26"/>
          <w:szCs w:val="26"/>
        </w:rPr>
        <w:t xml:space="preserve"> </w:t>
      </w:r>
      <w:r w:rsidR="00901BC1" w:rsidRPr="009A4036">
        <w:rPr>
          <w:rFonts w:ascii="Times New Roman" w:hAnsi="Times New Roman"/>
          <w:sz w:val="26"/>
          <w:szCs w:val="26"/>
        </w:rPr>
        <w:t>84</w:t>
      </w:r>
      <w:r w:rsidRPr="009A4036">
        <w:rPr>
          <w:rFonts w:ascii="Times New Roman" w:hAnsi="Times New Roman"/>
          <w:sz w:val="26"/>
          <w:szCs w:val="26"/>
        </w:rPr>
        <w:t>,</w:t>
      </w:r>
      <w:r w:rsidR="00901BC1" w:rsidRPr="009A4036">
        <w:rPr>
          <w:rFonts w:ascii="Times New Roman" w:hAnsi="Times New Roman"/>
          <w:sz w:val="26"/>
          <w:szCs w:val="26"/>
          <w:lang w:val="en-US"/>
        </w:rPr>
        <w:t>9</w:t>
      </w:r>
      <w:r w:rsidRPr="009A4036">
        <w:rPr>
          <w:rFonts w:ascii="Times New Roman" w:hAnsi="Times New Roman"/>
          <w:sz w:val="26"/>
          <w:szCs w:val="26"/>
        </w:rPr>
        <w:t>%.</w:t>
      </w:r>
    </w:p>
    <w:p w14:paraId="6B3D6567" w14:textId="77777777" w:rsidR="00DE063D" w:rsidRPr="009A4036" w:rsidRDefault="00DE063D" w:rsidP="00A973D8">
      <w:pPr>
        <w:pStyle w:val="BodyText"/>
        <w:spacing w:before="0" w:line="276" w:lineRule="auto"/>
        <w:ind w:right="141" w:firstLine="567"/>
        <w:rPr>
          <w:rFonts w:ascii="Times New Roman" w:hAnsi="Times New Roman"/>
          <w:sz w:val="26"/>
          <w:szCs w:val="26"/>
          <w:lang w:val="en-US"/>
        </w:rPr>
      </w:pPr>
      <w:r w:rsidRPr="009A4036">
        <w:rPr>
          <w:rFonts w:ascii="Times New Roman" w:hAnsi="Times New Roman"/>
          <w:sz w:val="26"/>
          <w:szCs w:val="26"/>
        </w:rPr>
        <w:t>Kết quả đánh g</w:t>
      </w:r>
      <w:r w:rsidR="009730DB" w:rsidRPr="009A4036">
        <w:rPr>
          <w:rFonts w:ascii="Times New Roman" w:hAnsi="Times New Roman"/>
          <w:sz w:val="26"/>
          <w:szCs w:val="26"/>
        </w:rPr>
        <w:t>iá hiện trạng thu gom CTR ở</w:t>
      </w:r>
      <w:r w:rsidRPr="009A4036">
        <w:rPr>
          <w:rFonts w:ascii="Times New Roman" w:hAnsi="Times New Roman"/>
          <w:sz w:val="26"/>
          <w:szCs w:val="26"/>
        </w:rPr>
        <w:t xml:space="preserve"> tỉnh </w:t>
      </w:r>
      <w:r w:rsidRPr="009A4036">
        <w:rPr>
          <w:rFonts w:ascii="Times New Roman" w:hAnsi="Times New Roman"/>
          <w:sz w:val="26"/>
          <w:szCs w:val="26"/>
          <w:lang w:val="en-US"/>
        </w:rPr>
        <w:t>Thừa Thiên Huế</w:t>
      </w:r>
      <w:r w:rsidRPr="009A4036">
        <w:rPr>
          <w:rFonts w:ascii="Times New Roman" w:hAnsi="Times New Roman"/>
          <w:sz w:val="26"/>
          <w:szCs w:val="26"/>
        </w:rPr>
        <w:t xml:space="preserve"> cho thấy, tỷ lệ thu gom</w:t>
      </w:r>
      <w:r w:rsidRPr="009A4036">
        <w:rPr>
          <w:rFonts w:ascii="Times New Roman" w:hAnsi="Times New Roman"/>
          <w:spacing w:val="1"/>
          <w:sz w:val="26"/>
          <w:szCs w:val="26"/>
        </w:rPr>
        <w:t xml:space="preserve"> </w:t>
      </w:r>
      <w:r w:rsidRPr="009A4036">
        <w:rPr>
          <w:rFonts w:ascii="Times New Roman" w:hAnsi="Times New Roman"/>
          <w:sz w:val="26"/>
          <w:szCs w:val="26"/>
        </w:rPr>
        <w:t xml:space="preserve">CTR đô thị tỉnh </w:t>
      </w:r>
      <w:r w:rsidRPr="009A4036">
        <w:rPr>
          <w:rFonts w:ascii="Times New Roman" w:hAnsi="Times New Roman"/>
          <w:sz w:val="26"/>
          <w:szCs w:val="26"/>
          <w:lang w:val="en-US"/>
        </w:rPr>
        <w:t>Thừa Thiên Huế</w:t>
      </w:r>
      <w:r w:rsidRPr="009A4036">
        <w:rPr>
          <w:rFonts w:ascii="Times New Roman" w:hAnsi="Times New Roman"/>
          <w:sz w:val="26"/>
          <w:szCs w:val="26"/>
        </w:rPr>
        <w:t xml:space="preserve"> dao động trong khoản</w:t>
      </w:r>
      <w:r w:rsidR="00204307" w:rsidRPr="009A4036">
        <w:rPr>
          <w:rFonts w:ascii="Times New Roman" w:hAnsi="Times New Roman"/>
          <w:sz w:val="26"/>
          <w:szCs w:val="26"/>
        </w:rPr>
        <w:t xml:space="preserve">g </w:t>
      </w:r>
      <w:r w:rsidR="00901BC1" w:rsidRPr="009A4036">
        <w:rPr>
          <w:rFonts w:ascii="Times New Roman" w:hAnsi="Times New Roman"/>
          <w:sz w:val="26"/>
          <w:szCs w:val="26"/>
          <w:lang w:val="en-US"/>
        </w:rPr>
        <w:t>7</w:t>
      </w:r>
      <w:r w:rsidR="00204307" w:rsidRPr="009A4036">
        <w:rPr>
          <w:rFonts w:ascii="Times New Roman" w:hAnsi="Times New Roman"/>
          <w:sz w:val="26"/>
          <w:szCs w:val="26"/>
        </w:rPr>
        <w:t>3</w:t>
      </w:r>
      <w:r w:rsidR="00901BC1" w:rsidRPr="009A4036">
        <w:rPr>
          <w:rFonts w:ascii="Times New Roman" w:hAnsi="Times New Roman"/>
          <w:sz w:val="26"/>
          <w:szCs w:val="26"/>
        </w:rPr>
        <w:t>% - 98%, trung bình đạt 85</w:t>
      </w:r>
      <w:r w:rsidR="00204307" w:rsidRPr="009A4036">
        <w:rPr>
          <w:rFonts w:ascii="Times New Roman" w:hAnsi="Times New Roman"/>
          <w:sz w:val="26"/>
          <w:szCs w:val="26"/>
        </w:rPr>
        <w:t>,5</w:t>
      </w:r>
      <w:r w:rsidRPr="009A4036">
        <w:rPr>
          <w:rFonts w:ascii="Times New Roman" w:hAnsi="Times New Roman"/>
          <w:sz w:val="26"/>
          <w:szCs w:val="26"/>
        </w:rPr>
        <w:t xml:space="preserve">% </w:t>
      </w:r>
      <w:r w:rsidR="00204307" w:rsidRPr="009A4036">
        <w:rPr>
          <w:rFonts w:ascii="Times New Roman" w:hAnsi="Times New Roman"/>
          <w:sz w:val="26"/>
          <w:szCs w:val="26"/>
          <w:lang w:val="en-US"/>
        </w:rPr>
        <w:t>gần</w:t>
      </w:r>
      <w:r w:rsidRPr="009A4036">
        <w:rPr>
          <w:rFonts w:ascii="Times New Roman" w:hAnsi="Times New Roman"/>
          <w:sz w:val="26"/>
          <w:szCs w:val="26"/>
        </w:rPr>
        <w:t xml:space="preserve"> bằng</w:t>
      </w:r>
      <w:r w:rsidRPr="009A4036">
        <w:rPr>
          <w:rFonts w:ascii="Times New Roman" w:hAnsi="Times New Roman"/>
          <w:spacing w:val="1"/>
          <w:sz w:val="26"/>
          <w:szCs w:val="26"/>
        </w:rPr>
        <w:t xml:space="preserve"> </w:t>
      </w:r>
      <w:r w:rsidRPr="009A4036">
        <w:rPr>
          <w:rFonts w:ascii="Times New Roman" w:hAnsi="Times New Roman"/>
          <w:sz w:val="26"/>
          <w:szCs w:val="26"/>
        </w:rPr>
        <w:t xml:space="preserve">tỷ lệ thu gom trung bình toàn quốc; </w:t>
      </w:r>
      <w:r w:rsidR="00204307" w:rsidRPr="009A4036">
        <w:rPr>
          <w:rFonts w:ascii="Times New Roman" w:hAnsi="Times New Roman"/>
          <w:sz w:val="26"/>
          <w:szCs w:val="26"/>
          <w:lang w:val="en-US"/>
        </w:rPr>
        <w:t xml:space="preserve"> </w:t>
      </w:r>
    </w:p>
    <w:p w14:paraId="2D6814C8" w14:textId="77777777" w:rsidR="00DE063D" w:rsidRPr="009A4036" w:rsidRDefault="00DE063D" w:rsidP="00A973D8">
      <w:pPr>
        <w:pStyle w:val="BodyText"/>
        <w:spacing w:before="0" w:line="276" w:lineRule="auto"/>
        <w:ind w:left="1001"/>
        <w:rPr>
          <w:rFonts w:ascii="Times New Roman" w:hAnsi="Times New Roman"/>
          <w:sz w:val="26"/>
          <w:szCs w:val="26"/>
        </w:rPr>
      </w:pPr>
      <w:r w:rsidRPr="009A4036">
        <w:rPr>
          <w:rFonts w:ascii="Times New Roman" w:hAnsi="Times New Roman"/>
          <w:sz w:val="26"/>
          <w:szCs w:val="26"/>
        </w:rPr>
        <w:t>+</w:t>
      </w:r>
      <w:r w:rsidRPr="009A4036">
        <w:rPr>
          <w:rFonts w:ascii="Times New Roman" w:hAnsi="Times New Roman"/>
          <w:spacing w:val="3"/>
          <w:sz w:val="26"/>
          <w:szCs w:val="26"/>
        </w:rPr>
        <w:t xml:space="preserve"> </w:t>
      </w:r>
      <w:r w:rsidRPr="009A4036">
        <w:rPr>
          <w:rFonts w:ascii="Times New Roman" w:hAnsi="Times New Roman"/>
          <w:sz w:val="26"/>
          <w:szCs w:val="26"/>
        </w:rPr>
        <w:t>Tỷ</w:t>
      </w:r>
      <w:r w:rsidRPr="009A4036">
        <w:rPr>
          <w:rFonts w:ascii="Times New Roman" w:hAnsi="Times New Roman"/>
          <w:spacing w:val="3"/>
          <w:sz w:val="26"/>
          <w:szCs w:val="26"/>
        </w:rPr>
        <w:t xml:space="preserve"> </w:t>
      </w:r>
      <w:r w:rsidRPr="009A4036">
        <w:rPr>
          <w:rFonts w:ascii="Times New Roman" w:hAnsi="Times New Roman"/>
          <w:sz w:val="26"/>
          <w:szCs w:val="26"/>
        </w:rPr>
        <w:t>lệ</w:t>
      </w:r>
      <w:r w:rsidRPr="009A4036">
        <w:rPr>
          <w:rFonts w:ascii="Times New Roman" w:hAnsi="Times New Roman"/>
          <w:spacing w:val="5"/>
          <w:sz w:val="26"/>
          <w:szCs w:val="26"/>
        </w:rPr>
        <w:t xml:space="preserve"> </w:t>
      </w:r>
      <w:r w:rsidRPr="009A4036">
        <w:rPr>
          <w:rFonts w:ascii="Times New Roman" w:hAnsi="Times New Roman"/>
          <w:sz w:val="26"/>
          <w:szCs w:val="26"/>
        </w:rPr>
        <w:t>thu gom</w:t>
      </w:r>
      <w:r w:rsidRPr="009A4036">
        <w:rPr>
          <w:rFonts w:ascii="Times New Roman" w:hAnsi="Times New Roman"/>
          <w:spacing w:val="3"/>
          <w:sz w:val="26"/>
          <w:szCs w:val="26"/>
        </w:rPr>
        <w:t xml:space="preserve"> </w:t>
      </w:r>
      <w:r w:rsidRPr="009A4036">
        <w:rPr>
          <w:rFonts w:ascii="Times New Roman" w:hAnsi="Times New Roman"/>
          <w:sz w:val="26"/>
          <w:szCs w:val="26"/>
        </w:rPr>
        <w:t>tại</w:t>
      </w:r>
      <w:r w:rsidRPr="009A4036">
        <w:rPr>
          <w:rFonts w:ascii="Times New Roman" w:hAnsi="Times New Roman"/>
          <w:spacing w:val="2"/>
          <w:sz w:val="26"/>
          <w:szCs w:val="26"/>
        </w:rPr>
        <w:t xml:space="preserve"> </w:t>
      </w:r>
      <w:r w:rsidRPr="009A4036">
        <w:rPr>
          <w:rFonts w:ascii="Times New Roman" w:hAnsi="Times New Roman"/>
          <w:sz w:val="26"/>
          <w:szCs w:val="26"/>
        </w:rPr>
        <w:t>khu</w:t>
      </w:r>
      <w:r w:rsidRPr="009A4036">
        <w:rPr>
          <w:rFonts w:ascii="Times New Roman" w:hAnsi="Times New Roman"/>
          <w:spacing w:val="2"/>
          <w:sz w:val="26"/>
          <w:szCs w:val="26"/>
        </w:rPr>
        <w:t xml:space="preserve"> </w:t>
      </w:r>
      <w:r w:rsidRPr="009A4036">
        <w:rPr>
          <w:rFonts w:ascii="Times New Roman" w:hAnsi="Times New Roman"/>
          <w:sz w:val="26"/>
          <w:szCs w:val="26"/>
        </w:rPr>
        <w:t>vực</w:t>
      </w:r>
      <w:r w:rsidRPr="009A4036">
        <w:rPr>
          <w:rFonts w:ascii="Times New Roman" w:hAnsi="Times New Roman"/>
          <w:spacing w:val="5"/>
          <w:sz w:val="26"/>
          <w:szCs w:val="26"/>
        </w:rPr>
        <w:t xml:space="preserve"> </w:t>
      </w:r>
      <w:r w:rsidRPr="009A4036">
        <w:rPr>
          <w:rFonts w:ascii="Times New Roman" w:hAnsi="Times New Roman"/>
          <w:sz w:val="26"/>
          <w:szCs w:val="26"/>
        </w:rPr>
        <w:t>nông</w:t>
      </w:r>
      <w:r w:rsidRPr="009A4036">
        <w:rPr>
          <w:rFonts w:ascii="Times New Roman" w:hAnsi="Times New Roman"/>
          <w:spacing w:val="3"/>
          <w:sz w:val="26"/>
          <w:szCs w:val="26"/>
        </w:rPr>
        <w:t xml:space="preserve"> </w:t>
      </w:r>
      <w:r w:rsidRPr="009A4036">
        <w:rPr>
          <w:rFonts w:ascii="Times New Roman" w:hAnsi="Times New Roman"/>
          <w:sz w:val="26"/>
          <w:szCs w:val="26"/>
        </w:rPr>
        <w:t>thôn:</w:t>
      </w:r>
    </w:p>
    <w:p w14:paraId="0CF219F2" w14:textId="77777777" w:rsidR="00DE063D" w:rsidRPr="009A4036" w:rsidRDefault="00DE063D" w:rsidP="00A973D8">
      <w:pPr>
        <w:pStyle w:val="BodyText"/>
        <w:tabs>
          <w:tab w:val="clear" w:pos="567"/>
        </w:tabs>
        <w:spacing w:before="0" w:line="276" w:lineRule="auto"/>
        <w:ind w:firstLine="567"/>
        <w:rPr>
          <w:rFonts w:ascii="Times New Roman" w:hAnsi="Times New Roman"/>
          <w:sz w:val="26"/>
          <w:szCs w:val="26"/>
        </w:rPr>
      </w:pPr>
      <w:r w:rsidRPr="009A4036">
        <w:rPr>
          <w:rFonts w:ascii="Times New Roman" w:hAnsi="Times New Roman"/>
          <w:sz w:val="26"/>
          <w:szCs w:val="26"/>
        </w:rPr>
        <w:t>Theo</w:t>
      </w:r>
      <w:r w:rsidRPr="009A4036">
        <w:rPr>
          <w:rFonts w:ascii="Times New Roman" w:hAnsi="Times New Roman"/>
          <w:spacing w:val="-10"/>
          <w:sz w:val="26"/>
          <w:szCs w:val="26"/>
        </w:rPr>
        <w:t xml:space="preserve"> </w:t>
      </w:r>
      <w:r w:rsidRPr="009A4036">
        <w:rPr>
          <w:rFonts w:ascii="Times New Roman" w:hAnsi="Times New Roman"/>
          <w:sz w:val="26"/>
          <w:szCs w:val="26"/>
        </w:rPr>
        <w:t>báo</w:t>
      </w:r>
      <w:r w:rsidRPr="009A4036">
        <w:rPr>
          <w:rFonts w:ascii="Times New Roman" w:hAnsi="Times New Roman"/>
          <w:spacing w:val="-9"/>
          <w:sz w:val="26"/>
          <w:szCs w:val="26"/>
        </w:rPr>
        <w:t xml:space="preserve"> </w:t>
      </w:r>
      <w:r w:rsidRPr="009A4036">
        <w:rPr>
          <w:rFonts w:ascii="Times New Roman" w:hAnsi="Times New Roman"/>
          <w:sz w:val="26"/>
          <w:szCs w:val="26"/>
        </w:rPr>
        <w:t>cáo</w:t>
      </w:r>
      <w:r w:rsidRPr="009A4036">
        <w:rPr>
          <w:rFonts w:ascii="Times New Roman" w:hAnsi="Times New Roman"/>
          <w:spacing w:val="-10"/>
          <w:sz w:val="26"/>
          <w:szCs w:val="26"/>
        </w:rPr>
        <w:t xml:space="preserve"> </w:t>
      </w:r>
      <w:r w:rsidRPr="009A4036">
        <w:rPr>
          <w:rFonts w:ascii="Times New Roman" w:hAnsi="Times New Roman"/>
          <w:sz w:val="26"/>
          <w:szCs w:val="26"/>
        </w:rPr>
        <w:t>Hiện</w:t>
      </w:r>
      <w:r w:rsidRPr="009A4036">
        <w:rPr>
          <w:rFonts w:ascii="Times New Roman" w:hAnsi="Times New Roman"/>
          <w:spacing w:val="-9"/>
          <w:sz w:val="26"/>
          <w:szCs w:val="26"/>
        </w:rPr>
        <w:t xml:space="preserve"> </w:t>
      </w:r>
      <w:r w:rsidRPr="009A4036">
        <w:rPr>
          <w:rFonts w:ascii="Times New Roman" w:hAnsi="Times New Roman"/>
          <w:sz w:val="26"/>
          <w:szCs w:val="26"/>
        </w:rPr>
        <w:t>trạng</w:t>
      </w:r>
      <w:r w:rsidRPr="009A4036">
        <w:rPr>
          <w:rFonts w:ascii="Times New Roman" w:hAnsi="Times New Roman"/>
          <w:spacing w:val="-7"/>
          <w:sz w:val="26"/>
          <w:szCs w:val="26"/>
        </w:rPr>
        <w:t xml:space="preserve"> </w:t>
      </w:r>
      <w:r w:rsidRPr="009A4036">
        <w:rPr>
          <w:rFonts w:ascii="Times New Roman" w:hAnsi="Times New Roman"/>
          <w:sz w:val="26"/>
          <w:szCs w:val="26"/>
        </w:rPr>
        <w:t>môi</w:t>
      </w:r>
      <w:r w:rsidRPr="009A4036">
        <w:rPr>
          <w:rFonts w:ascii="Times New Roman" w:hAnsi="Times New Roman"/>
          <w:spacing w:val="-9"/>
          <w:sz w:val="26"/>
          <w:szCs w:val="26"/>
        </w:rPr>
        <w:t xml:space="preserve"> </w:t>
      </w:r>
      <w:r w:rsidRPr="009A4036">
        <w:rPr>
          <w:rFonts w:ascii="Times New Roman" w:hAnsi="Times New Roman"/>
          <w:sz w:val="26"/>
          <w:szCs w:val="26"/>
        </w:rPr>
        <w:t>trường</w:t>
      </w:r>
      <w:r w:rsidRPr="009A4036">
        <w:rPr>
          <w:rFonts w:ascii="Times New Roman" w:hAnsi="Times New Roman"/>
          <w:spacing w:val="-7"/>
          <w:sz w:val="26"/>
          <w:szCs w:val="26"/>
        </w:rPr>
        <w:t xml:space="preserve"> </w:t>
      </w:r>
      <w:r w:rsidRPr="009A4036">
        <w:rPr>
          <w:rFonts w:ascii="Times New Roman" w:hAnsi="Times New Roman"/>
          <w:sz w:val="26"/>
          <w:szCs w:val="26"/>
        </w:rPr>
        <w:t>quốc</w:t>
      </w:r>
      <w:r w:rsidRPr="009A4036">
        <w:rPr>
          <w:rFonts w:ascii="Times New Roman" w:hAnsi="Times New Roman"/>
          <w:spacing w:val="-11"/>
          <w:sz w:val="26"/>
          <w:szCs w:val="26"/>
        </w:rPr>
        <w:t xml:space="preserve"> </w:t>
      </w:r>
      <w:r w:rsidRPr="009A4036">
        <w:rPr>
          <w:rFonts w:ascii="Times New Roman" w:hAnsi="Times New Roman"/>
          <w:sz w:val="26"/>
          <w:szCs w:val="26"/>
        </w:rPr>
        <w:t>gia</w:t>
      </w:r>
      <w:r w:rsidRPr="009A4036">
        <w:rPr>
          <w:rFonts w:ascii="Times New Roman" w:hAnsi="Times New Roman"/>
          <w:spacing w:val="-10"/>
          <w:sz w:val="26"/>
          <w:szCs w:val="26"/>
        </w:rPr>
        <w:t xml:space="preserve"> </w:t>
      </w:r>
      <w:r w:rsidRPr="009A4036">
        <w:rPr>
          <w:rFonts w:ascii="Times New Roman" w:hAnsi="Times New Roman"/>
          <w:sz w:val="26"/>
          <w:szCs w:val="26"/>
        </w:rPr>
        <w:t>năm</w:t>
      </w:r>
      <w:r w:rsidRPr="009A4036">
        <w:rPr>
          <w:rFonts w:ascii="Times New Roman" w:hAnsi="Times New Roman"/>
          <w:spacing w:val="-8"/>
          <w:sz w:val="26"/>
          <w:szCs w:val="26"/>
        </w:rPr>
        <w:t xml:space="preserve"> </w:t>
      </w:r>
      <w:r w:rsidRPr="009A4036">
        <w:rPr>
          <w:rFonts w:ascii="Times New Roman" w:hAnsi="Times New Roman"/>
          <w:sz w:val="26"/>
          <w:szCs w:val="26"/>
        </w:rPr>
        <w:t>2019</w:t>
      </w:r>
      <w:r w:rsidRPr="009A4036">
        <w:rPr>
          <w:rFonts w:ascii="Times New Roman" w:hAnsi="Times New Roman"/>
          <w:spacing w:val="-9"/>
          <w:sz w:val="26"/>
          <w:szCs w:val="26"/>
        </w:rPr>
        <w:t xml:space="preserve"> </w:t>
      </w:r>
      <w:r w:rsidRPr="009A4036">
        <w:rPr>
          <w:rFonts w:ascii="Times New Roman" w:hAnsi="Times New Roman"/>
          <w:sz w:val="26"/>
          <w:szCs w:val="26"/>
        </w:rPr>
        <w:t>(Bộ</w:t>
      </w:r>
      <w:r w:rsidRPr="009A4036">
        <w:rPr>
          <w:rFonts w:ascii="Times New Roman" w:hAnsi="Times New Roman"/>
          <w:spacing w:val="-9"/>
          <w:sz w:val="26"/>
          <w:szCs w:val="26"/>
        </w:rPr>
        <w:t xml:space="preserve"> </w:t>
      </w:r>
      <w:r w:rsidRPr="009A4036">
        <w:rPr>
          <w:rFonts w:ascii="Times New Roman" w:hAnsi="Times New Roman"/>
          <w:sz w:val="26"/>
          <w:szCs w:val="26"/>
        </w:rPr>
        <w:t>TNMT),</w:t>
      </w:r>
      <w:r w:rsidRPr="009A4036">
        <w:rPr>
          <w:rFonts w:ascii="Times New Roman" w:hAnsi="Times New Roman"/>
          <w:spacing w:val="-8"/>
          <w:sz w:val="26"/>
          <w:szCs w:val="26"/>
        </w:rPr>
        <w:t xml:space="preserve"> </w:t>
      </w:r>
      <w:r w:rsidRPr="009A4036">
        <w:rPr>
          <w:rFonts w:ascii="Times New Roman" w:hAnsi="Times New Roman"/>
          <w:sz w:val="26"/>
          <w:szCs w:val="26"/>
        </w:rPr>
        <w:t>tỷ</w:t>
      </w:r>
      <w:r w:rsidRPr="009A4036">
        <w:rPr>
          <w:rFonts w:ascii="Times New Roman" w:hAnsi="Times New Roman"/>
          <w:spacing w:val="-11"/>
          <w:sz w:val="26"/>
          <w:szCs w:val="26"/>
        </w:rPr>
        <w:t xml:space="preserve"> </w:t>
      </w:r>
      <w:r w:rsidRPr="009A4036">
        <w:rPr>
          <w:rFonts w:ascii="Times New Roman" w:hAnsi="Times New Roman"/>
          <w:sz w:val="26"/>
          <w:szCs w:val="26"/>
        </w:rPr>
        <w:t>lệ</w:t>
      </w:r>
      <w:r w:rsidRPr="009A4036">
        <w:rPr>
          <w:rFonts w:ascii="Times New Roman" w:hAnsi="Times New Roman"/>
          <w:spacing w:val="-10"/>
          <w:sz w:val="26"/>
          <w:szCs w:val="26"/>
        </w:rPr>
        <w:t xml:space="preserve"> </w:t>
      </w:r>
      <w:r w:rsidRPr="009A4036">
        <w:rPr>
          <w:rFonts w:ascii="Times New Roman" w:hAnsi="Times New Roman"/>
          <w:sz w:val="26"/>
          <w:szCs w:val="26"/>
        </w:rPr>
        <w:t>thu</w:t>
      </w:r>
      <w:r w:rsidRPr="009A4036">
        <w:rPr>
          <w:rFonts w:ascii="Times New Roman" w:hAnsi="Times New Roman"/>
          <w:spacing w:val="-9"/>
          <w:sz w:val="26"/>
          <w:szCs w:val="26"/>
        </w:rPr>
        <w:t xml:space="preserve"> </w:t>
      </w:r>
      <w:r w:rsidRPr="009A4036">
        <w:rPr>
          <w:rFonts w:ascii="Times New Roman" w:hAnsi="Times New Roman"/>
          <w:sz w:val="26"/>
          <w:szCs w:val="26"/>
        </w:rPr>
        <w:t>gom</w:t>
      </w:r>
      <w:r w:rsidRPr="009A4036">
        <w:rPr>
          <w:rFonts w:ascii="Times New Roman" w:hAnsi="Times New Roman"/>
          <w:spacing w:val="-8"/>
          <w:sz w:val="26"/>
          <w:szCs w:val="26"/>
        </w:rPr>
        <w:t xml:space="preserve"> </w:t>
      </w:r>
      <w:r w:rsidRPr="009A4036">
        <w:rPr>
          <w:rFonts w:ascii="Times New Roman" w:hAnsi="Times New Roman"/>
          <w:sz w:val="26"/>
          <w:szCs w:val="26"/>
        </w:rPr>
        <w:t>CTRSH</w:t>
      </w:r>
      <w:r w:rsidRPr="009A4036">
        <w:rPr>
          <w:rFonts w:ascii="Times New Roman" w:hAnsi="Times New Roman"/>
          <w:sz w:val="26"/>
          <w:szCs w:val="26"/>
          <w:lang w:val="en-US"/>
        </w:rPr>
        <w:t xml:space="preserve"> </w:t>
      </w:r>
      <w:r w:rsidRPr="009A4036">
        <w:rPr>
          <w:rFonts w:ascii="Times New Roman" w:hAnsi="Times New Roman"/>
          <w:spacing w:val="-56"/>
          <w:sz w:val="26"/>
          <w:szCs w:val="26"/>
        </w:rPr>
        <w:t xml:space="preserve"> </w:t>
      </w:r>
      <w:r w:rsidRPr="009A4036">
        <w:rPr>
          <w:rFonts w:ascii="Times New Roman" w:hAnsi="Times New Roman"/>
          <w:sz w:val="26"/>
          <w:szCs w:val="26"/>
        </w:rPr>
        <w:t>nông</w:t>
      </w:r>
      <w:r w:rsidRPr="009A4036">
        <w:rPr>
          <w:rFonts w:ascii="Times New Roman" w:hAnsi="Times New Roman"/>
          <w:spacing w:val="-10"/>
          <w:sz w:val="26"/>
          <w:szCs w:val="26"/>
        </w:rPr>
        <w:t xml:space="preserve"> </w:t>
      </w:r>
      <w:r w:rsidRPr="009A4036">
        <w:rPr>
          <w:rFonts w:ascii="Times New Roman" w:hAnsi="Times New Roman"/>
          <w:sz w:val="26"/>
          <w:szCs w:val="26"/>
        </w:rPr>
        <w:t>thôn</w:t>
      </w:r>
      <w:r w:rsidRPr="009A4036">
        <w:rPr>
          <w:rFonts w:ascii="Times New Roman" w:hAnsi="Times New Roman"/>
          <w:spacing w:val="-9"/>
          <w:sz w:val="26"/>
          <w:szCs w:val="26"/>
        </w:rPr>
        <w:t xml:space="preserve"> </w:t>
      </w:r>
      <w:r w:rsidRPr="009A4036">
        <w:rPr>
          <w:rFonts w:ascii="Times New Roman" w:hAnsi="Times New Roman"/>
          <w:sz w:val="26"/>
          <w:szCs w:val="26"/>
        </w:rPr>
        <w:t>toàn</w:t>
      </w:r>
      <w:r w:rsidRPr="009A4036">
        <w:rPr>
          <w:rFonts w:ascii="Times New Roman" w:hAnsi="Times New Roman"/>
          <w:spacing w:val="-10"/>
          <w:sz w:val="26"/>
          <w:szCs w:val="26"/>
        </w:rPr>
        <w:t xml:space="preserve"> </w:t>
      </w:r>
      <w:r w:rsidRPr="009A4036">
        <w:rPr>
          <w:rFonts w:ascii="Times New Roman" w:hAnsi="Times New Roman"/>
          <w:sz w:val="26"/>
          <w:szCs w:val="26"/>
        </w:rPr>
        <w:t>quốc</w:t>
      </w:r>
      <w:r w:rsidRPr="009A4036">
        <w:rPr>
          <w:rFonts w:ascii="Times New Roman" w:hAnsi="Times New Roman"/>
          <w:spacing w:val="-11"/>
          <w:sz w:val="26"/>
          <w:szCs w:val="26"/>
        </w:rPr>
        <w:t xml:space="preserve"> </w:t>
      </w:r>
      <w:r w:rsidRPr="009A4036">
        <w:rPr>
          <w:rFonts w:ascii="Times New Roman" w:hAnsi="Times New Roman"/>
          <w:sz w:val="26"/>
          <w:szCs w:val="26"/>
        </w:rPr>
        <w:t>trung</w:t>
      </w:r>
      <w:r w:rsidRPr="009A4036">
        <w:rPr>
          <w:rFonts w:ascii="Times New Roman" w:hAnsi="Times New Roman"/>
          <w:spacing w:val="-9"/>
          <w:sz w:val="26"/>
          <w:szCs w:val="26"/>
        </w:rPr>
        <w:t xml:space="preserve"> </w:t>
      </w:r>
      <w:r w:rsidRPr="009A4036">
        <w:rPr>
          <w:rFonts w:ascii="Times New Roman" w:hAnsi="Times New Roman"/>
          <w:sz w:val="26"/>
          <w:szCs w:val="26"/>
        </w:rPr>
        <w:t>bình</w:t>
      </w:r>
      <w:r w:rsidRPr="009A4036">
        <w:rPr>
          <w:rFonts w:ascii="Times New Roman" w:hAnsi="Times New Roman"/>
          <w:spacing w:val="-10"/>
          <w:sz w:val="26"/>
          <w:szCs w:val="26"/>
        </w:rPr>
        <w:t xml:space="preserve"> </w:t>
      </w:r>
      <w:r w:rsidRPr="009A4036">
        <w:rPr>
          <w:rFonts w:ascii="Times New Roman" w:hAnsi="Times New Roman"/>
          <w:sz w:val="26"/>
          <w:szCs w:val="26"/>
        </w:rPr>
        <w:t>đạt</w:t>
      </w:r>
      <w:r w:rsidRPr="009A4036">
        <w:rPr>
          <w:rFonts w:ascii="Times New Roman" w:hAnsi="Times New Roman"/>
          <w:spacing w:val="-8"/>
          <w:sz w:val="26"/>
          <w:szCs w:val="26"/>
        </w:rPr>
        <w:t xml:space="preserve"> </w:t>
      </w:r>
      <w:r w:rsidRPr="009A4036">
        <w:rPr>
          <w:rFonts w:ascii="Times New Roman" w:hAnsi="Times New Roman"/>
          <w:sz w:val="26"/>
          <w:szCs w:val="26"/>
        </w:rPr>
        <w:t>66%</w:t>
      </w:r>
      <w:r w:rsidRPr="009A4036">
        <w:rPr>
          <w:rFonts w:ascii="Times New Roman" w:hAnsi="Times New Roman"/>
          <w:spacing w:val="-9"/>
          <w:sz w:val="26"/>
          <w:szCs w:val="26"/>
        </w:rPr>
        <w:t xml:space="preserve"> </w:t>
      </w:r>
      <w:r w:rsidRPr="009A4036">
        <w:rPr>
          <w:rFonts w:ascii="Times New Roman" w:hAnsi="Times New Roman"/>
          <w:sz w:val="26"/>
          <w:szCs w:val="26"/>
        </w:rPr>
        <w:t>và</w:t>
      </w:r>
      <w:r w:rsidRPr="009A4036">
        <w:rPr>
          <w:rFonts w:ascii="Times New Roman" w:hAnsi="Times New Roman"/>
          <w:spacing w:val="-9"/>
          <w:sz w:val="26"/>
          <w:szCs w:val="26"/>
        </w:rPr>
        <w:t xml:space="preserve"> </w:t>
      </w:r>
      <w:r w:rsidRPr="009A4036">
        <w:rPr>
          <w:rFonts w:ascii="Times New Roman" w:hAnsi="Times New Roman"/>
          <w:sz w:val="26"/>
          <w:szCs w:val="26"/>
        </w:rPr>
        <w:t>có</w:t>
      </w:r>
      <w:r w:rsidRPr="009A4036">
        <w:rPr>
          <w:rFonts w:ascii="Times New Roman" w:hAnsi="Times New Roman"/>
          <w:spacing w:val="-10"/>
          <w:sz w:val="26"/>
          <w:szCs w:val="26"/>
        </w:rPr>
        <w:t xml:space="preserve"> </w:t>
      </w:r>
      <w:r w:rsidRPr="009A4036">
        <w:rPr>
          <w:rFonts w:ascii="Times New Roman" w:hAnsi="Times New Roman"/>
          <w:sz w:val="26"/>
          <w:szCs w:val="26"/>
        </w:rPr>
        <w:t>sự</w:t>
      </w:r>
      <w:r w:rsidRPr="009A4036">
        <w:rPr>
          <w:rFonts w:ascii="Times New Roman" w:hAnsi="Times New Roman"/>
          <w:spacing w:val="-8"/>
          <w:sz w:val="26"/>
          <w:szCs w:val="26"/>
        </w:rPr>
        <w:t xml:space="preserve"> </w:t>
      </w:r>
      <w:r w:rsidRPr="009A4036">
        <w:rPr>
          <w:rFonts w:ascii="Times New Roman" w:hAnsi="Times New Roman"/>
          <w:sz w:val="26"/>
          <w:szCs w:val="26"/>
        </w:rPr>
        <w:t>chênh</w:t>
      </w:r>
      <w:r w:rsidRPr="009A4036">
        <w:rPr>
          <w:rFonts w:ascii="Times New Roman" w:hAnsi="Times New Roman"/>
          <w:spacing w:val="-9"/>
          <w:sz w:val="26"/>
          <w:szCs w:val="26"/>
        </w:rPr>
        <w:t xml:space="preserve"> </w:t>
      </w:r>
      <w:r w:rsidRPr="009A4036">
        <w:rPr>
          <w:rFonts w:ascii="Times New Roman" w:hAnsi="Times New Roman"/>
          <w:sz w:val="26"/>
          <w:szCs w:val="26"/>
        </w:rPr>
        <w:t>lệch</w:t>
      </w:r>
      <w:r w:rsidRPr="009A4036">
        <w:rPr>
          <w:rFonts w:ascii="Times New Roman" w:hAnsi="Times New Roman"/>
          <w:spacing w:val="-10"/>
          <w:sz w:val="26"/>
          <w:szCs w:val="26"/>
        </w:rPr>
        <w:t xml:space="preserve"> </w:t>
      </w:r>
      <w:r w:rsidRPr="009A4036">
        <w:rPr>
          <w:rFonts w:ascii="Times New Roman" w:hAnsi="Times New Roman"/>
          <w:sz w:val="26"/>
          <w:szCs w:val="26"/>
        </w:rPr>
        <w:t>lớn</w:t>
      </w:r>
      <w:r w:rsidRPr="009A4036">
        <w:rPr>
          <w:rFonts w:ascii="Times New Roman" w:hAnsi="Times New Roman"/>
          <w:spacing w:val="-11"/>
          <w:sz w:val="26"/>
          <w:szCs w:val="26"/>
        </w:rPr>
        <w:t xml:space="preserve"> </w:t>
      </w:r>
      <w:r w:rsidRPr="009A4036">
        <w:rPr>
          <w:rFonts w:ascii="Times New Roman" w:hAnsi="Times New Roman"/>
          <w:sz w:val="26"/>
          <w:szCs w:val="26"/>
        </w:rPr>
        <w:t>giữa</w:t>
      </w:r>
      <w:r w:rsidRPr="009A4036">
        <w:rPr>
          <w:rFonts w:ascii="Times New Roman" w:hAnsi="Times New Roman"/>
          <w:spacing w:val="-9"/>
          <w:sz w:val="26"/>
          <w:szCs w:val="26"/>
        </w:rPr>
        <w:t xml:space="preserve"> </w:t>
      </w:r>
      <w:r w:rsidRPr="009A4036">
        <w:rPr>
          <w:rFonts w:ascii="Times New Roman" w:hAnsi="Times New Roman"/>
          <w:sz w:val="26"/>
          <w:szCs w:val="26"/>
        </w:rPr>
        <w:t>các</w:t>
      </w:r>
      <w:r w:rsidRPr="009A4036">
        <w:rPr>
          <w:rFonts w:ascii="Times New Roman" w:hAnsi="Times New Roman"/>
          <w:spacing w:val="-10"/>
          <w:sz w:val="26"/>
          <w:szCs w:val="26"/>
        </w:rPr>
        <w:t xml:space="preserve"> </w:t>
      </w:r>
      <w:r w:rsidRPr="009A4036">
        <w:rPr>
          <w:rFonts w:ascii="Times New Roman" w:hAnsi="Times New Roman"/>
          <w:sz w:val="26"/>
          <w:szCs w:val="26"/>
        </w:rPr>
        <w:t>địa</w:t>
      </w:r>
      <w:r w:rsidRPr="009A4036">
        <w:rPr>
          <w:rFonts w:ascii="Times New Roman" w:hAnsi="Times New Roman"/>
          <w:spacing w:val="-9"/>
          <w:sz w:val="26"/>
          <w:szCs w:val="26"/>
        </w:rPr>
        <w:t xml:space="preserve"> </w:t>
      </w:r>
      <w:r w:rsidRPr="009A4036">
        <w:rPr>
          <w:rFonts w:ascii="Times New Roman" w:hAnsi="Times New Roman"/>
          <w:sz w:val="26"/>
          <w:szCs w:val="26"/>
        </w:rPr>
        <w:t>phương;</w:t>
      </w:r>
      <w:r w:rsidRPr="009A4036">
        <w:rPr>
          <w:rFonts w:ascii="Times New Roman" w:hAnsi="Times New Roman"/>
          <w:spacing w:val="-9"/>
          <w:sz w:val="26"/>
          <w:szCs w:val="26"/>
        </w:rPr>
        <w:t xml:space="preserve"> </w:t>
      </w:r>
      <w:r w:rsidR="00901BC1" w:rsidRPr="009A4036">
        <w:rPr>
          <w:rFonts w:ascii="Times New Roman" w:hAnsi="Times New Roman"/>
          <w:spacing w:val="2"/>
          <w:sz w:val="26"/>
          <w:szCs w:val="26"/>
          <w:lang w:val="en-US"/>
        </w:rPr>
        <w:t>Bắc Trung Bộ và duyên hải miền trung</w:t>
      </w:r>
      <w:r w:rsidR="00901BC1" w:rsidRPr="009A4036">
        <w:rPr>
          <w:rFonts w:ascii="Times New Roman" w:hAnsi="Times New Roman"/>
          <w:sz w:val="26"/>
          <w:szCs w:val="26"/>
        </w:rPr>
        <w:t xml:space="preserve"> </w:t>
      </w:r>
      <w:r w:rsidRPr="009A4036">
        <w:rPr>
          <w:rFonts w:ascii="Times New Roman" w:hAnsi="Times New Roman"/>
          <w:sz w:val="26"/>
          <w:szCs w:val="26"/>
        </w:rPr>
        <w:t>đạt</w:t>
      </w:r>
      <w:r w:rsidRPr="009A4036">
        <w:rPr>
          <w:rFonts w:ascii="Times New Roman" w:hAnsi="Times New Roman"/>
          <w:spacing w:val="1"/>
          <w:sz w:val="26"/>
          <w:szCs w:val="26"/>
        </w:rPr>
        <w:t xml:space="preserve"> </w:t>
      </w:r>
      <w:r w:rsidR="00901BC1" w:rsidRPr="009A4036">
        <w:rPr>
          <w:rFonts w:ascii="Times New Roman" w:hAnsi="Times New Roman"/>
          <w:sz w:val="26"/>
          <w:szCs w:val="26"/>
          <w:lang w:val="en-US"/>
        </w:rPr>
        <w:t>62,8</w:t>
      </w:r>
      <w:r w:rsidRPr="009A4036">
        <w:rPr>
          <w:rFonts w:ascii="Times New Roman" w:hAnsi="Times New Roman"/>
          <w:sz w:val="26"/>
          <w:szCs w:val="26"/>
        </w:rPr>
        <w:t>%.</w:t>
      </w:r>
    </w:p>
    <w:p w14:paraId="3EDA11DC" w14:textId="55D37B95" w:rsidR="00DE063D" w:rsidRPr="009A4036" w:rsidRDefault="00DE063D" w:rsidP="00A973D8">
      <w:pPr>
        <w:pStyle w:val="BodyText"/>
        <w:tabs>
          <w:tab w:val="clear" w:pos="567"/>
        </w:tabs>
        <w:spacing w:before="0" w:line="276" w:lineRule="auto"/>
        <w:ind w:firstLine="567"/>
        <w:rPr>
          <w:rFonts w:ascii="Times New Roman" w:hAnsi="Times New Roman"/>
          <w:spacing w:val="4"/>
          <w:sz w:val="26"/>
          <w:szCs w:val="26"/>
        </w:rPr>
      </w:pPr>
      <w:r w:rsidRPr="009A4036">
        <w:rPr>
          <w:rFonts w:ascii="Times New Roman" w:hAnsi="Times New Roman"/>
          <w:spacing w:val="4"/>
          <w:sz w:val="26"/>
          <w:szCs w:val="26"/>
        </w:rPr>
        <w:t xml:space="preserve">Kết quả đánh giá hiện trạng thu gom CTR nông thôn tỉnh </w:t>
      </w:r>
      <w:r w:rsidRPr="009A4036">
        <w:rPr>
          <w:rFonts w:ascii="Times New Roman" w:hAnsi="Times New Roman"/>
          <w:spacing w:val="4"/>
          <w:sz w:val="26"/>
          <w:szCs w:val="26"/>
          <w:lang w:val="en-US"/>
        </w:rPr>
        <w:t>Thừa Thiên Huế</w:t>
      </w:r>
      <w:r w:rsidRPr="009A4036">
        <w:rPr>
          <w:rFonts w:ascii="Times New Roman" w:hAnsi="Times New Roman"/>
          <w:spacing w:val="4"/>
          <w:sz w:val="26"/>
          <w:szCs w:val="26"/>
        </w:rPr>
        <w:t xml:space="preserve"> cho thấy tỷ lệ thu gom</w:t>
      </w:r>
      <w:r w:rsidR="00645BF7" w:rsidRPr="009A4036">
        <w:rPr>
          <w:rFonts w:ascii="Times New Roman" w:hAnsi="Times New Roman"/>
          <w:spacing w:val="4"/>
          <w:sz w:val="26"/>
          <w:szCs w:val="26"/>
          <w:lang w:val="en-US"/>
        </w:rPr>
        <w:t xml:space="preserve"> </w:t>
      </w:r>
      <w:r w:rsidRPr="009A4036">
        <w:rPr>
          <w:rFonts w:ascii="Times New Roman" w:hAnsi="Times New Roman"/>
          <w:spacing w:val="4"/>
          <w:sz w:val="26"/>
          <w:szCs w:val="26"/>
        </w:rPr>
        <w:t xml:space="preserve">CTR khu vực nông thôn tỉnh </w:t>
      </w:r>
      <w:r w:rsidRPr="009A4036">
        <w:rPr>
          <w:rFonts w:ascii="Times New Roman" w:hAnsi="Times New Roman"/>
          <w:spacing w:val="4"/>
          <w:sz w:val="26"/>
          <w:szCs w:val="26"/>
          <w:lang w:val="en-US"/>
        </w:rPr>
        <w:t>Thừa Thiên Huế</w:t>
      </w:r>
      <w:r w:rsidRPr="009A4036">
        <w:rPr>
          <w:rFonts w:ascii="Times New Roman" w:hAnsi="Times New Roman"/>
          <w:spacing w:val="4"/>
          <w:sz w:val="26"/>
          <w:szCs w:val="26"/>
        </w:rPr>
        <w:t xml:space="preserve"> dao động trong khoảng 0- </w:t>
      </w:r>
      <w:r w:rsidR="00901BC1" w:rsidRPr="009A4036">
        <w:rPr>
          <w:rFonts w:ascii="Times New Roman" w:hAnsi="Times New Roman"/>
          <w:spacing w:val="4"/>
          <w:sz w:val="26"/>
          <w:szCs w:val="26"/>
          <w:lang w:val="en-US"/>
        </w:rPr>
        <w:t>85</w:t>
      </w:r>
      <w:r w:rsidR="00796A04" w:rsidRPr="009A4036">
        <w:rPr>
          <w:rFonts w:ascii="Times New Roman" w:hAnsi="Times New Roman"/>
          <w:spacing w:val="4"/>
          <w:sz w:val="26"/>
          <w:szCs w:val="26"/>
        </w:rPr>
        <w:t>%.</w:t>
      </w:r>
    </w:p>
    <w:p w14:paraId="4EEC008F" w14:textId="039757D2" w:rsidR="00DE063D" w:rsidRPr="009A4036" w:rsidRDefault="00DE063D" w:rsidP="00A973D8">
      <w:pPr>
        <w:pStyle w:val="BodyText"/>
        <w:tabs>
          <w:tab w:val="clear" w:pos="567"/>
        </w:tabs>
        <w:spacing w:before="0" w:line="276" w:lineRule="auto"/>
        <w:ind w:firstLine="567"/>
        <w:rPr>
          <w:rFonts w:ascii="Times New Roman" w:hAnsi="Times New Roman"/>
          <w:sz w:val="26"/>
          <w:szCs w:val="26"/>
        </w:rPr>
      </w:pPr>
      <w:r w:rsidRPr="009A4036">
        <w:rPr>
          <w:rFonts w:ascii="Times New Roman" w:hAnsi="Times New Roman"/>
          <w:sz w:val="26"/>
          <w:szCs w:val="26"/>
        </w:rPr>
        <w:t>(2) Đánh giá khả năng đạt các mục tiêu thu gom CTR đô thị và nông thôn đã được</w:t>
      </w:r>
      <w:r w:rsidRPr="009A4036">
        <w:rPr>
          <w:rFonts w:ascii="Times New Roman" w:hAnsi="Times New Roman"/>
          <w:spacing w:val="1"/>
          <w:sz w:val="26"/>
          <w:szCs w:val="26"/>
        </w:rPr>
        <w:t xml:space="preserve"> </w:t>
      </w:r>
      <w:r w:rsidRPr="009A4036">
        <w:rPr>
          <w:rFonts w:ascii="Times New Roman" w:hAnsi="Times New Roman"/>
          <w:sz w:val="26"/>
          <w:szCs w:val="26"/>
        </w:rPr>
        <w:t>phê</w:t>
      </w:r>
      <w:r w:rsidRPr="009A4036">
        <w:rPr>
          <w:rFonts w:ascii="Times New Roman" w:hAnsi="Times New Roman"/>
          <w:spacing w:val="1"/>
          <w:sz w:val="26"/>
          <w:szCs w:val="26"/>
        </w:rPr>
        <w:t xml:space="preserve"> </w:t>
      </w:r>
      <w:r w:rsidRPr="009A4036">
        <w:rPr>
          <w:rFonts w:ascii="Times New Roman" w:hAnsi="Times New Roman"/>
          <w:sz w:val="26"/>
          <w:szCs w:val="26"/>
        </w:rPr>
        <w:t>duyệt tại quyết định số QĐ 491/QĐ-TTg ngày 07 tháng 5 năm 2018 của Thủ tướng Chính phủ về</w:t>
      </w:r>
      <w:r w:rsidRPr="009A4036">
        <w:rPr>
          <w:rFonts w:ascii="Times New Roman" w:hAnsi="Times New Roman"/>
          <w:spacing w:val="-56"/>
          <w:sz w:val="26"/>
          <w:szCs w:val="26"/>
        </w:rPr>
        <w:t xml:space="preserve"> </w:t>
      </w:r>
      <w:r w:rsidRPr="009A4036">
        <w:rPr>
          <w:rFonts w:ascii="Times New Roman" w:hAnsi="Times New Roman"/>
          <w:spacing w:val="-56"/>
          <w:sz w:val="26"/>
          <w:szCs w:val="26"/>
          <w:lang w:val="en-US"/>
        </w:rPr>
        <w:t xml:space="preserve"> </w:t>
      </w:r>
      <w:r w:rsidR="00822957" w:rsidRPr="009A4036">
        <w:rPr>
          <w:rFonts w:ascii="Times New Roman" w:hAnsi="Times New Roman"/>
          <w:spacing w:val="-56"/>
          <w:sz w:val="26"/>
          <w:szCs w:val="26"/>
          <w:lang w:val="en-US"/>
        </w:rPr>
        <w:t xml:space="preserve"> </w:t>
      </w:r>
      <w:r w:rsidRPr="009A4036">
        <w:rPr>
          <w:rFonts w:ascii="Times New Roman" w:hAnsi="Times New Roman"/>
          <w:sz w:val="26"/>
          <w:szCs w:val="26"/>
        </w:rPr>
        <w:t xml:space="preserve">Điều chỉnh Chiến lược quốc gia về quản lý tổng hợp </w:t>
      </w:r>
      <w:r w:rsidR="00CC75E1" w:rsidRPr="009A4036">
        <w:rPr>
          <w:szCs w:val="26"/>
          <w:lang w:val="vi-VN"/>
        </w:rPr>
        <w:t>CTR</w:t>
      </w:r>
      <w:r w:rsidR="00CC75E1" w:rsidRPr="009A4036">
        <w:rPr>
          <w:rFonts w:ascii="Times New Roman" w:hAnsi="Times New Roman"/>
          <w:sz w:val="26"/>
          <w:szCs w:val="26"/>
        </w:rPr>
        <w:t xml:space="preserve"> </w:t>
      </w:r>
      <w:r w:rsidRPr="009A4036">
        <w:rPr>
          <w:rFonts w:ascii="Times New Roman" w:hAnsi="Times New Roman"/>
          <w:sz w:val="26"/>
          <w:szCs w:val="26"/>
        </w:rPr>
        <w:t>đến năm 2025, tầm nhìn đến</w:t>
      </w:r>
      <w:r w:rsidRPr="009A4036">
        <w:rPr>
          <w:rFonts w:ascii="Times New Roman" w:hAnsi="Times New Roman"/>
          <w:spacing w:val="1"/>
          <w:sz w:val="26"/>
          <w:szCs w:val="26"/>
        </w:rPr>
        <w:t xml:space="preserve"> </w:t>
      </w:r>
      <w:r w:rsidRPr="009A4036">
        <w:rPr>
          <w:rFonts w:ascii="Times New Roman" w:hAnsi="Times New Roman"/>
          <w:sz w:val="26"/>
          <w:szCs w:val="26"/>
        </w:rPr>
        <w:t>năm</w:t>
      </w:r>
      <w:r w:rsidRPr="009A4036">
        <w:rPr>
          <w:rFonts w:ascii="Times New Roman" w:hAnsi="Times New Roman"/>
          <w:spacing w:val="4"/>
          <w:sz w:val="26"/>
          <w:szCs w:val="26"/>
        </w:rPr>
        <w:t xml:space="preserve"> </w:t>
      </w:r>
      <w:r w:rsidRPr="009A4036">
        <w:rPr>
          <w:rFonts w:ascii="Times New Roman" w:hAnsi="Times New Roman"/>
          <w:sz w:val="26"/>
          <w:szCs w:val="26"/>
        </w:rPr>
        <w:t>2050 (sau</w:t>
      </w:r>
      <w:r w:rsidRPr="009A4036">
        <w:rPr>
          <w:rFonts w:ascii="Times New Roman" w:hAnsi="Times New Roman"/>
          <w:spacing w:val="1"/>
          <w:sz w:val="26"/>
          <w:szCs w:val="26"/>
        </w:rPr>
        <w:t xml:space="preserve"> </w:t>
      </w:r>
      <w:r w:rsidRPr="009A4036">
        <w:rPr>
          <w:rFonts w:ascii="Times New Roman" w:hAnsi="Times New Roman"/>
          <w:sz w:val="26"/>
          <w:szCs w:val="26"/>
        </w:rPr>
        <w:t>đây</w:t>
      </w:r>
      <w:r w:rsidRPr="009A4036">
        <w:rPr>
          <w:rFonts w:ascii="Times New Roman" w:hAnsi="Times New Roman"/>
          <w:spacing w:val="-1"/>
          <w:sz w:val="26"/>
          <w:szCs w:val="26"/>
        </w:rPr>
        <w:t xml:space="preserve"> </w:t>
      </w:r>
      <w:r w:rsidRPr="009A4036">
        <w:rPr>
          <w:rFonts w:ascii="Times New Roman" w:hAnsi="Times New Roman"/>
          <w:sz w:val="26"/>
          <w:szCs w:val="26"/>
        </w:rPr>
        <w:t>gọi</w:t>
      </w:r>
      <w:r w:rsidRPr="009A4036">
        <w:rPr>
          <w:rFonts w:ascii="Times New Roman" w:hAnsi="Times New Roman"/>
          <w:spacing w:val="2"/>
          <w:sz w:val="26"/>
          <w:szCs w:val="26"/>
        </w:rPr>
        <w:t xml:space="preserve"> </w:t>
      </w:r>
      <w:r w:rsidRPr="009A4036">
        <w:rPr>
          <w:rFonts w:ascii="Times New Roman" w:hAnsi="Times New Roman"/>
          <w:sz w:val="26"/>
          <w:szCs w:val="26"/>
        </w:rPr>
        <w:t>tắt</w:t>
      </w:r>
      <w:r w:rsidRPr="009A4036">
        <w:rPr>
          <w:rFonts w:ascii="Times New Roman" w:hAnsi="Times New Roman"/>
          <w:spacing w:val="5"/>
          <w:sz w:val="26"/>
          <w:szCs w:val="26"/>
        </w:rPr>
        <w:t xml:space="preserve"> </w:t>
      </w:r>
      <w:r w:rsidRPr="009A4036">
        <w:rPr>
          <w:rFonts w:ascii="Times New Roman" w:hAnsi="Times New Roman"/>
          <w:sz w:val="26"/>
          <w:szCs w:val="26"/>
        </w:rPr>
        <w:t>là</w:t>
      </w:r>
      <w:r w:rsidRPr="009A4036">
        <w:rPr>
          <w:rFonts w:ascii="Times New Roman" w:hAnsi="Times New Roman"/>
          <w:spacing w:val="2"/>
          <w:sz w:val="26"/>
          <w:szCs w:val="26"/>
        </w:rPr>
        <w:t xml:space="preserve"> </w:t>
      </w:r>
      <w:r w:rsidRPr="009A4036">
        <w:rPr>
          <w:rFonts w:ascii="Times New Roman" w:hAnsi="Times New Roman"/>
          <w:sz w:val="26"/>
          <w:szCs w:val="26"/>
        </w:rPr>
        <w:t>Chiến</w:t>
      </w:r>
      <w:r w:rsidRPr="009A4036">
        <w:rPr>
          <w:rFonts w:ascii="Times New Roman" w:hAnsi="Times New Roman"/>
          <w:spacing w:val="4"/>
          <w:sz w:val="26"/>
          <w:szCs w:val="26"/>
        </w:rPr>
        <w:t xml:space="preserve"> </w:t>
      </w:r>
      <w:r w:rsidRPr="009A4036">
        <w:rPr>
          <w:rFonts w:ascii="Times New Roman" w:hAnsi="Times New Roman"/>
          <w:sz w:val="26"/>
          <w:szCs w:val="26"/>
        </w:rPr>
        <w:t>lược</w:t>
      </w:r>
      <w:r w:rsidRPr="009A4036">
        <w:rPr>
          <w:rFonts w:ascii="Times New Roman" w:hAnsi="Times New Roman"/>
          <w:spacing w:val="1"/>
          <w:sz w:val="26"/>
          <w:szCs w:val="26"/>
        </w:rPr>
        <w:t xml:space="preserve"> </w:t>
      </w:r>
      <w:r w:rsidRPr="009A4036">
        <w:rPr>
          <w:rFonts w:ascii="Times New Roman" w:hAnsi="Times New Roman"/>
          <w:sz w:val="26"/>
          <w:szCs w:val="26"/>
        </w:rPr>
        <w:t>quốc</w:t>
      </w:r>
      <w:r w:rsidRPr="009A4036">
        <w:rPr>
          <w:rFonts w:ascii="Times New Roman" w:hAnsi="Times New Roman"/>
          <w:spacing w:val="-1"/>
          <w:sz w:val="26"/>
          <w:szCs w:val="26"/>
        </w:rPr>
        <w:t xml:space="preserve"> </w:t>
      </w:r>
      <w:r w:rsidR="00796A04" w:rsidRPr="009A4036">
        <w:rPr>
          <w:rFonts w:ascii="Times New Roman" w:hAnsi="Times New Roman"/>
          <w:sz w:val="26"/>
          <w:szCs w:val="26"/>
        </w:rPr>
        <w:t>gia)</w:t>
      </w:r>
    </w:p>
    <w:p w14:paraId="4EDE4D68" w14:textId="77777777" w:rsidR="00DE063D" w:rsidRPr="009A4036" w:rsidRDefault="00DE063D" w:rsidP="00A973D8">
      <w:pPr>
        <w:pStyle w:val="BodyText"/>
        <w:tabs>
          <w:tab w:val="clear" w:pos="567"/>
        </w:tabs>
        <w:spacing w:before="0" w:line="276" w:lineRule="auto"/>
        <w:ind w:firstLine="567"/>
        <w:rPr>
          <w:rFonts w:ascii="Times New Roman" w:hAnsi="Times New Roman"/>
          <w:sz w:val="26"/>
          <w:szCs w:val="26"/>
        </w:rPr>
      </w:pPr>
      <w:r w:rsidRPr="009A4036">
        <w:rPr>
          <w:rFonts w:ascii="Times New Roman" w:hAnsi="Times New Roman"/>
          <w:sz w:val="26"/>
          <w:szCs w:val="26"/>
        </w:rPr>
        <w:t>Trên cơ sở đánh giá tỷ lệ thu gom CTR hiện trạng của tỉnh</w:t>
      </w:r>
      <w:r w:rsidRPr="009A4036">
        <w:rPr>
          <w:rFonts w:ascii="Times New Roman" w:hAnsi="Times New Roman"/>
          <w:spacing w:val="-6"/>
          <w:sz w:val="26"/>
          <w:szCs w:val="26"/>
        </w:rPr>
        <w:t xml:space="preserve"> </w:t>
      </w:r>
      <w:r w:rsidRPr="009A4036">
        <w:rPr>
          <w:rFonts w:ascii="Times New Roman" w:hAnsi="Times New Roman"/>
          <w:sz w:val="26"/>
          <w:szCs w:val="26"/>
          <w:lang w:val="en-US"/>
        </w:rPr>
        <w:t>Thừa Thiên Huế</w:t>
      </w:r>
      <w:r w:rsidRPr="009A4036">
        <w:rPr>
          <w:rFonts w:ascii="Times New Roman" w:hAnsi="Times New Roman"/>
          <w:sz w:val="26"/>
          <w:szCs w:val="26"/>
        </w:rPr>
        <w:t>, so sánh với tỷ lệ thu</w:t>
      </w:r>
      <w:r w:rsidRPr="009A4036">
        <w:rPr>
          <w:rFonts w:ascii="Times New Roman" w:hAnsi="Times New Roman"/>
          <w:spacing w:val="1"/>
          <w:sz w:val="26"/>
          <w:szCs w:val="26"/>
        </w:rPr>
        <w:t xml:space="preserve"> </w:t>
      </w:r>
      <w:r w:rsidRPr="009A4036">
        <w:rPr>
          <w:rFonts w:ascii="Times New Roman" w:hAnsi="Times New Roman"/>
          <w:sz w:val="26"/>
          <w:szCs w:val="26"/>
        </w:rPr>
        <w:t xml:space="preserve">gom của vùng và Quốc gia và mục tiêu của Chiến lược quốc gia tới </w:t>
      </w:r>
      <w:r w:rsidRPr="009A4036">
        <w:rPr>
          <w:rFonts w:ascii="Times New Roman" w:hAnsi="Times New Roman"/>
          <w:sz w:val="26"/>
          <w:szCs w:val="26"/>
        </w:rPr>
        <w:lastRenderedPageBreak/>
        <w:t>năm 2025</w:t>
      </w:r>
      <w:r w:rsidR="00D11541" w:rsidRPr="009A4036">
        <w:rPr>
          <w:rFonts w:ascii="Times New Roman" w:hAnsi="Times New Roman"/>
          <w:sz w:val="26"/>
          <w:szCs w:val="26"/>
          <w:lang w:val="en-US"/>
        </w:rPr>
        <w:t>,</w:t>
      </w:r>
      <w:r w:rsidRPr="009A4036">
        <w:rPr>
          <w:rFonts w:ascii="Times New Roman" w:hAnsi="Times New Roman"/>
          <w:sz w:val="26"/>
          <w:szCs w:val="26"/>
        </w:rPr>
        <w:t xml:space="preserve"> 90% tổng lượng</w:t>
      </w:r>
      <w:r w:rsidRPr="009A4036">
        <w:rPr>
          <w:rFonts w:ascii="Times New Roman" w:hAnsi="Times New Roman"/>
          <w:spacing w:val="1"/>
          <w:sz w:val="26"/>
          <w:szCs w:val="26"/>
        </w:rPr>
        <w:t xml:space="preserve"> </w:t>
      </w:r>
      <w:r w:rsidRPr="009A4036">
        <w:rPr>
          <w:rFonts w:ascii="Times New Roman" w:hAnsi="Times New Roman"/>
          <w:sz w:val="26"/>
          <w:szCs w:val="26"/>
        </w:rPr>
        <w:t>CTR sinh hoạt phát sinh tại các đô thị được thu gom và xử lý đáp ứng yêu cầu về bảo vệ môi</w:t>
      </w:r>
      <w:r w:rsidRPr="009A4036">
        <w:rPr>
          <w:rFonts w:ascii="Times New Roman" w:hAnsi="Times New Roman"/>
          <w:spacing w:val="1"/>
          <w:sz w:val="26"/>
          <w:szCs w:val="26"/>
        </w:rPr>
        <w:t xml:space="preserve"> </w:t>
      </w:r>
      <w:r w:rsidRPr="009A4036">
        <w:rPr>
          <w:rFonts w:ascii="Times New Roman" w:hAnsi="Times New Roman"/>
          <w:sz w:val="26"/>
          <w:szCs w:val="26"/>
        </w:rPr>
        <w:t>trường</w:t>
      </w:r>
      <w:r w:rsidRPr="009A4036">
        <w:rPr>
          <w:rFonts w:ascii="Times New Roman" w:hAnsi="Times New Roman"/>
          <w:spacing w:val="5"/>
          <w:sz w:val="26"/>
          <w:szCs w:val="26"/>
        </w:rPr>
        <w:t xml:space="preserve"> </w:t>
      </w:r>
      <w:r w:rsidRPr="009A4036">
        <w:rPr>
          <w:rFonts w:ascii="Times New Roman" w:hAnsi="Times New Roman"/>
          <w:sz w:val="26"/>
          <w:szCs w:val="26"/>
        </w:rPr>
        <w:t>cho thấy:</w:t>
      </w:r>
    </w:p>
    <w:p w14:paraId="414C785B" w14:textId="77777777" w:rsidR="00DE063D" w:rsidRPr="009A4036" w:rsidRDefault="00DE063D" w:rsidP="00A973D8">
      <w:pPr>
        <w:pStyle w:val="BodyText"/>
        <w:tabs>
          <w:tab w:val="clear" w:pos="567"/>
        </w:tabs>
        <w:spacing w:before="0" w:line="276" w:lineRule="auto"/>
        <w:ind w:firstLine="567"/>
        <w:rPr>
          <w:rFonts w:ascii="Times New Roman" w:hAnsi="Times New Roman"/>
          <w:sz w:val="26"/>
          <w:szCs w:val="26"/>
        </w:rPr>
      </w:pPr>
      <w:r w:rsidRPr="009A4036">
        <w:rPr>
          <w:rFonts w:ascii="Times New Roman" w:hAnsi="Times New Roman"/>
          <w:sz w:val="26"/>
          <w:szCs w:val="26"/>
        </w:rPr>
        <w:t>+</w:t>
      </w:r>
      <w:r w:rsidRPr="009A4036">
        <w:rPr>
          <w:rFonts w:ascii="Times New Roman" w:hAnsi="Times New Roman"/>
          <w:spacing w:val="-6"/>
          <w:sz w:val="26"/>
          <w:szCs w:val="26"/>
        </w:rPr>
        <w:t xml:space="preserve"> </w:t>
      </w:r>
      <w:r w:rsidRPr="009A4036">
        <w:rPr>
          <w:rFonts w:ascii="Times New Roman" w:hAnsi="Times New Roman"/>
          <w:sz w:val="26"/>
          <w:szCs w:val="26"/>
        </w:rPr>
        <w:t>Đối</w:t>
      </w:r>
      <w:r w:rsidRPr="009A4036">
        <w:rPr>
          <w:rFonts w:ascii="Times New Roman" w:hAnsi="Times New Roman"/>
          <w:spacing w:val="-5"/>
          <w:sz w:val="26"/>
          <w:szCs w:val="26"/>
        </w:rPr>
        <w:t xml:space="preserve"> </w:t>
      </w:r>
      <w:r w:rsidRPr="009A4036">
        <w:rPr>
          <w:rFonts w:ascii="Times New Roman" w:hAnsi="Times New Roman"/>
          <w:sz w:val="26"/>
          <w:szCs w:val="26"/>
        </w:rPr>
        <w:t>với</w:t>
      </w:r>
      <w:r w:rsidRPr="009A4036">
        <w:rPr>
          <w:rFonts w:ascii="Times New Roman" w:hAnsi="Times New Roman"/>
          <w:spacing w:val="-4"/>
          <w:sz w:val="26"/>
          <w:szCs w:val="26"/>
        </w:rPr>
        <w:t xml:space="preserve"> </w:t>
      </w:r>
      <w:r w:rsidRPr="009A4036">
        <w:rPr>
          <w:rFonts w:ascii="Times New Roman" w:hAnsi="Times New Roman"/>
          <w:sz w:val="26"/>
          <w:szCs w:val="26"/>
        </w:rPr>
        <w:t>thành</w:t>
      </w:r>
      <w:r w:rsidRPr="009A4036">
        <w:rPr>
          <w:rFonts w:ascii="Times New Roman" w:hAnsi="Times New Roman"/>
          <w:spacing w:val="-7"/>
          <w:sz w:val="26"/>
          <w:szCs w:val="26"/>
        </w:rPr>
        <w:t xml:space="preserve"> </w:t>
      </w:r>
      <w:r w:rsidRPr="009A4036">
        <w:rPr>
          <w:rFonts w:ascii="Times New Roman" w:hAnsi="Times New Roman"/>
          <w:sz w:val="26"/>
          <w:szCs w:val="26"/>
        </w:rPr>
        <w:t>phố</w:t>
      </w:r>
      <w:r w:rsidRPr="009A4036">
        <w:rPr>
          <w:rFonts w:ascii="Times New Roman" w:hAnsi="Times New Roman"/>
          <w:spacing w:val="-4"/>
          <w:sz w:val="26"/>
          <w:szCs w:val="26"/>
        </w:rPr>
        <w:t xml:space="preserve"> </w:t>
      </w:r>
      <w:r w:rsidRPr="009A4036">
        <w:rPr>
          <w:rFonts w:ascii="Times New Roman" w:hAnsi="Times New Roman"/>
          <w:sz w:val="26"/>
          <w:szCs w:val="26"/>
          <w:lang w:val="en-US"/>
        </w:rPr>
        <w:t>Huế</w:t>
      </w:r>
      <w:r w:rsidRPr="009A4036">
        <w:rPr>
          <w:rFonts w:ascii="Times New Roman" w:hAnsi="Times New Roman"/>
          <w:spacing w:val="-4"/>
          <w:sz w:val="26"/>
          <w:szCs w:val="26"/>
        </w:rPr>
        <w:t xml:space="preserve"> </w:t>
      </w:r>
      <w:r w:rsidRPr="009A4036">
        <w:rPr>
          <w:rFonts w:ascii="Times New Roman" w:hAnsi="Times New Roman"/>
          <w:sz w:val="26"/>
          <w:szCs w:val="26"/>
        </w:rPr>
        <w:t>đô</w:t>
      </w:r>
      <w:r w:rsidRPr="009A4036">
        <w:rPr>
          <w:rFonts w:ascii="Times New Roman" w:hAnsi="Times New Roman"/>
          <w:spacing w:val="-7"/>
          <w:sz w:val="26"/>
          <w:szCs w:val="26"/>
        </w:rPr>
        <w:t xml:space="preserve"> </w:t>
      </w:r>
      <w:r w:rsidRPr="009A4036">
        <w:rPr>
          <w:rFonts w:ascii="Times New Roman" w:hAnsi="Times New Roman"/>
          <w:sz w:val="26"/>
          <w:szCs w:val="26"/>
        </w:rPr>
        <w:t>thị</w:t>
      </w:r>
      <w:r w:rsidRPr="009A4036">
        <w:rPr>
          <w:rFonts w:ascii="Times New Roman" w:hAnsi="Times New Roman"/>
          <w:spacing w:val="-4"/>
          <w:sz w:val="26"/>
          <w:szCs w:val="26"/>
        </w:rPr>
        <w:t xml:space="preserve"> </w:t>
      </w:r>
      <w:r w:rsidRPr="009A4036">
        <w:rPr>
          <w:rFonts w:ascii="Times New Roman" w:hAnsi="Times New Roman"/>
          <w:sz w:val="26"/>
          <w:szCs w:val="26"/>
        </w:rPr>
        <w:t>loại</w:t>
      </w:r>
      <w:r w:rsidRPr="009A4036">
        <w:rPr>
          <w:rFonts w:ascii="Times New Roman" w:hAnsi="Times New Roman"/>
          <w:spacing w:val="-7"/>
          <w:sz w:val="26"/>
          <w:szCs w:val="26"/>
        </w:rPr>
        <w:t xml:space="preserve"> </w:t>
      </w:r>
      <w:r w:rsidRPr="009A4036">
        <w:rPr>
          <w:rFonts w:ascii="Times New Roman" w:hAnsi="Times New Roman"/>
          <w:sz w:val="26"/>
          <w:szCs w:val="26"/>
        </w:rPr>
        <w:t>I,</w:t>
      </w:r>
      <w:r w:rsidRPr="009A4036">
        <w:rPr>
          <w:rFonts w:ascii="Times New Roman" w:hAnsi="Times New Roman"/>
          <w:spacing w:val="-4"/>
          <w:sz w:val="26"/>
          <w:szCs w:val="26"/>
        </w:rPr>
        <w:t xml:space="preserve"> </w:t>
      </w:r>
      <w:r w:rsidRPr="009A4036">
        <w:rPr>
          <w:rFonts w:ascii="Times New Roman" w:hAnsi="Times New Roman"/>
          <w:sz w:val="26"/>
          <w:szCs w:val="26"/>
        </w:rPr>
        <w:t>tỷ</w:t>
      </w:r>
      <w:r w:rsidRPr="009A4036">
        <w:rPr>
          <w:rFonts w:ascii="Times New Roman" w:hAnsi="Times New Roman"/>
          <w:spacing w:val="-7"/>
          <w:sz w:val="26"/>
          <w:szCs w:val="26"/>
        </w:rPr>
        <w:t xml:space="preserve"> </w:t>
      </w:r>
      <w:r w:rsidRPr="009A4036">
        <w:rPr>
          <w:rFonts w:ascii="Times New Roman" w:hAnsi="Times New Roman"/>
          <w:sz w:val="26"/>
          <w:szCs w:val="26"/>
        </w:rPr>
        <w:t>lệ</w:t>
      </w:r>
      <w:r w:rsidRPr="009A4036">
        <w:rPr>
          <w:rFonts w:ascii="Times New Roman" w:hAnsi="Times New Roman"/>
          <w:spacing w:val="-6"/>
          <w:sz w:val="26"/>
          <w:szCs w:val="26"/>
        </w:rPr>
        <w:t xml:space="preserve"> </w:t>
      </w:r>
      <w:r w:rsidRPr="009A4036">
        <w:rPr>
          <w:rFonts w:ascii="Times New Roman" w:hAnsi="Times New Roman"/>
          <w:sz w:val="26"/>
          <w:szCs w:val="26"/>
        </w:rPr>
        <w:t>thu</w:t>
      </w:r>
      <w:r w:rsidRPr="009A4036">
        <w:rPr>
          <w:rFonts w:ascii="Times New Roman" w:hAnsi="Times New Roman"/>
          <w:spacing w:val="-7"/>
          <w:sz w:val="26"/>
          <w:szCs w:val="26"/>
        </w:rPr>
        <w:t xml:space="preserve"> </w:t>
      </w:r>
      <w:r w:rsidRPr="009A4036">
        <w:rPr>
          <w:rFonts w:ascii="Times New Roman" w:hAnsi="Times New Roman"/>
          <w:sz w:val="26"/>
          <w:szCs w:val="26"/>
        </w:rPr>
        <w:t>gom</w:t>
      </w:r>
      <w:r w:rsidRPr="009A4036">
        <w:rPr>
          <w:rFonts w:ascii="Times New Roman" w:hAnsi="Times New Roman"/>
          <w:spacing w:val="-5"/>
          <w:sz w:val="26"/>
          <w:szCs w:val="26"/>
        </w:rPr>
        <w:t xml:space="preserve"> </w:t>
      </w:r>
      <w:r w:rsidRPr="009A4036">
        <w:rPr>
          <w:rFonts w:ascii="Times New Roman" w:hAnsi="Times New Roman"/>
          <w:sz w:val="26"/>
          <w:szCs w:val="26"/>
        </w:rPr>
        <w:t>hiện</w:t>
      </w:r>
      <w:r w:rsidRPr="009A4036">
        <w:rPr>
          <w:rFonts w:ascii="Times New Roman" w:hAnsi="Times New Roman"/>
          <w:spacing w:val="-7"/>
          <w:sz w:val="26"/>
          <w:szCs w:val="26"/>
        </w:rPr>
        <w:t xml:space="preserve"> </w:t>
      </w:r>
      <w:r w:rsidRPr="009A4036">
        <w:rPr>
          <w:rFonts w:ascii="Times New Roman" w:hAnsi="Times New Roman"/>
          <w:sz w:val="26"/>
          <w:szCs w:val="26"/>
        </w:rPr>
        <w:t>trạng</w:t>
      </w:r>
      <w:r w:rsidRPr="009A4036">
        <w:rPr>
          <w:rFonts w:ascii="Times New Roman" w:hAnsi="Times New Roman"/>
          <w:spacing w:val="-4"/>
          <w:sz w:val="26"/>
          <w:szCs w:val="26"/>
        </w:rPr>
        <w:t xml:space="preserve"> </w:t>
      </w:r>
      <w:r w:rsidRPr="009A4036">
        <w:rPr>
          <w:rFonts w:ascii="Times New Roman" w:hAnsi="Times New Roman"/>
          <w:sz w:val="26"/>
          <w:szCs w:val="26"/>
        </w:rPr>
        <w:t>đã</w:t>
      </w:r>
      <w:r w:rsidRPr="009A4036">
        <w:rPr>
          <w:rFonts w:ascii="Times New Roman" w:hAnsi="Times New Roman"/>
          <w:spacing w:val="-5"/>
          <w:sz w:val="26"/>
          <w:szCs w:val="26"/>
        </w:rPr>
        <w:t xml:space="preserve"> </w:t>
      </w:r>
      <w:r w:rsidRPr="009A4036">
        <w:rPr>
          <w:rFonts w:ascii="Times New Roman" w:hAnsi="Times New Roman"/>
          <w:sz w:val="26"/>
          <w:szCs w:val="26"/>
        </w:rPr>
        <w:t>vượt</w:t>
      </w:r>
      <w:r w:rsidRPr="009A4036">
        <w:rPr>
          <w:rFonts w:ascii="Times New Roman" w:hAnsi="Times New Roman"/>
          <w:spacing w:val="-2"/>
          <w:sz w:val="26"/>
          <w:szCs w:val="26"/>
        </w:rPr>
        <w:t xml:space="preserve"> </w:t>
      </w:r>
      <w:r w:rsidRPr="009A4036">
        <w:rPr>
          <w:rFonts w:ascii="Times New Roman" w:hAnsi="Times New Roman"/>
          <w:sz w:val="26"/>
          <w:szCs w:val="26"/>
        </w:rPr>
        <w:t>mục</w:t>
      </w:r>
      <w:r w:rsidRPr="009A4036">
        <w:rPr>
          <w:rFonts w:ascii="Times New Roman" w:hAnsi="Times New Roman"/>
          <w:spacing w:val="-7"/>
          <w:sz w:val="26"/>
          <w:szCs w:val="26"/>
        </w:rPr>
        <w:t xml:space="preserve"> </w:t>
      </w:r>
      <w:r w:rsidRPr="009A4036">
        <w:rPr>
          <w:rFonts w:ascii="Times New Roman" w:hAnsi="Times New Roman"/>
          <w:sz w:val="26"/>
          <w:szCs w:val="26"/>
        </w:rPr>
        <w:t>tiêu</w:t>
      </w:r>
      <w:r w:rsidRPr="009A4036">
        <w:rPr>
          <w:rFonts w:ascii="Times New Roman" w:hAnsi="Times New Roman"/>
          <w:spacing w:val="-6"/>
          <w:sz w:val="26"/>
          <w:szCs w:val="26"/>
        </w:rPr>
        <w:t xml:space="preserve"> </w:t>
      </w:r>
      <w:r w:rsidRPr="009A4036">
        <w:rPr>
          <w:rFonts w:ascii="Times New Roman" w:hAnsi="Times New Roman"/>
          <w:sz w:val="26"/>
          <w:szCs w:val="26"/>
        </w:rPr>
        <w:t>được</w:t>
      </w:r>
      <w:r w:rsidRPr="009A4036">
        <w:rPr>
          <w:rFonts w:ascii="Times New Roman" w:hAnsi="Times New Roman"/>
          <w:spacing w:val="-56"/>
          <w:sz w:val="26"/>
          <w:szCs w:val="26"/>
        </w:rPr>
        <w:t xml:space="preserve"> </w:t>
      </w:r>
      <w:r w:rsidRPr="009A4036">
        <w:rPr>
          <w:rFonts w:ascii="Times New Roman" w:hAnsi="Times New Roman"/>
          <w:sz w:val="26"/>
          <w:szCs w:val="26"/>
        </w:rPr>
        <w:t xml:space="preserve">phê duyệt tại Chiến lược quốc gia, vì vậy, dự báo tới năm 2030, tỷ lệ thu gom của thành phố </w:t>
      </w:r>
      <w:r w:rsidR="00822957" w:rsidRPr="009A4036">
        <w:rPr>
          <w:rFonts w:ascii="Times New Roman" w:hAnsi="Times New Roman"/>
          <w:sz w:val="26"/>
          <w:szCs w:val="26"/>
          <w:lang w:val="en-US"/>
        </w:rPr>
        <w:t>Huế</w:t>
      </w:r>
      <w:r w:rsidRPr="009A4036">
        <w:rPr>
          <w:rFonts w:ascii="Times New Roman" w:hAnsi="Times New Roman"/>
          <w:spacing w:val="-5"/>
          <w:sz w:val="26"/>
          <w:szCs w:val="26"/>
        </w:rPr>
        <w:t xml:space="preserve"> </w:t>
      </w:r>
      <w:r w:rsidRPr="009A4036">
        <w:rPr>
          <w:rFonts w:ascii="Times New Roman" w:hAnsi="Times New Roman"/>
          <w:sz w:val="26"/>
          <w:szCs w:val="26"/>
        </w:rPr>
        <w:t>đạt</w:t>
      </w:r>
      <w:r w:rsidRPr="009A4036">
        <w:rPr>
          <w:rFonts w:ascii="Times New Roman" w:hAnsi="Times New Roman"/>
          <w:spacing w:val="-6"/>
          <w:sz w:val="26"/>
          <w:szCs w:val="26"/>
        </w:rPr>
        <w:t xml:space="preserve"> </w:t>
      </w:r>
      <w:r w:rsidRPr="009A4036">
        <w:rPr>
          <w:rFonts w:ascii="Times New Roman" w:hAnsi="Times New Roman"/>
          <w:sz w:val="26"/>
          <w:szCs w:val="26"/>
        </w:rPr>
        <w:t>100%.</w:t>
      </w:r>
    </w:p>
    <w:p w14:paraId="2DB21247" w14:textId="77777777" w:rsidR="00DE063D" w:rsidRPr="009A4036" w:rsidRDefault="00DE063D" w:rsidP="00A973D8">
      <w:pPr>
        <w:pStyle w:val="BodyText"/>
        <w:tabs>
          <w:tab w:val="clear" w:pos="567"/>
        </w:tabs>
        <w:spacing w:before="0" w:line="276" w:lineRule="auto"/>
        <w:ind w:firstLine="567"/>
        <w:rPr>
          <w:rFonts w:ascii="Times New Roman" w:hAnsi="Times New Roman"/>
          <w:sz w:val="26"/>
          <w:szCs w:val="26"/>
          <w:lang w:val="en-US"/>
        </w:rPr>
      </w:pPr>
      <w:r w:rsidRPr="009A4036">
        <w:rPr>
          <w:rFonts w:ascii="Times New Roman" w:hAnsi="Times New Roman"/>
          <w:sz w:val="26"/>
          <w:szCs w:val="26"/>
        </w:rPr>
        <w:t xml:space="preserve">+ Đối với các đô thị loại </w:t>
      </w:r>
      <w:r w:rsidR="00541BEF" w:rsidRPr="009A4036">
        <w:rPr>
          <w:rFonts w:ascii="Times New Roman" w:hAnsi="Times New Roman"/>
          <w:sz w:val="26"/>
          <w:szCs w:val="26"/>
          <w:lang w:val="en-US"/>
        </w:rPr>
        <w:t xml:space="preserve">II, </w:t>
      </w:r>
      <w:r w:rsidR="00541BEF" w:rsidRPr="009A4036">
        <w:rPr>
          <w:rFonts w:ascii="Times New Roman" w:hAnsi="Times New Roman"/>
          <w:sz w:val="26"/>
          <w:szCs w:val="26"/>
        </w:rPr>
        <w:t xml:space="preserve">IV, V </w:t>
      </w:r>
      <w:r w:rsidRPr="009A4036">
        <w:rPr>
          <w:rFonts w:ascii="Times New Roman" w:hAnsi="Times New Roman"/>
          <w:sz w:val="26"/>
          <w:szCs w:val="26"/>
        </w:rPr>
        <w:t xml:space="preserve"> có tỷ lệ thu gom đạt 69% - 89% so với mục tiêu được phê</w:t>
      </w:r>
      <w:r w:rsidRPr="009A4036">
        <w:rPr>
          <w:rFonts w:ascii="Times New Roman" w:hAnsi="Times New Roman"/>
          <w:spacing w:val="1"/>
          <w:sz w:val="26"/>
          <w:szCs w:val="26"/>
        </w:rPr>
        <w:t xml:space="preserve"> </w:t>
      </w:r>
      <w:r w:rsidRPr="009A4036">
        <w:rPr>
          <w:rFonts w:ascii="Times New Roman" w:hAnsi="Times New Roman"/>
          <w:sz w:val="26"/>
          <w:szCs w:val="26"/>
        </w:rPr>
        <w:t xml:space="preserve">duyệt tại Chiến lược tới năm 2025. </w:t>
      </w:r>
      <w:r w:rsidR="00541BEF" w:rsidRPr="009A4036">
        <w:rPr>
          <w:rFonts w:ascii="Times New Roman" w:hAnsi="Times New Roman"/>
          <w:sz w:val="26"/>
          <w:szCs w:val="26"/>
          <w:lang w:val="en-US"/>
        </w:rPr>
        <w:t>Dự</w:t>
      </w:r>
      <w:r w:rsidRPr="009A4036">
        <w:rPr>
          <w:rFonts w:ascii="Times New Roman" w:hAnsi="Times New Roman"/>
          <w:sz w:val="26"/>
          <w:szCs w:val="26"/>
        </w:rPr>
        <w:t xml:space="preserve"> báo tới năm 2030, tỷ lệ thu gom của các đô thị này</w:t>
      </w:r>
      <w:r w:rsidRPr="009A4036">
        <w:rPr>
          <w:rFonts w:ascii="Times New Roman" w:hAnsi="Times New Roman"/>
          <w:spacing w:val="1"/>
          <w:sz w:val="26"/>
          <w:szCs w:val="26"/>
        </w:rPr>
        <w:t xml:space="preserve"> </w:t>
      </w:r>
      <w:r w:rsidRPr="009A4036">
        <w:rPr>
          <w:rFonts w:ascii="Times New Roman" w:hAnsi="Times New Roman"/>
          <w:sz w:val="26"/>
          <w:szCs w:val="26"/>
        </w:rPr>
        <w:t>đạt</w:t>
      </w:r>
      <w:r w:rsidRPr="009A4036">
        <w:rPr>
          <w:rFonts w:ascii="Times New Roman" w:hAnsi="Times New Roman"/>
          <w:spacing w:val="-9"/>
          <w:sz w:val="26"/>
          <w:szCs w:val="26"/>
        </w:rPr>
        <w:t xml:space="preserve"> </w:t>
      </w:r>
      <w:r w:rsidRPr="009A4036">
        <w:rPr>
          <w:rFonts w:ascii="Times New Roman" w:hAnsi="Times New Roman"/>
          <w:sz w:val="26"/>
          <w:szCs w:val="26"/>
        </w:rPr>
        <w:t>80%</w:t>
      </w:r>
      <w:r w:rsidRPr="009A4036">
        <w:rPr>
          <w:rFonts w:ascii="Times New Roman" w:hAnsi="Times New Roman"/>
          <w:spacing w:val="-9"/>
          <w:sz w:val="26"/>
          <w:szCs w:val="26"/>
        </w:rPr>
        <w:t xml:space="preserve"> </w:t>
      </w:r>
      <w:r w:rsidRPr="009A4036">
        <w:rPr>
          <w:rFonts w:ascii="Times New Roman" w:hAnsi="Times New Roman"/>
          <w:sz w:val="26"/>
          <w:szCs w:val="26"/>
        </w:rPr>
        <w:t>-</w:t>
      </w:r>
      <w:r w:rsidRPr="009A4036">
        <w:rPr>
          <w:rFonts w:ascii="Times New Roman" w:hAnsi="Times New Roman"/>
          <w:spacing w:val="-6"/>
          <w:sz w:val="26"/>
          <w:szCs w:val="26"/>
        </w:rPr>
        <w:t xml:space="preserve"> </w:t>
      </w:r>
      <w:r w:rsidRPr="009A4036">
        <w:rPr>
          <w:rFonts w:ascii="Times New Roman" w:hAnsi="Times New Roman"/>
          <w:sz w:val="26"/>
          <w:szCs w:val="26"/>
        </w:rPr>
        <w:t>95%</w:t>
      </w:r>
      <w:r w:rsidRPr="009A4036">
        <w:rPr>
          <w:rFonts w:ascii="Times New Roman" w:hAnsi="Times New Roman"/>
          <w:spacing w:val="-10"/>
          <w:sz w:val="26"/>
          <w:szCs w:val="26"/>
        </w:rPr>
        <w:t xml:space="preserve"> </w:t>
      </w:r>
      <w:r w:rsidRPr="009A4036">
        <w:rPr>
          <w:rFonts w:ascii="Times New Roman" w:hAnsi="Times New Roman"/>
          <w:sz w:val="26"/>
          <w:szCs w:val="26"/>
        </w:rPr>
        <w:t>tổng</w:t>
      </w:r>
      <w:r w:rsidRPr="009A4036">
        <w:rPr>
          <w:rFonts w:ascii="Times New Roman" w:hAnsi="Times New Roman"/>
          <w:spacing w:val="-8"/>
          <w:sz w:val="26"/>
          <w:szCs w:val="26"/>
        </w:rPr>
        <w:t xml:space="preserve"> </w:t>
      </w:r>
      <w:r w:rsidRPr="009A4036">
        <w:rPr>
          <w:rFonts w:ascii="Times New Roman" w:hAnsi="Times New Roman"/>
          <w:sz w:val="26"/>
          <w:szCs w:val="26"/>
        </w:rPr>
        <w:t>lượng</w:t>
      </w:r>
      <w:r w:rsidRPr="009A4036">
        <w:rPr>
          <w:rFonts w:ascii="Times New Roman" w:hAnsi="Times New Roman"/>
          <w:spacing w:val="-8"/>
          <w:sz w:val="26"/>
          <w:szCs w:val="26"/>
        </w:rPr>
        <w:t xml:space="preserve"> </w:t>
      </w:r>
      <w:r w:rsidRPr="009A4036">
        <w:rPr>
          <w:rFonts w:ascii="Times New Roman" w:hAnsi="Times New Roman"/>
          <w:sz w:val="26"/>
          <w:szCs w:val="26"/>
        </w:rPr>
        <w:t>CTR</w:t>
      </w:r>
      <w:r w:rsidRPr="009A4036">
        <w:rPr>
          <w:rFonts w:ascii="Times New Roman" w:hAnsi="Times New Roman"/>
          <w:spacing w:val="-10"/>
          <w:sz w:val="26"/>
          <w:szCs w:val="26"/>
        </w:rPr>
        <w:t xml:space="preserve"> </w:t>
      </w:r>
      <w:r w:rsidRPr="009A4036">
        <w:rPr>
          <w:rFonts w:ascii="Times New Roman" w:hAnsi="Times New Roman"/>
          <w:sz w:val="26"/>
          <w:szCs w:val="26"/>
        </w:rPr>
        <w:t>sinh</w:t>
      </w:r>
      <w:r w:rsidRPr="009A4036">
        <w:rPr>
          <w:rFonts w:ascii="Times New Roman" w:hAnsi="Times New Roman"/>
          <w:spacing w:val="-10"/>
          <w:sz w:val="26"/>
          <w:szCs w:val="26"/>
        </w:rPr>
        <w:t xml:space="preserve"> </w:t>
      </w:r>
      <w:r w:rsidRPr="009A4036">
        <w:rPr>
          <w:rFonts w:ascii="Times New Roman" w:hAnsi="Times New Roman"/>
          <w:sz w:val="26"/>
          <w:szCs w:val="26"/>
        </w:rPr>
        <w:t>hoạt</w:t>
      </w:r>
      <w:r w:rsidRPr="009A4036">
        <w:rPr>
          <w:rFonts w:ascii="Times New Roman" w:hAnsi="Times New Roman"/>
          <w:spacing w:val="-8"/>
          <w:sz w:val="26"/>
          <w:szCs w:val="26"/>
        </w:rPr>
        <w:t xml:space="preserve"> </w:t>
      </w:r>
      <w:r w:rsidRPr="009A4036">
        <w:rPr>
          <w:rFonts w:ascii="Times New Roman" w:hAnsi="Times New Roman"/>
          <w:sz w:val="26"/>
          <w:szCs w:val="26"/>
        </w:rPr>
        <w:t>phát</w:t>
      </w:r>
      <w:r w:rsidRPr="009A4036">
        <w:rPr>
          <w:rFonts w:ascii="Times New Roman" w:hAnsi="Times New Roman"/>
          <w:spacing w:val="-9"/>
          <w:sz w:val="26"/>
          <w:szCs w:val="26"/>
        </w:rPr>
        <w:t xml:space="preserve"> </w:t>
      </w:r>
      <w:r w:rsidRPr="009A4036">
        <w:rPr>
          <w:rFonts w:ascii="Times New Roman" w:hAnsi="Times New Roman"/>
          <w:sz w:val="26"/>
          <w:szCs w:val="26"/>
        </w:rPr>
        <w:t>sinh;</w:t>
      </w:r>
      <w:r w:rsidRPr="009A4036">
        <w:rPr>
          <w:rFonts w:ascii="Times New Roman" w:hAnsi="Times New Roman"/>
          <w:spacing w:val="-8"/>
          <w:sz w:val="26"/>
          <w:szCs w:val="26"/>
        </w:rPr>
        <w:t xml:space="preserve"> </w:t>
      </w:r>
      <w:r w:rsidR="00541BEF" w:rsidRPr="009A4036">
        <w:rPr>
          <w:rFonts w:ascii="Times New Roman" w:hAnsi="Times New Roman"/>
          <w:sz w:val="26"/>
          <w:szCs w:val="26"/>
          <w:lang w:val="en-US"/>
        </w:rPr>
        <w:t xml:space="preserve"> </w:t>
      </w:r>
    </w:p>
    <w:p w14:paraId="2373F1C1" w14:textId="77777777" w:rsidR="00DE063D" w:rsidRPr="009A4036" w:rsidRDefault="00DE063D" w:rsidP="00A973D8">
      <w:pPr>
        <w:pStyle w:val="BodyText"/>
        <w:tabs>
          <w:tab w:val="clear" w:pos="567"/>
        </w:tabs>
        <w:spacing w:before="0" w:line="276" w:lineRule="auto"/>
        <w:ind w:firstLine="567"/>
        <w:rPr>
          <w:rFonts w:ascii="Times New Roman" w:hAnsi="Times New Roman"/>
          <w:sz w:val="26"/>
          <w:szCs w:val="26"/>
        </w:rPr>
      </w:pPr>
      <w:r w:rsidRPr="009A4036">
        <w:rPr>
          <w:rFonts w:ascii="Times New Roman" w:hAnsi="Times New Roman"/>
          <w:sz w:val="26"/>
          <w:szCs w:val="26"/>
        </w:rPr>
        <w:t>+ Đối với các khu vực nông thôn, tỷ lệ thu gom trung bình toàn quốc năm 2018 đạt 66%.</w:t>
      </w:r>
      <w:r w:rsidRPr="009A4036">
        <w:rPr>
          <w:rFonts w:ascii="Times New Roman" w:hAnsi="Times New Roman"/>
          <w:spacing w:val="1"/>
          <w:sz w:val="26"/>
          <w:szCs w:val="26"/>
        </w:rPr>
        <w:t xml:space="preserve"> </w:t>
      </w:r>
      <w:r w:rsidRPr="009A4036">
        <w:rPr>
          <w:rFonts w:ascii="Times New Roman" w:hAnsi="Times New Roman"/>
          <w:sz w:val="26"/>
          <w:szCs w:val="26"/>
        </w:rPr>
        <w:t>Giả thiết, tốc độ gia tăng tỷ lệ thu gom CTR nông thôn trung bình năm quốc gia giai đoạn 2019 –</w:t>
      </w:r>
      <w:r w:rsidRPr="009A4036">
        <w:rPr>
          <w:rFonts w:ascii="Times New Roman" w:hAnsi="Times New Roman"/>
          <w:spacing w:val="-91"/>
          <w:sz w:val="26"/>
          <w:szCs w:val="26"/>
        </w:rPr>
        <w:t xml:space="preserve"> </w:t>
      </w:r>
      <w:r w:rsidRPr="009A4036">
        <w:rPr>
          <w:rFonts w:ascii="Times New Roman" w:hAnsi="Times New Roman"/>
          <w:sz w:val="26"/>
          <w:szCs w:val="26"/>
        </w:rPr>
        <w:t>2025 ổn định ở mức 1,5%/năm như giai đoạn 2009 – 2016 thì tỷ lệ thu gom CTR nông thôn trung</w:t>
      </w:r>
      <w:r w:rsidRPr="009A4036">
        <w:rPr>
          <w:rFonts w:ascii="Times New Roman" w:hAnsi="Times New Roman"/>
          <w:spacing w:val="-56"/>
          <w:sz w:val="26"/>
          <w:szCs w:val="26"/>
        </w:rPr>
        <w:t xml:space="preserve"> </w:t>
      </w:r>
      <w:r w:rsidR="00796A04" w:rsidRPr="009A4036">
        <w:rPr>
          <w:rFonts w:ascii="Times New Roman" w:hAnsi="Times New Roman"/>
          <w:spacing w:val="-56"/>
          <w:sz w:val="26"/>
          <w:szCs w:val="26"/>
          <w:lang w:val="en-US"/>
        </w:rPr>
        <w:t xml:space="preserve">  </w:t>
      </w:r>
      <w:r w:rsidRPr="009A4036">
        <w:rPr>
          <w:rFonts w:ascii="Times New Roman" w:hAnsi="Times New Roman"/>
          <w:sz w:val="26"/>
          <w:szCs w:val="26"/>
        </w:rPr>
        <w:t>bình của quốc gia năm 2025 đạt 73% (thấp hơn mục tiêu của quốc gia tới năm 2025 là thu gom</w:t>
      </w:r>
      <w:r w:rsidRPr="009A4036">
        <w:rPr>
          <w:rFonts w:ascii="Times New Roman" w:hAnsi="Times New Roman"/>
          <w:spacing w:val="1"/>
          <w:sz w:val="26"/>
          <w:szCs w:val="26"/>
        </w:rPr>
        <w:t xml:space="preserve"> </w:t>
      </w:r>
      <w:r w:rsidRPr="009A4036">
        <w:rPr>
          <w:rFonts w:ascii="Times New Roman" w:hAnsi="Times New Roman"/>
          <w:sz w:val="26"/>
          <w:szCs w:val="26"/>
        </w:rPr>
        <w:t>80% CTR tại các khu vực nông thôn). Đến năm 2030, tỷ lệ thu gom CTR nông thôn trung bình</w:t>
      </w:r>
      <w:r w:rsidRPr="009A4036">
        <w:rPr>
          <w:rFonts w:ascii="Times New Roman" w:hAnsi="Times New Roman"/>
          <w:spacing w:val="1"/>
          <w:sz w:val="26"/>
          <w:szCs w:val="26"/>
        </w:rPr>
        <w:t xml:space="preserve"> </w:t>
      </w:r>
      <w:r w:rsidRPr="009A4036">
        <w:rPr>
          <w:rFonts w:ascii="Times New Roman" w:hAnsi="Times New Roman"/>
          <w:sz w:val="26"/>
          <w:szCs w:val="26"/>
        </w:rPr>
        <w:t>của quốc gia có thể đạt 80% nếu tốc độ gia tăng tỷ lệ thu gom CTR nông thôn ổn định ở mức</w:t>
      </w:r>
      <w:r w:rsidRPr="009A4036">
        <w:rPr>
          <w:rFonts w:ascii="Times New Roman" w:hAnsi="Times New Roman"/>
          <w:spacing w:val="1"/>
          <w:sz w:val="26"/>
          <w:szCs w:val="26"/>
        </w:rPr>
        <w:t xml:space="preserve"> </w:t>
      </w:r>
      <w:r w:rsidRPr="009A4036">
        <w:rPr>
          <w:rFonts w:ascii="Times New Roman" w:hAnsi="Times New Roman"/>
          <w:sz w:val="26"/>
          <w:szCs w:val="26"/>
        </w:rPr>
        <w:t>1,5%/năm.</w:t>
      </w:r>
    </w:p>
    <w:p w14:paraId="320E494A" w14:textId="4C31CA8C" w:rsidR="00DE063D" w:rsidRPr="009A4036" w:rsidRDefault="00DE063D" w:rsidP="00A973D8">
      <w:pPr>
        <w:pStyle w:val="BodyText"/>
        <w:tabs>
          <w:tab w:val="clear" w:pos="567"/>
        </w:tabs>
        <w:spacing w:before="0" w:line="276" w:lineRule="auto"/>
        <w:ind w:firstLine="567"/>
        <w:rPr>
          <w:rFonts w:ascii="Times New Roman" w:hAnsi="Times New Roman"/>
          <w:sz w:val="26"/>
          <w:szCs w:val="26"/>
        </w:rPr>
      </w:pPr>
      <w:r w:rsidRPr="009A4036">
        <w:rPr>
          <w:rFonts w:ascii="Times New Roman" w:hAnsi="Times New Roman"/>
          <w:sz w:val="26"/>
          <w:szCs w:val="26"/>
        </w:rPr>
        <w:t>Tỷ lệ thu gom CTR khu vực nông thôn của tỉnh</w:t>
      </w:r>
      <w:r w:rsidRPr="009A4036">
        <w:rPr>
          <w:rFonts w:ascii="Times New Roman" w:hAnsi="Times New Roman"/>
          <w:spacing w:val="-6"/>
          <w:sz w:val="26"/>
          <w:szCs w:val="26"/>
        </w:rPr>
        <w:t xml:space="preserve"> </w:t>
      </w:r>
      <w:r w:rsidRPr="009A4036">
        <w:rPr>
          <w:rFonts w:ascii="Times New Roman" w:hAnsi="Times New Roman"/>
          <w:sz w:val="26"/>
          <w:szCs w:val="26"/>
          <w:lang w:val="en-US"/>
        </w:rPr>
        <w:t>Thừa Thiên Huế</w:t>
      </w:r>
      <w:r w:rsidRPr="009A4036">
        <w:rPr>
          <w:rFonts w:ascii="Times New Roman" w:hAnsi="Times New Roman"/>
          <w:sz w:val="26"/>
          <w:szCs w:val="26"/>
        </w:rPr>
        <w:t xml:space="preserve"> sẽ gặp nhiều rào cản bởi địa hình khó</w:t>
      </w:r>
      <w:r w:rsidRPr="009A4036">
        <w:rPr>
          <w:rFonts w:ascii="Times New Roman" w:hAnsi="Times New Roman"/>
          <w:spacing w:val="1"/>
          <w:sz w:val="26"/>
          <w:szCs w:val="26"/>
        </w:rPr>
        <w:t xml:space="preserve"> </w:t>
      </w:r>
      <w:r w:rsidRPr="009A4036">
        <w:rPr>
          <w:rFonts w:ascii="Times New Roman" w:hAnsi="Times New Roman"/>
          <w:sz w:val="26"/>
          <w:szCs w:val="26"/>
        </w:rPr>
        <w:t>khăn,</w:t>
      </w:r>
      <w:r w:rsidRPr="009A4036">
        <w:rPr>
          <w:rFonts w:ascii="Times New Roman" w:hAnsi="Times New Roman"/>
          <w:spacing w:val="17"/>
          <w:sz w:val="26"/>
          <w:szCs w:val="26"/>
        </w:rPr>
        <w:t xml:space="preserve"> </w:t>
      </w:r>
      <w:r w:rsidRPr="009A4036">
        <w:rPr>
          <w:rFonts w:ascii="Times New Roman" w:hAnsi="Times New Roman"/>
          <w:sz w:val="26"/>
          <w:szCs w:val="26"/>
        </w:rPr>
        <w:t>giao</w:t>
      </w:r>
      <w:r w:rsidRPr="009A4036">
        <w:rPr>
          <w:rFonts w:ascii="Times New Roman" w:hAnsi="Times New Roman"/>
          <w:spacing w:val="18"/>
          <w:sz w:val="26"/>
          <w:szCs w:val="26"/>
        </w:rPr>
        <w:t xml:space="preserve"> </w:t>
      </w:r>
      <w:r w:rsidRPr="009A4036">
        <w:rPr>
          <w:rFonts w:ascii="Times New Roman" w:hAnsi="Times New Roman"/>
          <w:sz w:val="26"/>
          <w:szCs w:val="26"/>
        </w:rPr>
        <w:t>thông</w:t>
      </w:r>
      <w:r w:rsidRPr="009A4036">
        <w:rPr>
          <w:rFonts w:ascii="Times New Roman" w:hAnsi="Times New Roman"/>
          <w:spacing w:val="16"/>
          <w:sz w:val="26"/>
          <w:szCs w:val="26"/>
        </w:rPr>
        <w:t xml:space="preserve"> </w:t>
      </w:r>
      <w:r w:rsidRPr="009A4036">
        <w:rPr>
          <w:rFonts w:ascii="Times New Roman" w:hAnsi="Times New Roman"/>
          <w:sz w:val="26"/>
          <w:szCs w:val="26"/>
        </w:rPr>
        <w:t>không</w:t>
      </w:r>
      <w:r w:rsidRPr="009A4036">
        <w:rPr>
          <w:rFonts w:ascii="Times New Roman" w:hAnsi="Times New Roman"/>
          <w:spacing w:val="18"/>
          <w:sz w:val="26"/>
          <w:szCs w:val="26"/>
        </w:rPr>
        <w:t xml:space="preserve"> </w:t>
      </w:r>
      <w:r w:rsidRPr="009A4036">
        <w:rPr>
          <w:rFonts w:ascii="Times New Roman" w:hAnsi="Times New Roman"/>
          <w:sz w:val="26"/>
          <w:szCs w:val="26"/>
        </w:rPr>
        <w:t>thuận</w:t>
      </w:r>
      <w:r w:rsidRPr="009A4036">
        <w:rPr>
          <w:rFonts w:ascii="Times New Roman" w:hAnsi="Times New Roman"/>
          <w:spacing w:val="18"/>
          <w:sz w:val="26"/>
          <w:szCs w:val="26"/>
        </w:rPr>
        <w:t xml:space="preserve"> </w:t>
      </w:r>
      <w:r w:rsidRPr="009A4036">
        <w:rPr>
          <w:rFonts w:ascii="Times New Roman" w:hAnsi="Times New Roman"/>
          <w:sz w:val="26"/>
          <w:szCs w:val="26"/>
        </w:rPr>
        <w:t>lợi,</w:t>
      </w:r>
      <w:r w:rsidRPr="009A4036">
        <w:rPr>
          <w:rFonts w:ascii="Times New Roman" w:hAnsi="Times New Roman"/>
          <w:spacing w:val="20"/>
          <w:sz w:val="26"/>
          <w:szCs w:val="26"/>
        </w:rPr>
        <w:t xml:space="preserve"> </w:t>
      </w:r>
      <w:r w:rsidRPr="009A4036">
        <w:rPr>
          <w:rFonts w:ascii="Times New Roman" w:hAnsi="Times New Roman"/>
          <w:sz w:val="26"/>
          <w:szCs w:val="26"/>
        </w:rPr>
        <w:t>dân</w:t>
      </w:r>
      <w:r w:rsidRPr="009A4036">
        <w:rPr>
          <w:rFonts w:ascii="Times New Roman" w:hAnsi="Times New Roman"/>
          <w:spacing w:val="18"/>
          <w:sz w:val="26"/>
          <w:szCs w:val="26"/>
        </w:rPr>
        <w:t xml:space="preserve"> </w:t>
      </w:r>
      <w:r w:rsidRPr="009A4036">
        <w:rPr>
          <w:rFonts w:ascii="Times New Roman" w:hAnsi="Times New Roman"/>
          <w:sz w:val="26"/>
          <w:szCs w:val="26"/>
        </w:rPr>
        <w:t>cư</w:t>
      </w:r>
      <w:r w:rsidRPr="009A4036">
        <w:rPr>
          <w:rFonts w:ascii="Times New Roman" w:hAnsi="Times New Roman"/>
          <w:spacing w:val="17"/>
          <w:sz w:val="26"/>
          <w:szCs w:val="26"/>
        </w:rPr>
        <w:t xml:space="preserve"> </w:t>
      </w:r>
      <w:r w:rsidRPr="009A4036">
        <w:rPr>
          <w:rFonts w:ascii="Times New Roman" w:hAnsi="Times New Roman"/>
          <w:sz w:val="26"/>
          <w:szCs w:val="26"/>
        </w:rPr>
        <w:t>các</w:t>
      </w:r>
      <w:r w:rsidRPr="009A4036">
        <w:rPr>
          <w:rFonts w:ascii="Times New Roman" w:hAnsi="Times New Roman"/>
          <w:spacing w:val="16"/>
          <w:sz w:val="26"/>
          <w:szCs w:val="26"/>
        </w:rPr>
        <w:t xml:space="preserve"> </w:t>
      </w:r>
      <w:r w:rsidRPr="009A4036">
        <w:rPr>
          <w:rFonts w:ascii="Times New Roman" w:hAnsi="Times New Roman"/>
          <w:sz w:val="26"/>
          <w:szCs w:val="26"/>
        </w:rPr>
        <w:t>khu</w:t>
      </w:r>
      <w:r w:rsidRPr="009A4036">
        <w:rPr>
          <w:rFonts w:ascii="Times New Roman" w:hAnsi="Times New Roman"/>
          <w:spacing w:val="18"/>
          <w:sz w:val="26"/>
          <w:szCs w:val="26"/>
        </w:rPr>
        <w:t xml:space="preserve"> </w:t>
      </w:r>
      <w:r w:rsidRPr="009A4036">
        <w:rPr>
          <w:rFonts w:ascii="Times New Roman" w:hAnsi="Times New Roman"/>
          <w:sz w:val="26"/>
          <w:szCs w:val="26"/>
        </w:rPr>
        <w:t>vực</w:t>
      </w:r>
      <w:r w:rsidRPr="009A4036">
        <w:rPr>
          <w:rFonts w:ascii="Times New Roman" w:hAnsi="Times New Roman"/>
          <w:spacing w:val="19"/>
          <w:sz w:val="26"/>
          <w:szCs w:val="26"/>
        </w:rPr>
        <w:t xml:space="preserve"> </w:t>
      </w:r>
      <w:r w:rsidRPr="009A4036">
        <w:rPr>
          <w:rFonts w:ascii="Times New Roman" w:hAnsi="Times New Roman"/>
          <w:sz w:val="26"/>
          <w:szCs w:val="26"/>
        </w:rPr>
        <w:t>vùng</w:t>
      </w:r>
      <w:r w:rsidRPr="009A4036">
        <w:rPr>
          <w:rFonts w:ascii="Times New Roman" w:hAnsi="Times New Roman"/>
          <w:spacing w:val="22"/>
          <w:sz w:val="26"/>
          <w:szCs w:val="26"/>
        </w:rPr>
        <w:t xml:space="preserve"> </w:t>
      </w:r>
      <w:r w:rsidRPr="009A4036">
        <w:rPr>
          <w:rFonts w:ascii="Times New Roman" w:hAnsi="Times New Roman"/>
          <w:sz w:val="26"/>
          <w:szCs w:val="26"/>
        </w:rPr>
        <w:t>sâu</w:t>
      </w:r>
      <w:r w:rsidRPr="009A4036">
        <w:rPr>
          <w:rFonts w:ascii="Times New Roman" w:hAnsi="Times New Roman"/>
          <w:spacing w:val="18"/>
          <w:sz w:val="26"/>
          <w:szCs w:val="26"/>
        </w:rPr>
        <w:t xml:space="preserve"> </w:t>
      </w:r>
      <w:r w:rsidRPr="009A4036">
        <w:rPr>
          <w:rFonts w:ascii="Times New Roman" w:hAnsi="Times New Roman"/>
          <w:sz w:val="26"/>
          <w:szCs w:val="26"/>
        </w:rPr>
        <w:t>vùng</w:t>
      </w:r>
      <w:r w:rsidRPr="009A4036">
        <w:rPr>
          <w:rFonts w:ascii="Times New Roman" w:hAnsi="Times New Roman"/>
          <w:spacing w:val="18"/>
          <w:sz w:val="26"/>
          <w:szCs w:val="26"/>
        </w:rPr>
        <w:t xml:space="preserve"> </w:t>
      </w:r>
      <w:r w:rsidRPr="009A4036">
        <w:rPr>
          <w:rFonts w:ascii="Times New Roman" w:hAnsi="Times New Roman"/>
          <w:sz w:val="26"/>
          <w:szCs w:val="26"/>
        </w:rPr>
        <w:t>xa</w:t>
      </w:r>
      <w:r w:rsidRPr="009A4036">
        <w:rPr>
          <w:rFonts w:ascii="Times New Roman" w:hAnsi="Times New Roman"/>
          <w:spacing w:val="18"/>
          <w:sz w:val="26"/>
          <w:szCs w:val="26"/>
        </w:rPr>
        <w:t xml:space="preserve"> </w:t>
      </w:r>
      <w:r w:rsidRPr="009A4036">
        <w:rPr>
          <w:rFonts w:ascii="Times New Roman" w:hAnsi="Times New Roman"/>
          <w:sz w:val="26"/>
          <w:szCs w:val="26"/>
        </w:rPr>
        <w:t>thưa</w:t>
      </w:r>
      <w:r w:rsidRPr="009A4036">
        <w:rPr>
          <w:rFonts w:ascii="Times New Roman" w:hAnsi="Times New Roman"/>
          <w:spacing w:val="16"/>
          <w:sz w:val="26"/>
          <w:szCs w:val="26"/>
        </w:rPr>
        <w:t xml:space="preserve"> </w:t>
      </w:r>
      <w:r w:rsidRPr="009A4036">
        <w:rPr>
          <w:rFonts w:ascii="Times New Roman" w:hAnsi="Times New Roman"/>
          <w:sz w:val="26"/>
          <w:szCs w:val="26"/>
        </w:rPr>
        <w:t>thớ</w:t>
      </w:r>
      <w:r w:rsidR="009730DB" w:rsidRPr="009A4036">
        <w:rPr>
          <w:rFonts w:ascii="Times New Roman" w:hAnsi="Times New Roman"/>
          <w:sz w:val="26"/>
          <w:szCs w:val="26"/>
          <w:lang w:val="en-US"/>
        </w:rPr>
        <w:t>t</w:t>
      </w:r>
      <w:r w:rsidRPr="009A4036">
        <w:rPr>
          <w:rFonts w:ascii="Times New Roman" w:hAnsi="Times New Roman"/>
          <w:sz w:val="26"/>
          <w:szCs w:val="26"/>
        </w:rPr>
        <w:t>.</w:t>
      </w:r>
      <w:r w:rsidR="009730DB" w:rsidRPr="009A4036">
        <w:rPr>
          <w:rFonts w:ascii="Times New Roman" w:hAnsi="Times New Roman"/>
          <w:sz w:val="26"/>
          <w:szCs w:val="26"/>
          <w:lang w:val="en-US"/>
        </w:rPr>
        <w:t>.</w:t>
      </w:r>
      <w:r w:rsidRPr="009A4036">
        <w:rPr>
          <w:rFonts w:ascii="Times New Roman" w:hAnsi="Times New Roman"/>
          <w:sz w:val="26"/>
          <w:szCs w:val="26"/>
        </w:rPr>
        <w:t>.</w:t>
      </w:r>
      <w:r w:rsidRPr="009A4036">
        <w:rPr>
          <w:rFonts w:ascii="Times New Roman" w:hAnsi="Times New Roman"/>
          <w:spacing w:val="20"/>
          <w:sz w:val="26"/>
          <w:szCs w:val="26"/>
        </w:rPr>
        <w:t xml:space="preserve"> </w:t>
      </w:r>
      <w:r w:rsidRPr="009A4036">
        <w:rPr>
          <w:rFonts w:ascii="Times New Roman" w:hAnsi="Times New Roman"/>
          <w:sz w:val="26"/>
          <w:szCs w:val="26"/>
        </w:rPr>
        <w:t>Do</w:t>
      </w:r>
      <w:r w:rsidRPr="009A4036">
        <w:rPr>
          <w:rFonts w:ascii="Times New Roman" w:hAnsi="Times New Roman"/>
          <w:spacing w:val="18"/>
          <w:sz w:val="26"/>
          <w:szCs w:val="26"/>
        </w:rPr>
        <w:t xml:space="preserve"> </w:t>
      </w:r>
      <w:r w:rsidRPr="009A4036">
        <w:rPr>
          <w:rFonts w:ascii="Times New Roman" w:hAnsi="Times New Roman"/>
          <w:sz w:val="26"/>
          <w:szCs w:val="26"/>
        </w:rPr>
        <w:t>đó,</w:t>
      </w:r>
      <w:r w:rsidRPr="009A4036">
        <w:rPr>
          <w:rFonts w:ascii="Times New Roman" w:hAnsi="Times New Roman"/>
          <w:spacing w:val="19"/>
          <w:sz w:val="26"/>
          <w:szCs w:val="26"/>
        </w:rPr>
        <w:t xml:space="preserve"> </w:t>
      </w:r>
      <w:r w:rsidRPr="009A4036">
        <w:rPr>
          <w:rFonts w:ascii="Times New Roman" w:hAnsi="Times New Roman"/>
          <w:sz w:val="26"/>
          <w:szCs w:val="26"/>
        </w:rPr>
        <w:t>dự</w:t>
      </w:r>
      <w:r w:rsidR="00F07CED" w:rsidRPr="009A4036">
        <w:rPr>
          <w:rFonts w:ascii="Times New Roman" w:hAnsi="Times New Roman"/>
          <w:sz w:val="26"/>
          <w:szCs w:val="26"/>
          <w:lang w:val="en-US"/>
        </w:rPr>
        <w:t xml:space="preserve"> </w:t>
      </w:r>
      <w:r w:rsidRPr="009A4036">
        <w:rPr>
          <w:rFonts w:ascii="Times New Roman" w:hAnsi="Times New Roman"/>
          <w:spacing w:val="-56"/>
          <w:sz w:val="26"/>
          <w:szCs w:val="26"/>
        </w:rPr>
        <w:t xml:space="preserve"> </w:t>
      </w:r>
      <w:r w:rsidRPr="009A4036">
        <w:rPr>
          <w:rFonts w:ascii="Times New Roman" w:hAnsi="Times New Roman"/>
          <w:sz w:val="26"/>
          <w:szCs w:val="26"/>
        </w:rPr>
        <w:t>báo tỷ lệ thu gom CTR nông thôn của tỉnh</w:t>
      </w:r>
      <w:r w:rsidRPr="009A4036">
        <w:rPr>
          <w:rFonts w:ascii="Times New Roman" w:hAnsi="Times New Roman"/>
          <w:spacing w:val="-6"/>
          <w:sz w:val="26"/>
          <w:szCs w:val="26"/>
        </w:rPr>
        <w:t xml:space="preserve"> </w:t>
      </w:r>
      <w:r w:rsidRPr="009A4036">
        <w:rPr>
          <w:rFonts w:ascii="Times New Roman" w:hAnsi="Times New Roman"/>
          <w:sz w:val="26"/>
          <w:szCs w:val="26"/>
          <w:lang w:val="en-US"/>
        </w:rPr>
        <w:t>Thừa Thiên Huế</w:t>
      </w:r>
      <w:r w:rsidRPr="009A4036">
        <w:rPr>
          <w:rFonts w:ascii="Times New Roman" w:hAnsi="Times New Roman"/>
          <w:spacing w:val="-3"/>
          <w:sz w:val="26"/>
          <w:szCs w:val="26"/>
        </w:rPr>
        <w:t xml:space="preserve"> </w:t>
      </w:r>
      <w:r w:rsidRPr="009A4036">
        <w:rPr>
          <w:rFonts w:ascii="Times New Roman" w:hAnsi="Times New Roman"/>
          <w:sz w:val="26"/>
          <w:szCs w:val="26"/>
        </w:rPr>
        <w:t xml:space="preserve">tới năm 2030 đạt </w:t>
      </w:r>
      <w:r w:rsidR="00F07CED" w:rsidRPr="009A4036">
        <w:rPr>
          <w:rFonts w:ascii="Times New Roman" w:hAnsi="Times New Roman"/>
          <w:sz w:val="26"/>
          <w:szCs w:val="26"/>
          <w:lang w:val="en-US"/>
        </w:rPr>
        <w:t>6</w:t>
      </w:r>
      <w:r w:rsidR="00F07CED" w:rsidRPr="009A4036">
        <w:rPr>
          <w:rFonts w:ascii="Times New Roman" w:hAnsi="Times New Roman"/>
          <w:sz w:val="26"/>
          <w:szCs w:val="26"/>
        </w:rPr>
        <w:t>0 – 7</w:t>
      </w:r>
      <w:r w:rsidRPr="009A4036">
        <w:rPr>
          <w:rFonts w:ascii="Times New Roman" w:hAnsi="Times New Roman"/>
          <w:sz w:val="26"/>
          <w:szCs w:val="26"/>
        </w:rPr>
        <w:t xml:space="preserve">0%, riêng </w:t>
      </w:r>
      <w:r w:rsidR="00F07CED" w:rsidRPr="009A4036">
        <w:rPr>
          <w:rFonts w:ascii="Times New Roman" w:hAnsi="Times New Roman"/>
          <w:sz w:val="26"/>
          <w:szCs w:val="26"/>
          <w:lang w:val="en-US"/>
        </w:rPr>
        <w:t>khu vực nông thôn</w:t>
      </w:r>
      <w:r w:rsidRPr="009A4036">
        <w:rPr>
          <w:rFonts w:ascii="Times New Roman" w:hAnsi="Times New Roman"/>
          <w:sz w:val="26"/>
          <w:szCs w:val="26"/>
        </w:rPr>
        <w:t xml:space="preserve"> thành phố </w:t>
      </w:r>
      <w:r w:rsidRPr="009A4036">
        <w:rPr>
          <w:rFonts w:ascii="Times New Roman" w:hAnsi="Times New Roman"/>
          <w:sz w:val="26"/>
          <w:szCs w:val="26"/>
          <w:lang w:val="en-US"/>
        </w:rPr>
        <w:t>Huế</w:t>
      </w:r>
      <w:r w:rsidR="00796A04" w:rsidRPr="009A4036">
        <w:rPr>
          <w:rFonts w:ascii="Times New Roman" w:hAnsi="Times New Roman"/>
          <w:sz w:val="26"/>
          <w:szCs w:val="26"/>
        </w:rPr>
        <w:t xml:space="preserve"> đạt 81%</w:t>
      </w:r>
      <w:r w:rsidRPr="009A4036">
        <w:rPr>
          <w:rFonts w:ascii="Times New Roman" w:hAnsi="Times New Roman"/>
          <w:sz w:val="26"/>
          <w:szCs w:val="26"/>
        </w:rPr>
        <w:t>.</w:t>
      </w:r>
    </w:p>
    <w:p w14:paraId="4C873A5C" w14:textId="69C2A83F" w:rsidR="005F5919" w:rsidRPr="009A4036" w:rsidRDefault="005F5919" w:rsidP="005F5919">
      <w:pPr>
        <w:spacing w:after="0" w:line="276" w:lineRule="auto"/>
        <w:ind w:firstLine="567"/>
        <w:jc w:val="both"/>
        <w:rPr>
          <w:rFonts w:eastAsia="Calibri" w:cs="Times New Roman"/>
          <w:bCs/>
          <w:szCs w:val="26"/>
          <w:lang w:val="fr-FR"/>
        </w:rPr>
      </w:pPr>
      <w:r w:rsidRPr="009A4036">
        <w:rPr>
          <w:rFonts w:eastAsia="Calibri" w:cs="Times New Roman"/>
          <w:bCs/>
          <w:szCs w:val="26"/>
          <w:lang w:val="fr-FR"/>
        </w:rPr>
        <w:t>Kết quả dự báo CTR sinh hoạt của tỉnh Thừa Thiên Huế cho khu vực đô thị, nông thôn đến năm 2025 và định hướng đến năm 2030</w:t>
      </w:r>
      <w:r w:rsidR="00C90741" w:rsidRPr="009A4036">
        <w:rPr>
          <w:rFonts w:eastAsia="Calibri" w:cs="Times New Roman"/>
          <w:bCs/>
          <w:szCs w:val="26"/>
          <w:lang w:val="fr-FR"/>
        </w:rPr>
        <w:t xml:space="preserve"> và</w:t>
      </w:r>
      <w:r w:rsidRPr="009A4036">
        <w:rPr>
          <w:rFonts w:eastAsia="Calibri" w:cs="Times New Roman"/>
          <w:bCs/>
          <w:szCs w:val="26"/>
          <w:lang w:val="fr-FR"/>
        </w:rPr>
        <w:t xml:space="preserve"> </w:t>
      </w:r>
      <w:r w:rsidR="00C90741" w:rsidRPr="009A4036">
        <w:rPr>
          <w:rFonts w:eastAsia="Calibri" w:cs="Times New Roman"/>
          <w:bCs/>
          <w:szCs w:val="26"/>
          <w:lang w:val="fr-FR"/>
        </w:rPr>
        <w:t xml:space="preserve">theo các năm và </w:t>
      </w:r>
      <w:r w:rsidRPr="009A4036">
        <w:rPr>
          <w:rFonts w:eastAsia="Calibri" w:cs="Times New Roman"/>
          <w:bCs/>
          <w:szCs w:val="26"/>
          <w:lang w:val="fr-FR"/>
        </w:rPr>
        <w:t>được trình bày lần lượt ở các bảng 2.3 và bảng 2.4 ở bảng sau</w:t>
      </w:r>
    </w:p>
    <w:p w14:paraId="6463912F" w14:textId="5F92C6F9" w:rsidR="005F5919" w:rsidRPr="009A4036" w:rsidRDefault="005F5919" w:rsidP="005F5919">
      <w:pPr>
        <w:pStyle w:val="3bang"/>
      </w:pPr>
      <w:bookmarkStart w:id="74" w:name="_Toc128550169"/>
      <w:r w:rsidRPr="009A4036">
        <w:rPr>
          <w:b/>
        </w:rPr>
        <w:t>Bảng 2.</w:t>
      </w:r>
      <w:r w:rsidR="00C90741" w:rsidRPr="009A4036">
        <w:rPr>
          <w:b/>
        </w:rPr>
        <w:t>3</w:t>
      </w:r>
      <w:r w:rsidRPr="009A4036">
        <w:rPr>
          <w:b/>
        </w:rPr>
        <w:t>.</w:t>
      </w:r>
      <w:r w:rsidRPr="009A4036">
        <w:t xml:space="preserve"> Khối lượng phát sinh CTR sinh hoạt theo các giai đoạn</w:t>
      </w:r>
      <w:bookmarkEnd w:id="74"/>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2912"/>
        <w:gridCol w:w="1417"/>
        <w:gridCol w:w="1276"/>
        <w:gridCol w:w="1276"/>
        <w:gridCol w:w="1276"/>
      </w:tblGrid>
      <w:tr w:rsidR="005F5919" w:rsidRPr="009A4036" w14:paraId="00D736DF" w14:textId="77777777" w:rsidTr="00E577B1">
        <w:trPr>
          <w:trHeight w:val="407"/>
        </w:trPr>
        <w:tc>
          <w:tcPr>
            <w:tcW w:w="632" w:type="dxa"/>
            <w:vMerge w:val="restart"/>
          </w:tcPr>
          <w:p w14:paraId="5AC595BC" w14:textId="77777777" w:rsidR="005F5919" w:rsidRPr="009A4036" w:rsidRDefault="005F5919" w:rsidP="00E577B1">
            <w:pPr>
              <w:pStyle w:val="TableParagraph"/>
              <w:spacing w:line="276" w:lineRule="auto"/>
              <w:jc w:val="center"/>
              <w:rPr>
                <w:rFonts w:ascii="Times New Roman" w:hAnsi="Times New Roman" w:cs="Times New Roman"/>
                <w:b/>
                <w:sz w:val="26"/>
                <w:szCs w:val="26"/>
                <w:lang w:val="fr-FR"/>
              </w:rPr>
            </w:pPr>
          </w:p>
          <w:p w14:paraId="690E2915" w14:textId="77777777" w:rsidR="005F5919" w:rsidRPr="009A4036" w:rsidRDefault="005F5919" w:rsidP="00E577B1">
            <w:pPr>
              <w:pStyle w:val="TableParagraph"/>
              <w:spacing w:line="276" w:lineRule="auto"/>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TT</w:t>
            </w:r>
          </w:p>
        </w:tc>
        <w:tc>
          <w:tcPr>
            <w:tcW w:w="2912" w:type="dxa"/>
            <w:vMerge w:val="restart"/>
          </w:tcPr>
          <w:p w14:paraId="5F4AF806" w14:textId="77777777" w:rsidR="005F5919" w:rsidRPr="009A4036" w:rsidRDefault="005F5919" w:rsidP="00E577B1">
            <w:pPr>
              <w:pStyle w:val="TableParagraph"/>
              <w:spacing w:line="276" w:lineRule="auto"/>
              <w:ind w:left="107" w:right="556"/>
              <w:rPr>
                <w:rFonts w:ascii="Times New Roman" w:hAnsi="Times New Roman" w:cs="Times New Roman"/>
                <w:b/>
                <w:sz w:val="26"/>
                <w:szCs w:val="26"/>
                <w:lang w:val="en-US"/>
              </w:rPr>
            </w:pPr>
          </w:p>
          <w:p w14:paraId="5A19DF83" w14:textId="77777777" w:rsidR="005F5919" w:rsidRPr="009A4036" w:rsidRDefault="005F5919" w:rsidP="00E577B1">
            <w:pPr>
              <w:pStyle w:val="TableParagraph"/>
              <w:spacing w:line="276" w:lineRule="auto"/>
              <w:ind w:left="107" w:right="556"/>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Khu vực</w:t>
            </w:r>
          </w:p>
        </w:tc>
        <w:tc>
          <w:tcPr>
            <w:tcW w:w="5245" w:type="dxa"/>
            <w:gridSpan w:val="4"/>
          </w:tcPr>
          <w:p w14:paraId="2DA07C8F" w14:textId="77777777" w:rsidR="005F5919" w:rsidRPr="009A4036" w:rsidRDefault="005F5919" w:rsidP="00E577B1">
            <w:pPr>
              <w:pStyle w:val="TableParagraph"/>
              <w:spacing w:line="276" w:lineRule="auto"/>
              <w:ind w:left="44" w:hanging="33"/>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Khối lượng phát sinh CTR (tấn/ngày)</w:t>
            </w:r>
          </w:p>
        </w:tc>
      </w:tr>
      <w:tr w:rsidR="005F5919" w:rsidRPr="009A4036" w14:paraId="416D4666" w14:textId="77777777" w:rsidTr="00E577B1">
        <w:trPr>
          <w:trHeight w:val="361"/>
        </w:trPr>
        <w:tc>
          <w:tcPr>
            <w:tcW w:w="632" w:type="dxa"/>
            <w:vMerge/>
          </w:tcPr>
          <w:p w14:paraId="5B60AFF9" w14:textId="77777777" w:rsidR="005F5919" w:rsidRPr="009A4036" w:rsidRDefault="005F5919" w:rsidP="00E577B1">
            <w:pPr>
              <w:pStyle w:val="TableParagraph"/>
              <w:spacing w:line="276" w:lineRule="auto"/>
              <w:rPr>
                <w:rFonts w:ascii="Times New Roman" w:hAnsi="Times New Roman" w:cs="Times New Roman"/>
                <w:sz w:val="26"/>
                <w:szCs w:val="26"/>
                <w:lang w:val="en-US"/>
              </w:rPr>
            </w:pPr>
          </w:p>
        </w:tc>
        <w:tc>
          <w:tcPr>
            <w:tcW w:w="2912" w:type="dxa"/>
            <w:vMerge/>
          </w:tcPr>
          <w:p w14:paraId="274BCEAF" w14:textId="77777777" w:rsidR="005F5919" w:rsidRPr="009A4036" w:rsidRDefault="005F5919" w:rsidP="00E577B1">
            <w:pPr>
              <w:pStyle w:val="TableParagraph"/>
              <w:spacing w:line="276" w:lineRule="auto"/>
              <w:ind w:left="107" w:right="556"/>
              <w:rPr>
                <w:rFonts w:ascii="Times New Roman" w:hAnsi="Times New Roman" w:cs="Times New Roman"/>
                <w:b/>
                <w:sz w:val="26"/>
                <w:szCs w:val="26"/>
              </w:rPr>
            </w:pPr>
          </w:p>
        </w:tc>
        <w:tc>
          <w:tcPr>
            <w:tcW w:w="2693" w:type="dxa"/>
            <w:gridSpan w:val="2"/>
          </w:tcPr>
          <w:p w14:paraId="2244CBBE" w14:textId="77777777" w:rsidR="005F5919" w:rsidRPr="009A4036" w:rsidRDefault="005F5919" w:rsidP="00E577B1">
            <w:pPr>
              <w:pStyle w:val="TableParagraph"/>
              <w:spacing w:line="276" w:lineRule="auto"/>
              <w:ind w:hanging="159"/>
              <w:jc w:val="center"/>
              <w:rPr>
                <w:rFonts w:ascii="Times New Roman" w:hAnsi="Times New Roman" w:cs="Times New Roman"/>
                <w:b/>
                <w:sz w:val="26"/>
                <w:szCs w:val="26"/>
              </w:rPr>
            </w:pPr>
            <w:r w:rsidRPr="009A4036">
              <w:rPr>
                <w:rFonts w:ascii="Times New Roman" w:hAnsi="Times New Roman" w:cs="Times New Roman"/>
                <w:b/>
                <w:sz w:val="26"/>
                <w:szCs w:val="26"/>
                <w:lang w:val="en-US"/>
              </w:rPr>
              <w:t xml:space="preserve">CTR Đô thị </w:t>
            </w:r>
          </w:p>
        </w:tc>
        <w:tc>
          <w:tcPr>
            <w:tcW w:w="2552" w:type="dxa"/>
            <w:gridSpan w:val="2"/>
          </w:tcPr>
          <w:p w14:paraId="44490C65" w14:textId="77777777" w:rsidR="005F5919" w:rsidRPr="009A4036" w:rsidRDefault="005F5919" w:rsidP="00E577B1">
            <w:pPr>
              <w:pStyle w:val="TableParagraph"/>
              <w:spacing w:line="276" w:lineRule="auto"/>
              <w:ind w:left="44" w:hanging="33"/>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CTR Nông thôn</w:t>
            </w:r>
          </w:p>
        </w:tc>
      </w:tr>
      <w:tr w:rsidR="005F5919" w:rsidRPr="009A4036" w14:paraId="0D68F12D" w14:textId="77777777" w:rsidTr="00E577B1">
        <w:trPr>
          <w:trHeight w:val="349"/>
        </w:trPr>
        <w:tc>
          <w:tcPr>
            <w:tcW w:w="632" w:type="dxa"/>
            <w:vMerge/>
          </w:tcPr>
          <w:p w14:paraId="18328A61" w14:textId="77777777" w:rsidR="005F5919" w:rsidRPr="009A4036" w:rsidRDefault="005F5919" w:rsidP="00E577B1">
            <w:pPr>
              <w:pStyle w:val="TableParagraph"/>
              <w:spacing w:line="276" w:lineRule="auto"/>
              <w:rPr>
                <w:rFonts w:ascii="Times New Roman" w:hAnsi="Times New Roman" w:cs="Times New Roman"/>
                <w:sz w:val="26"/>
                <w:szCs w:val="26"/>
                <w:lang w:val="en-US"/>
              </w:rPr>
            </w:pPr>
          </w:p>
        </w:tc>
        <w:tc>
          <w:tcPr>
            <w:tcW w:w="2912" w:type="dxa"/>
            <w:vMerge/>
          </w:tcPr>
          <w:p w14:paraId="65F35E1D" w14:textId="77777777" w:rsidR="005F5919" w:rsidRPr="009A4036" w:rsidRDefault="005F5919" w:rsidP="00E577B1">
            <w:pPr>
              <w:pStyle w:val="TableParagraph"/>
              <w:spacing w:line="276" w:lineRule="auto"/>
              <w:ind w:left="107" w:right="556"/>
              <w:rPr>
                <w:rFonts w:ascii="Times New Roman" w:hAnsi="Times New Roman" w:cs="Times New Roman"/>
                <w:b/>
                <w:sz w:val="26"/>
                <w:szCs w:val="26"/>
              </w:rPr>
            </w:pPr>
          </w:p>
        </w:tc>
        <w:tc>
          <w:tcPr>
            <w:tcW w:w="1417" w:type="dxa"/>
          </w:tcPr>
          <w:p w14:paraId="446E6530" w14:textId="77777777" w:rsidR="005F5919" w:rsidRPr="009A4036" w:rsidRDefault="005F5919" w:rsidP="00E577B1">
            <w:pPr>
              <w:pStyle w:val="TableParagraph"/>
              <w:spacing w:line="276" w:lineRule="auto"/>
              <w:ind w:hanging="159"/>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2025</w:t>
            </w:r>
          </w:p>
        </w:tc>
        <w:tc>
          <w:tcPr>
            <w:tcW w:w="1276" w:type="dxa"/>
          </w:tcPr>
          <w:p w14:paraId="5A2CB66E" w14:textId="77777777" w:rsidR="005F5919" w:rsidRPr="009A4036" w:rsidRDefault="005F5919" w:rsidP="00E577B1">
            <w:pPr>
              <w:pStyle w:val="TableParagraph"/>
              <w:spacing w:line="276" w:lineRule="auto"/>
              <w:ind w:hanging="159"/>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2030</w:t>
            </w:r>
          </w:p>
        </w:tc>
        <w:tc>
          <w:tcPr>
            <w:tcW w:w="1276" w:type="dxa"/>
          </w:tcPr>
          <w:p w14:paraId="005F8B8E" w14:textId="77777777" w:rsidR="005F5919" w:rsidRPr="009A4036" w:rsidRDefault="005F5919" w:rsidP="00E577B1">
            <w:pPr>
              <w:pStyle w:val="TableParagraph"/>
              <w:spacing w:line="276" w:lineRule="auto"/>
              <w:ind w:hanging="159"/>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2025</w:t>
            </w:r>
          </w:p>
        </w:tc>
        <w:tc>
          <w:tcPr>
            <w:tcW w:w="1276" w:type="dxa"/>
          </w:tcPr>
          <w:p w14:paraId="6C798825" w14:textId="77777777" w:rsidR="005F5919" w:rsidRPr="009A4036" w:rsidRDefault="005F5919" w:rsidP="00E577B1">
            <w:pPr>
              <w:pStyle w:val="TableParagraph"/>
              <w:spacing w:line="276" w:lineRule="auto"/>
              <w:ind w:hanging="159"/>
              <w:jc w:val="center"/>
              <w:rPr>
                <w:rFonts w:ascii="Times New Roman" w:hAnsi="Times New Roman" w:cs="Times New Roman"/>
                <w:b/>
                <w:sz w:val="26"/>
                <w:szCs w:val="26"/>
                <w:lang w:val="en-US"/>
              </w:rPr>
            </w:pPr>
            <w:r w:rsidRPr="009A4036">
              <w:rPr>
                <w:rFonts w:ascii="Times New Roman" w:hAnsi="Times New Roman" w:cs="Times New Roman"/>
                <w:b/>
                <w:sz w:val="26"/>
                <w:szCs w:val="26"/>
                <w:lang w:val="en-US"/>
              </w:rPr>
              <w:t>2030</w:t>
            </w:r>
          </w:p>
        </w:tc>
      </w:tr>
      <w:tr w:rsidR="005F5919" w:rsidRPr="009A4036" w14:paraId="1553BC12" w14:textId="77777777" w:rsidTr="00E577B1">
        <w:trPr>
          <w:trHeight w:val="283"/>
        </w:trPr>
        <w:tc>
          <w:tcPr>
            <w:tcW w:w="632" w:type="dxa"/>
          </w:tcPr>
          <w:p w14:paraId="0DF90545" w14:textId="77777777" w:rsidR="005F5919" w:rsidRPr="009A4036" w:rsidRDefault="005F5919" w:rsidP="00E577B1">
            <w:pPr>
              <w:pStyle w:val="TableParagraph"/>
              <w:spacing w:line="276" w:lineRule="auto"/>
              <w:rPr>
                <w:rFonts w:ascii="Times New Roman" w:hAnsi="Times New Roman" w:cs="Times New Roman"/>
                <w:sz w:val="26"/>
                <w:szCs w:val="26"/>
              </w:rPr>
            </w:pPr>
          </w:p>
        </w:tc>
        <w:tc>
          <w:tcPr>
            <w:tcW w:w="2912" w:type="dxa"/>
          </w:tcPr>
          <w:p w14:paraId="254BEB34" w14:textId="77777777" w:rsidR="005F5919" w:rsidRPr="009A4036" w:rsidRDefault="005F5919" w:rsidP="00E577B1">
            <w:pPr>
              <w:pStyle w:val="TableParagraph"/>
              <w:spacing w:line="276" w:lineRule="auto"/>
              <w:ind w:left="107" w:right="556"/>
              <w:jc w:val="both"/>
              <w:rPr>
                <w:rFonts w:ascii="Times New Roman" w:hAnsi="Times New Roman" w:cs="Times New Roman"/>
                <w:b/>
                <w:sz w:val="26"/>
                <w:szCs w:val="26"/>
              </w:rPr>
            </w:pPr>
            <w:r w:rsidRPr="009A4036">
              <w:rPr>
                <w:rFonts w:ascii="Times New Roman" w:hAnsi="Times New Roman" w:cs="Times New Roman"/>
                <w:b/>
                <w:spacing w:val="-54"/>
                <w:sz w:val="26"/>
                <w:szCs w:val="26"/>
              </w:rPr>
              <w:t xml:space="preserve"> </w:t>
            </w:r>
            <w:r w:rsidRPr="009A4036">
              <w:rPr>
                <w:rFonts w:ascii="Times New Roman" w:hAnsi="Times New Roman" w:cs="Times New Roman"/>
                <w:b/>
                <w:sz w:val="26"/>
                <w:szCs w:val="26"/>
                <w:lang w:val="en-US"/>
              </w:rPr>
              <w:t>T</w:t>
            </w:r>
            <w:r w:rsidRPr="009A4036">
              <w:rPr>
                <w:rFonts w:ascii="Times New Roman" w:hAnsi="Times New Roman" w:cs="Times New Roman"/>
                <w:b/>
                <w:sz w:val="26"/>
                <w:szCs w:val="26"/>
              </w:rPr>
              <w:t>oàn</w:t>
            </w:r>
            <w:r w:rsidRPr="009A4036">
              <w:rPr>
                <w:rFonts w:ascii="Times New Roman" w:hAnsi="Times New Roman" w:cs="Times New Roman"/>
                <w:b/>
                <w:spacing w:val="-2"/>
                <w:sz w:val="26"/>
                <w:szCs w:val="26"/>
              </w:rPr>
              <w:t xml:space="preserve"> </w:t>
            </w:r>
            <w:r w:rsidRPr="009A4036">
              <w:rPr>
                <w:rFonts w:ascii="Times New Roman" w:hAnsi="Times New Roman" w:cs="Times New Roman"/>
                <w:b/>
                <w:sz w:val="26"/>
                <w:szCs w:val="26"/>
              </w:rPr>
              <w:t>tỉnh</w:t>
            </w:r>
          </w:p>
        </w:tc>
        <w:tc>
          <w:tcPr>
            <w:tcW w:w="1417" w:type="dxa"/>
            <w:vAlign w:val="bottom"/>
          </w:tcPr>
          <w:p w14:paraId="6C8AFA23" w14:textId="77777777" w:rsidR="005F5919" w:rsidRPr="009A4036" w:rsidRDefault="005F5919" w:rsidP="00E577B1">
            <w:pPr>
              <w:spacing w:after="0" w:line="276" w:lineRule="auto"/>
              <w:ind w:left="142" w:right="141"/>
              <w:jc w:val="right"/>
              <w:rPr>
                <w:rFonts w:eastAsia="Times New Roman" w:cs="Times New Roman"/>
                <w:szCs w:val="26"/>
              </w:rPr>
            </w:pPr>
            <w:r w:rsidRPr="009A4036">
              <w:rPr>
                <w:rFonts w:eastAsia="Times New Roman" w:cs="Times New Roman"/>
                <w:b/>
                <w:sz w:val="22"/>
              </w:rPr>
              <w:t>482,65</w:t>
            </w:r>
          </w:p>
        </w:tc>
        <w:tc>
          <w:tcPr>
            <w:tcW w:w="1276" w:type="dxa"/>
            <w:vAlign w:val="bottom"/>
          </w:tcPr>
          <w:p w14:paraId="2AAAFF29" w14:textId="77777777" w:rsidR="005F5919" w:rsidRPr="009A4036" w:rsidRDefault="005F5919" w:rsidP="00E577B1">
            <w:pPr>
              <w:spacing w:after="0" w:line="276" w:lineRule="auto"/>
              <w:ind w:left="142" w:right="141"/>
              <w:jc w:val="right"/>
              <w:rPr>
                <w:rFonts w:eastAsia="Times New Roman" w:cs="Times New Roman"/>
                <w:szCs w:val="26"/>
              </w:rPr>
            </w:pPr>
            <w:r w:rsidRPr="009A4036">
              <w:rPr>
                <w:rFonts w:eastAsia="Times New Roman" w:cs="Times New Roman"/>
                <w:b/>
                <w:sz w:val="22"/>
              </w:rPr>
              <w:t>670,43</w:t>
            </w:r>
          </w:p>
        </w:tc>
        <w:tc>
          <w:tcPr>
            <w:tcW w:w="1276" w:type="dxa"/>
            <w:vAlign w:val="bottom"/>
          </w:tcPr>
          <w:p w14:paraId="7D0B97D7" w14:textId="77777777" w:rsidR="005F5919" w:rsidRPr="009A4036" w:rsidRDefault="005F5919" w:rsidP="00E577B1">
            <w:pPr>
              <w:spacing w:after="0" w:line="276" w:lineRule="auto"/>
              <w:ind w:left="142" w:right="141"/>
              <w:jc w:val="right"/>
              <w:rPr>
                <w:rFonts w:eastAsia="Times New Roman" w:cs="Times New Roman"/>
                <w:szCs w:val="26"/>
              </w:rPr>
            </w:pPr>
            <w:r w:rsidRPr="009A4036">
              <w:rPr>
                <w:rFonts w:eastAsia="Times New Roman" w:cs="Times New Roman"/>
                <w:b/>
                <w:sz w:val="22"/>
              </w:rPr>
              <w:t>245,29</w:t>
            </w:r>
          </w:p>
        </w:tc>
        <w:tc>
          <w:tcPr>
            <w:tcW w:w="1276" w:type="dxa"/>
            <w:vAlign w:val="bottom"/>
          </w:tcPr>
          <w:p w14:paraId="40CD0C0A" w14:textId="77777777" w:rsidR="005F5919" w:rsidRPr="009A4036" w:rsidRDefault="005F5919" w:rsidP="00E577B1">
            <w:pPr>
              <w:spacing w:after="0" w:line="276" w:lineRule="auto"/>
              <w:ind w:left="142" w:right="141"/>
              <w:jc w:val="right"/>
              <w:rPr>
                <w:rFonts w:eastAsia="Times New Roman" w:cs="Times New Roman"/>
                <w:szCs w:val="26"/>
              </w:rPr>
            </w:pPr>
            <w:r w:rsidRPr="009A4036">
              <w:rPr>
                <w:rFonts w:eastAsia="Times New Roman" w:cs="Times New Roman"/>
                <w:b/>
                <w:sz w:val="22"/>
              </w:rPr>
              <w:t>296,46</w:t>
            </w:r>
          </w:p>
        </w:tc>
      </w:tr>
      <w:tr w:rsidR="005F5919" w:rsidRPr="009A4036" w14:paraId="59B1D890" w14:textId="77777777" w:rsidTr="00E577B1">
        <w:trPr>
          <w:trHeight w:val="325"/>
        </w:trPr>
        <w:tc>
          <w:tcPr>
            <w:tcW w:w="632" w:type="dxa"/>
          </w:tcPr>
          <w:p w14:paraId="4862A93F" w14:textId="77777777" w:rsidR="005F5919" w:rsidRPr="009A4036" w:rsidRDefault="005F5919" w:rsidP="00E577B1">
            <w:pPr>
              <w:pStyle w:val="TableParagraph"/>
              <w:spacing w:line="276" w:lineRule="auto"/>
              <w:ind w:left="7"/>
              <w:jc w:val="center"/>
              <w:rPr>
                <w:rFonts w:ascii="Times New Roman" w:hAnsi="Times New Roman" w:cs="Times New Roman"/>
                <w:sz w:val="26"/>
                <w:szCs w:val="26"/>
              </w:rPr>
            </w:pPr>
            <w:r w:rsidRPr="009A4036">
              <w:rPr>
                <w:rFonts w:ascii="Times New Roman" w:hAnsi="Times New Roman" w:cs="Times New Roman"/>
                <w:w w:val="99"/>
                <w:sz w:val="26"/>
                <w:szCs w:val="26"/>
              </w:rPr>
              <w:t>1</w:t>
            </w:r>
          </w:p>
        </w:tc>
        <w:tc>
          <w:tcPr>
            <w:tcW w:w="2912" w:type="dxa"/>
          </w:tcPr>
          <w:p w14:paraId="0C03C442" w14:textId="77777777" w:rsidR="005F5919" w:rsidRPr="009A4036" w:rsidRDefault="005F5919" w:rsidP="00E577B1">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rPr>
              <w:t>Thành</w:t>
            </w:r>
            <w:r w:rsidRPr="009A4036">
              <w:rPr>
                <w:rFonts w:ascii="Times New Roman" w:hAnsi="Times New Roman" w:cs="Times New Roman"/>
                <w:spacing w:val="-2"/>
                <w:sz w:val="26"/>
                <w:szCs w:val="26"/>
              </w:rPr>
              <w:t xml:space="preserve"> </w:t>
            </w:r>
            <w:r w:rsidRPr="009A4036">
              <w:rPr>
                <w:rFonts w:ascii="Times New Roman" w:hAnsi="Times New Roman" w:cs="Times New Roman"/>
                <w:sz w:val="26"/>
                <w:szCs w:val="26"/>
              </w:rPr>
              <w:t>phố</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lang w:val="en-US"/>
              </w:rPr>
              <w:t>Huế</w:t>
            </w:r>
          </w:p>
        </w:tc>
        <w:tc>
          <w:tcPr>
            <w:tcW w:w="1417" w:type="dxa"/>
            <w:vAlign w:val="bottom"/>
          </w:tcPr>
          <w:p w14:paraId="078CE0D0"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385,98</w:t>
            </w:r>
          </w:p>
        </w:tc>
        <w:tc>
          <w:tcPr>
            <w:tcW w:w="1276" w:type="dxa"/>
            <w:vAlign w:val="bottom"/>
          </w:tcPr>
          <w:p w14:paraId="42992DF4"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498,75</w:t>
            </w:r>
          </w:p>
        </w:tc>
        <w:tc>
          <w:tcPr>
            <w:tcW w:w="1276" w:type="dxa"/>
            <w:vAlign w:val="bottom"/>
          </w:tcPr>
          <w:p w14:paraId="0984D1CB"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0,00</w:t>
            </w:r>
          </w:p>
        </w:tc>
        <w:tc>
          <w:tcPr>
            <w:tcW w:w="1276" w:type="dxa"/>
            <w:vAlign w:val="bottom"/>
          </w:tcPr>
          <w:p w14:paraId="47711EA7"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0,00</w:t>
            </w:r>
          </w:p>
        </w:tc>
      </w:tr>
      <w:tr w:rsidR="005F5919" w:rsidRPr="009A4036" w14:paraId="51D5AEBD" w14:textId="77777777" w:rsidTr="00E577B1">
        <w:trPr>
          <w:trHeight w:val="322"/>
        </w:trPr>
        <w:tc>
          <w:tcPr>
            <w:tcW w:w="632" w:type="dxa"/>
          </w:tcPr>
          <w:p w14:paraId="16CDFBBC" w14:textId="77777777" w:rsidR="005F5919" w:rsidRPr="009A4036" w:rsidRDefault="005F5919" w:rsidP="00E577B1">
            <w:pPr>
              <w:pStyle w:val="TableParagraph"/>
              <w:spacing w:line="276" w:lineRule="auto"/>
              <w:ind w:left="7"/>
              <w:jc w:val="center"/>
              <w:rPr>
                <w:rFonts w:ascii="Times New Roman" w:hAnsi="Times New Roman" w:cs="Times New Roman"/>
                <w:sz w:val="26"/>
                <w:szCs w:val="26"/>
              </w:rPr>
            </w:pPr>
            <w:r w:rsidRPr="009A4036">
              <w:rPr>
                <w:rFonts w:ascii="Times New Roman" w:hAnsi="Times New Roman" w:cs="Times New Roman"/>
                <w:w w:val="99"/>
                <w:sz w:val="26"/>
                <w:szCs w:val="26"/>
              </w:rPr>
              <w:t>2</w:t>
            </w:r>
          </w:p>
        </w:tc>
        <w:tc>
          <w:tcPr>
            <w:tcW w:w="2912" w:type="dxa"/>
          </w:tcPr>
          <w:p w14:paraId="773F1297" w14:textId="77777777" w:rsidR="005F5919" w:rsidRPr="009A4036" w:rsidRDefault="005F5919" w:rsidP="00E577B1">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Thị xã Hương Thủy</w:t>
            </w:r>
          </w:p>
        </w:tc>
        <w:tc>
          <w:tcPr>
            <w:tcW w:w="1417" w:type="dxa"/>
            <w:vAlign w:val="bottom"/>
          </w:tcPr>
          <w:p w14:paraId="49B92D01"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34,90</w:t>
            </w:r>
          </w:p>
        </w:tc>
        <w:tc>
          <w:tcPr>
            <w:tcW w:w="1276" w:type="dxa"/>
            <w:vAlign w:val="bottom"/>
          </w:tcPr>
          <w:p w14:paraId="60006CD5"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46,84</w:t>
            </w:r>
          </w:p>
        </w:tc>
        <w:tc>
          <w:tcPr>
            <w:tcW w:w="1276" w:type="dxa"/>
            <w:vAlign w:val="bottom"/>
          </w:tcPr>
          <w:p w14:paraId="0B5C0FAF"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26,35</w:t>
            </w:r>
          </w:p>
        </w:tc>
        <w:tc>
          <w:tcPr>
            <w:tcW w:w="1276" w:type="dxa"/>
            <w:vAlign w:val="bottom"/>
          </w:tcPr>
          <w:p w14:paraId="65D25A0E"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31,23</w:t>
            </w:r>
          </w:p>
        </w:tc>
      </w:tr>
      <w:tr w:rsidR="005F5919" w:rsidRPr="009A4036" w14:paraId="562DA4FA" w14:textId="77777777" w:rsidTr="00E577B1">
        <w:trPr>
          <w:trHeight w:val="322"/>
        </w:trPr>
        <w:tc>
          <w:tcPr>
            <w:tcW w:w="632" w:type="dxa"/>
          </w:tcPr>
          <w:p w14:paraId="0D9D78D5" w14:textId="77777777" w:rsidR="005F5919" w:rsidRPr="009A4036" w:rsidRDefault="005F5919" w:rsidP="00E577B1">
            <w:pPr>
              <w:pStyle w:val="TableParagraph"/>
              <w:spacing w:line="276" w:lineRule="auto"/>
              <w:ind w:left="7"/>
              <w:jc w:val="center"/>
              <w:rPr>
                <w:rFonts w:ascii="Times New Roman" w:hAnsi="Times New Roman" w:cs="Times New Roman"/>
                <w:sz w:val="26"/>
                <w:szCs w:val="26"/>
              </w:rPr>
            </w:pPr>
            <w:r w:rsidRPr="009A4036">
              <w:rPr>
                <w:rFonts w:ascii="Times New Roman" w:hAnsi="Times New Roman" w:cs="Times New Roman"/>
                <w:w w:val="99"/>
                <w:sz w:val="26"/>
                <w:szCs w:val="26"/>
              </w:rPr>
              <w:t>3</w:t>
            </w:r>
          </w:p>
        </w:tc>
        <w:tc>
          <w:tcPr>
            <w:tcW w:w="2912" w:type="dxa"/>
          </w:tcPr>
          <w:p w14:paraId="6D3133A1" w14:textId="77777777" w:rsidR="005F5919" w:rsidRPr="009A4036" w:rsidRDefault="005F5919" w:rsidP="00E577B1">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Thị xã Hương Trà</w:t>
            </w:r>
          </w:p>
        </w:tc>
        <w:tc>
          <w:tcPr>
            <w:tcW w:w="1417" w:type="dxa"/>
            <w:vAlign w:val="bottom"/>
          </w:tcPr>
          <w:p w14:paraId="1396A6CB"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19,24</w:t>
            </w:r>
          </w:p>
        </w:tc>
        <w:tc>
          <w:tcPr>
            <w:tcW w:w="1276" w:type="dxa"/>
            <w:vAlign w:val="bottom"/>
          </w:tcPr>
          <w:p w14:paraId="1589849A"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33,57</w:t>
            </w:r>
          </w:p>
        </w:tc>
        <w:tc>
          <w:tcPr>
            <w:tcW w:w="1276" w:type="dxa"/>
            <w:vAlign w:val="bottom"/>
          </w:tcPr>
          <w:p w14:paraId="57B0CD07"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19,24</w:t>
            </w:r>
          </w:p>
        </w:tc>
        <w:tc>
          <w:tcPr>
            <w:tcW w:w="1276" w:type="dxa"/>
            <w:vAlign w:val="bottom"/>
          </w:tcPr>
          <w:p w14:paraId="34B67184"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18,08</w:t>
            </w:r>
          </w:p>
        </w:tc>
      </w:tr>
      <w:tr w:rsidR="005F5919" w:rsidRPr="009A4036" w14:paraId="041AAC49" w14:textId="77777777" w:rsidTr="00E577B1">
        <w:trPr>
          <w:trHeight w:val="322"/>
        </w:trPr>
        <w:tc>
          <w:tcPr>
            <w:tcW w:w="632" w:type="dxa"/>
          </w:tcPr>
          <w:p w14:paraId="301EE45C" w14:textId="77777777" w:rsidR="005F5919" w:rsidRPr="009A4036" w:rsidRDefault="005F5919" w:rsidP="00E577B1">
            <w:pPr>
              <w:pStyle w:val="TableParagraph"/>
              <w:spacing w:line="276" w:lineRule="auto"/>
              <w:ind w:left="7"/>
              <w:jc w:val="center"/>
              <w:rPr>
                <w:rFonts w:ascii="Times New Roman" w:hAnsi="Times New Roman" w:cs="Times New Roman"/>
                <w:sz w:val="26"/>
                <w:szCs w:val="26"/>
              </w:rPr>
            </w:pPr>
            <w:r w:rsidRPr="009A4036">
              <w:rPr>
                <w:rFonts w:ascii="Times New Roman" w:hAnsi="Times New Roman" w:cs="Times New Roman"/>
                <w:w w:val="99"/>
                <w:sz w:val="26"/>
                <w:szCs w:val="26"/>
              </w:rPr>
              <w:t>4</w:t>
            </w:r>
          </w:p>
        </w:tc>
        <w:tc>
          <w:tcPr>
            <w:tcW w:w="2912" w:type="dxa"/>
          </w:tcPr>
          <w:p w14:paraId="2C2B7996" w14:textId="77777777" w:rsidR="005F5919" w:rsidRPr="009A4036" w:rsidRDefault="005F5919" w:rsidP="00E577B1">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2"/>
                <w:sz w:val="26"/>
                <w:szCs w:val="26"/>
              </w:rPr>
              <w:t xml:space="preserve"> </w:t>
            </w:r>
            <w:r w:rsidRPr="009A4036">
              <w:rPr>
                <w:rFonts w:ascii="Times New Roman" w:hAnsi="Times New Roman" w:cs="Times New Roman"/>
                <w:sz w:val="26"/>
                <w:szCs w:val="26"/>
                <w:lang w:val="en-US"/>
              </w:rPr>
              <w:t>Phong Điền</w:t>
            </w:r>
          </w:p>
        </w:tc>
        <w:tc>
          <w:tcPr>
            <w:tcW w:w="1417" w:type="dxa"/>
            <w:vAlign w:val="bottom"/>
          </w:tcPr>
          <w:p w14:paraId="1AE43301"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9,12</w:t>
            </w:r>
          </w:p>
        </w:tc>
        <w:tc>
          <w:tcPr>
            <w:tcW w:w="1276" w:type="dxa"/>
            <w:vAlign w:val="bottom"/>
          </w:tcPr>
          <w:p w14:paraId="3F857A17"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17,88</w:t>
            </w:r>
          </w:p>
        </w:tc>
        <w:tc>
          <w:tcPr>
            <w:tcW w:w="1276" w:type="dxa"/>
            <w:vAlign w:val="bottom"/>
          </w:tcPr>
          <w:p w14:paraId="7EA99E31"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36,64</w:t>
            </w:r>
          </w:p>
        </w:tc>
        <w:tc>
          <w:tcPr>
            <w:tcW w:w="1276" w:type="dxa"/>
            <w:vAlign w:val="bottom"/>
          </w:tcPr>
          <w:p w14:paraId="4C26B5D6"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45,25</w:t>
            </w:r>
          </w:p>
        </w:tc>
      </w:tr>
      <w:tr w:rsidR="005F5919" w:rsidRPr="009A4036" w14:paraId="54ECE6B2" w14:textId="77777777" w:rsidTr="00E577B1">
        <w:trPr>
          <w:trHeight w:val="325"/>
        </w:trPr>
        <w:tc>
          <w:tcPr>
            <w:tcW w:w="632" w:type="dxa"/>
          </w:tcPr>
          <w:p w14:paraId="0E502252" w14:textId="77777777" w:rsidR="005F5919" w:rsidRPr="009A4036" w:rsidRDefault="005F5919" w:rsidP="00E577B1">
            <w:pPr>
              <w:pStyle w:val="TableParagraph"/>
              <w:spacing w:line="276" w:lineRule="auto"/>
              <w:ind w:left="7"/>
              <w:jc w:val="center"/>
              <w:rPr>
                <w:rFonts w:ascii="Times New Roman" w:hAnsi="Times New Roman" w:cs="Times New Roman"/>
                <w:sz w:val="26"/>
                <w:szCs w:val="26"/>
              </w:rPr>
            </w:pPr>
            <w:r w:rsidRPr="009A4036">
              <w:rPr>
                <w:rFonts w:ascii="Times New Roman" w:hAnsi="Times New Roman" w:cs="Times New Roman"/>
                <w:w w:val="99"/>
                <w:sz w:val="26"/>
                <w:szCs w:val="26"/>
              </w:rPr>
              <w:t>5</w:t>
            </w:r>
          </w:p>
        </w:tc>
        <w:tc>
          <w:tcPr>
            <w:tcW w:w="2912" w:type="dxa"/>
          </w:tcPr>
          <w:p w14:paraId="3341674D" w14:textId="77777777" w:rsidR="005F5919" w:rsidRPr="009A4036" w:rsidRDefault="005F5919" w:rsidP="00E577B1">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3"/>
                <w:sz w:val="26"/>
                <w:szCs w:val="26"/>
              </w:rPr>
              <w:t xml:space="preserve"> </w:t>
            </w:r>
            <w:r w:rsidRPr="009A4036">
              <w:rPr>
                <w:rFonts w:ascii="Times New Roman" w:hAnsi="Times New Roman" w:cs="Times New Roman"/>
                <w:sz w:val="26"/>
                <w:szCs w:val="26"/>
                <w:lang w:val="en-US"/>
              </w:rPr>
              <w:t>Quảng Điền</w:t>
            </w:r>
          </w:p>
        </w:tc>
        <w:tc>
          <w:tcPr>
            <w:tcW w:w="1417" w:type="dxa"/>
            <w:vAlign w:val="bottom"/>
          </w:tcPr>
          <w:p w14:paraId="6F24C1B2"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4,85</w:t>
            </w:r>
          </w:p>
        </w:tc>
        <w:tc>
          <w:tcPr>
            <w:tcW w:w="1276" w:type="dxa"/>
            <w:vAlign w:val="bottom"/>
          </w:tcPr>
          <w:p w14:paraId="7027C9DD"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15,35</w:t>
            </w:r>
          </w:p>
        </w:tc>
        <w:tc>
          <w:tcPr>
            <w:tcW w:w="1276" w:type="dxa"/>
            <w:vAlign w:val="bottom"/>
          </w:tcPr>
          <w:p w14:paraId="41781B65"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32,44</w:t>
            </w:r>
          </w:p>
        </w:tc>
        <w:tc>
          <w:tcPr>
            <w:tcW w:w="1276" w:type="dxa"/>
            <w:vAlign w:val="bottom"/>
          </w:tcPr>
          <w:p w14:paraId="37BFD220"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38,86</w:t>
            </w:r>
          </w:p>
        </w:tc>
      </w:tr>
      <w:tr w:rsidR="005F5919" w:rsidRPr="009A4036" w14:paraId="6B9B832A" w14:textId="77777777" w:rsidTr="00E577B1">
        <w:trPr>
          <w:trHeight w:val="325"/>
        </w:trPr>
        <w:tc>
          <w:tcPr>
            <w:tcW w:w="632" w:type="dxa"/>
          </w:tcPr>
          <w:p w14:paraId="1F5B2909" w14:textId="77777777" w:rsidR="005F5919" w:rsidRPr="009A4036" w:rsidRDefault="005F5919" w:rsidP="00E577B1">
            <w:pPr>
              <w:pStyle w:val="TableParagraph"/>
              <w:spacing w:line="276" w:lineRule="auto"/>
              <w:ind w:left="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6</w:t>
            </w:r>
          </w:p>
        </w:tc>
        <w:tc>
          <w:tcPr>
            <w:tcW w:w="2912" w:type="dxa"/>
          </w:tcPr>
          <w:p w14:paraId="0742071B" w14:textId="77777777" w:rsidR="005F5919" w:rsidRPr="009A4036" w:rsidRDefault="005F5919" w:rsidP="00E577B1">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4"/>
                <w:sz w:val="26"/>
                <w:szCs w:val="26"/>
              </w:rPr>
              <w:t xml:space="preserve"> </w:t>
            </w:r>
            <w:r w:rsidRPr="009A4036">
              <w:rPr>
                <w:rFonts w:ascii="Times New Roman" w:hAnsi="Times New Roman" w:cs="Times New Roman"/>
                <w:sz w:val="26"/>
                <w:szCs w:val="26"/>
                <w:lang w:val="en-US"/>
              </w:rPr>
              <w:t>Phú vang</w:t>
            </w:r>
          </w:p>
        </w:tc>
        <w:tc>
          <w:tcPr>
            <w:tcW w:w="1417" w:type="dxa"/>
            <w:vAlign w:val="bottom"/>
          </w:tcPr>
          <w:p w14:paraId="0B173934"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12,16</w:t>
            </w:r>
          </w:p>
        </w:tc>
        <w:tc>
          <w:tcPr>
            <w:tcW w:w="1276" w:type="dxa"/>
            <w:vAlign w:val="bottom"/>
          </w:tcPr>
          <w:p w14:paraId="14FA41AE"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20,02</w:t>
            </w:r>
          </w:p>
        </w:tc>
        <w:tc>
          <w:tcPr>
            <w:tcW w:w="1276" w:type="dxa"/>
            <w:vAlign w:val="bottom"/>
          </w:tcPr>
          <w:p w14:paraId="5FB6761E"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47,02</w:t>
            </w:r>
          </w:p>
        </w:tc>
        <w:tc>
          <w:tcPr>
            <w:tcW w:w="1276" w:type="dxa"/>
            <w:vAlign w:val="bottom"/>
          </w:tcPr>
          <w:p w14:paraId="75DE48CB"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59,90</w:t>
            </w:r>
          </w:p>
        </w:tc>
      </w:tr>
      <w:tr w:rsidR="005F5919" w:rsidRPr="009A4036" w14:paraId="2A9F01A0" w14:textId="77777777" w:rsidTr="00E577B1">
        <w:trPr>
          <w:trHeight w:val="323"/>
        </w:trPr>
        <w:tc>
          <w:tcPr>
            <w:tcW w:w="632" w:type="dxa"/>
          </w:tcPr>
          <w:p w14:paraId="4803BFFE" w14:textId="77777777" w:rsidR="005F5919" w:rsidRPr="009A4036" w:rsidRDefault="005F5919" w:rsidP="00E577B1">
            <w:pPr>
              <w:pStyle w:val="TableParagraph"/>
              <w:spacing w:line="276" w:lineRule="auto"/>
              <w:ind w:left="7"/>
              <w:jc w:val="center"/>
              <w:rPr>
                <w:rFonts w:ascii="Times New Roman" w:hAnsi="Times New Roman" w:cs="Times New Roman"/>
                <w:sz w:val="26"/>
                <w:szCs w:val="26"/>
                <w:lang w:val="en-US"/>
              </w:rPr>
            </w:pPr>
            <w:r w:rsidRPr="009A4036">
              <w:rPr>
                <w:rFonts w:ascii="Times New Roman" w:hAnsi="Times New Roman" w:cs="Times New Roman"/>
                <w:sz w:val="26"/>
                <w:szCs w:val="26"/>
                <w:lang w:val="en-US"/>
              </w:rPr>
              <w:t>7</w:t>
            </w:r>
          </w:p>
        </w:tc>
        <w:tc>
          <w:tcPr>
            <w:tcW w:w="2912" w:type="dxa"/>
          </w:tcPr>
          <w:p w14:paraId="52E9561A" w14:textId="77777777" w:rsidR="005F5919" w:rsidRPr="009A4036" w:rsidRDefault="005F5919" w:rsidP="00E577B1">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5"/>
                <w:sz w:val="26"/>
                <w:szCs w:val="26"/>
              </w:rPr>
              <w:t xml:space="preserve"> </w:t>
            </w:r>
            <w:r w:rsidRPr="009A4036">
              <w:rPr>
                <w:rFonts w:ascii="Times New Roman" w:hAnsi="Times New Roman" w:cs="Times New Roman"/>
                <w:sz w:val="26"/>
                <w:szCs w:val="26"/>
                <w:lang w:val="en-US"/>
              </w:rPr>
              <w:t>Phú Lộc</w:t>
            </w:r>
          </w:p>
        </w:tc>
        <w:tc>
          <w:tcPr>
            <w:tcW w:w="1417" w:type="dxa"/>
            <w:vAlign w:val="bottom"/>
          </w:tcPr>
          <w:p w14:paraId="5C9913B0"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10,19</w:t>
            </w:r>
          </w:p>
        </w:tc>
        <w:tc>
          <w:tcPr>
            <w:tcW w:w="1276" w:type="dxa"/>
            <w:vAlign w:val="bottom"/>
          </w:tcPr>
          <w:p w14:paraId="77952485"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26,23</w:t>
            </w:r>
          </w:p>
        </w:tc>
        <w:tc>
          <w:tcPr>
            <w:tcW w:w="1276" w:type="dxa"/>
            <w:vAlign w:val="bottom"/>
          </w:tcPr>
          <w:p w14:paraId="2FA6FD80"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53,52</w:t>
            </w:r>
          </w:p>
        </w:tc>
        <w:tc>
          <w:tcPr>
            <w:tcW w:w="1276" w:type="dxa"/>
            <w:vAlign w:val="bottom"/>
          </w:tcPr>
          <w:p w14:paraId="3457E2A7"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66,40</w:t>
            </w:r>
          </w:p>
        </w:tc>
      </w:tr>
      <w:tr w:rsidR="005F5919" w:rsidRPr="009A4036" w14:paraId="561A03C4" w14:textId="77777777" w:rsidTr="00E577B1">
        <w:trPr>
          <w:trHeight w:val="323"/>
        </w:trPr>
        <w:tc>
          <w:tcPr>
            <w:tcW w:w="632" w:type="dxa"/>
          </w:tcPr>
          <w:p w14:paraId="310E329D" w14:textId="77777777" w:rsidR="005F5919" w:rsidRPr="009A4036" w:rsidRDefault="005F5919" w:rsidP="00E577B1">
            <w:pPr>
              <w:pStyle w:val="TableParagraph"/>
              <w:spacing w:line="276" w:lineRule="auto"/>
              <w:ind w:left="7"/>
              <w:jc w:val="center"/>
              <w:rPr>
                <w:rFonts w:ascii="Times New Roman" w:hAnsi="Times New Roman" w:cs="Times New Roman"/>
                <w:w w:val="99"/>
                <w:sz w:val="26"/>
                <w:szCs w:val="26"/>
                <w:lang w:val="en-US"/>
              </w:rPr>
            </w:pPr>
            <w:r w:rsidRPr="009A4036">
              <w:rPr>
                <w:rFonts w:ascii="Times New Roman" w:hAnsi="Times New Roman" w:cs="Times New Roman"/>
                <w:w w:val="99"/>
                <w:sz w:val="26"/>
                <w:szCs w:val="26"/>
                <w:lang w:val="en-US"/>
              </w:rPr>
              <w:t>8</w:t>
            </w:r>
          </w:p>
        </w:tc>
        <w:tc>
          <w:tcPr>
            <w:tcW w:w="2912" w:type="dxa"/>
          </w:tcPr>
          <w:p w14:paraId="08B88290" w14:textId="77777777" w:rsidR="005F5919" w:rsidRPr="009A4036" w:rsidRDefault="005F5919" w:rsidP="00E577B1">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Huyện Nam Đông</w:t>
            </w:r>
          </w:p>
        </w:tc>
        <w:tc>
          <w:tcPr>
            <w:tcW w:w="1417" w:type="dxa"/>
            <w:vAlign w:val="bottom"/>
          </w:tcPr>
          <w:p w14:paraId="29757367"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2,58</w:t>
            </w:r>
          </w:p>
        </w:tc>
        <w:tc>
          <w:tcPr>
            <w:tcW w:w="1276" w:type="dxa"/>
            <w:vAlign w:val="bottom"/>
          </w:tcPr>
          <w:p w14:paraId="19D90CE3"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4,96</w:t>
            </w:r>
          </w:p>
        </w:tc>
        <w:tc>
          <w:tcPr>
            <w:tcW w:w="1276" w:type="dxa"/>
            <w:vAlign w:val="bottom"/>
          </w:tcPr>
          <w:p w14:paraId="36D02B78"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11,03</w:t>
            </w:r>
          </w:p>
        </w:tc>
        <w:tc>
          <w:tcPr>
            <w:tcW w:w="1276" w:type="dxa"/>
            <w:vAlign w:val="bottom"/>
          </w:tcPr>
          <w:p w14:paraId="6B206D9D"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13,72</w:t>
            </w:r>
          </w:p>
        </w:tc>
      </w:tr>
      <w:tr w:rsidR="005F5919" w:rsidRPr="009A4036" w14:paraId="6D5A96A7" w14:textId="77777777" w:rsidTr="00E577B1">
        <w:trPr>
          <w:trHeight w:val="323"/>
        </w:trPr>
        <w:tc>
          <w:tcPr>
            <w:tcW w:w="632" w:type="dxa"/>
          </w:tcPr>
          <w:p w14:paraId="3F0F470D" w14:textId="77777777" w:rsidR="005F5919" w:rsidRPr="009A4036" w:rsidRDefault="005F5919" w:rsidP="00E577B1">
            <w:pPr>
              <w:pStyle w:val="TableParagraph"/>
              <w:spacing w:line="276" w:lineRule="auto"/>
              <w:ind w:left="7"/>
              <w:jc w:val="center"/>
              <w:rPr>
                <w:rFonts w:ascii="Times New Roman" w:hAnsi="Times New Roman" w:cs="Times New Roman"/>
                <w:w w:val="99"/>
                <w:sz w:val="26"/>
                <w:szCs w:val="26"/>
                <w:lang w:val="en-US"/>
              </w:rPr>
            </w:pPr>
            <w:r w:rsidRPr="009A4036">
              <w:rPr>
                <w:rFonts w:ascii="Times New Roman" w:hAnsi="Times New Roman" w:cs="Times New Roman"/>
                <w:w w:val="99"/>
                <w:sz w:val="26"/>
                <w:szCs w:val="26"/>
                <w:lang w:val="en-US"/>
              </w:rPr>
              <w:t>9</w:t>
            </w:r>
          </w:p>
        </w:tc>
        <w:tc>
          <w:tcPr>
            <w:tcW w:w="2912" w:type="dxa"/>
          </w:tcPr>
          <w:p w14:paraId="48259730" w14:textId="77777777" w:rsidR="005F5919" w:rsidRPr="009A4036" w:rsidRDefault="005F5919" w:rsidP="00E577B1">
            <w:pPr>
              <w:pStyle w:val="TableParagraph"/>
              <w:spacing w:line="276" w:lineRule="auto"/>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Huyện A Lưới</w:t>
            </w:r>
          </w:p>
        </w:tc>
        <w:tc>
          <w:tcPr>
            <w:tcW w:w="1417" w:type="dxa"/>
            <w:vAlign w:val="bottom"/>
          </w:tcPr>
          <w:p w14:paraId="6525E1A1"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3,63</w:t>
            </w:r>
          </w:p>
        </w:tc>
        <w:tc>
          <w:tcPr>
            <w:tcW w:w="1276" w:type="dxa"/>
            <w:vAlign w:val="bottom"/>
          </w:tcPr>
          <w:p w14:paraId="794DCB7B"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6,82</w:t>
            </w:r>
          </w:p>
        </w:tc>
        <w:tc>
          <w:tcPr>
            <w:tcW w:w="1276" w:type="dxa"/>
            <w:vAlign w:val="bottom"/>
          </w:tcPr>
          <w:p w14:paraId="38842066"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19,06</w:t>
            </w:r>
          </w:p>
        </w:tc>
        <w:tc>
          <w:tcPr>
            <w:tcW w:w="1276" w:type="dxa"/>
            <w:vAlign w:val="bottom"/>
          </w:tcPr>
          <w:p w14:paraId="3FDBC67E" w14:textId="77777777" w:rsidR="005F5919" w:rsidRPr="009A4036" w:rsidRDefault="005F5919" w:rsidP="00E577B1">
            <w:pPr>
              <w:spacing w:after="0" w:line="276" w:lineRule="auto"/>
              <w:jc w:val="right"/>
              <w:rPr>
                <w:rFonts w:eastAsia="Times New Roman" w:cs="Times New Roman"/>
                <w:szCs w:val="26"/>
              </w:rPr>
            </w:pPr>
            <w:r w:rsidRPr="009A4036">
              <w:rPr>
                <w:rFonts w:eastAsia="Times New Roman" w:cs="Times New Roman"/>
                <w:sz w:val="22"/>
              </w:rPr>
              <w:t>23,02</w:t>
            </w:r>
          </w:p>
        </w:tc>
      </w:tr>
    </w:tbl>
    <w:p w14:paraId="47527E6D" w14:textId="77777777" w:rsidR="005F5919" w:rsidRPr="009A4036" w:rsidRDefault="005F5919" w:rsidP="005F5919">
      <w:pPr>
        <w:spacing w:after="0" w:line="276" w:lineRule="auto"/>
        <w:ind w:firstLine="567"/>
        <w:jc w:val="both"/>
        <w:rPr>
          <w:rFonts w:eastAsia="Calibri" w:cs="Times New Roman"/>
          <w:bCs/>
          <w:szCs w:val="26"/>
          <w:lang w:val="fr-FR"/>
        </w:rPr>
      </w:pPr>
    </w:p>
    <w:p w14:paraId="42C8FBE1" w14:textId="77777777" w:rsidR="005F5919" w:rsidRPr="009A4036" w:rsidRDefault="005F5919" w:rsidP="005F5919">
      <w:pPr>
        <w:spacing w:after="0" w:line="276" w:lineRule="auto"/>
        <w:ind w:firstLine="567"/>
        <w:jc w:val="both"/>
        <w:rPr>
          <w:rFonts w:eastAsia="Calibri" w:cs="Times New Roman"/>
          <w:bCs/>
          <w:szCs w:val="26"/>
          <w:lang w:val="fr-FR"/>
        </w:rPr>
      </w:pPr>
      <w:r w:rsidRPr="009A4036">
        <w:rPr>
          <w:rFonts w:eastAsia="Calibri" w:cs="Times New Roman"/>
          <w:bCs/>
          <w:szCs w:val="26"/>
          <w:lang w:val="fr-FR"/>
        </w:rPr>
        <w:t>Kết quả dự báo cho thấy, đến năm 2025 khối lượng phát sinh CTRSH của toàn tỉnh khoảng 727,93 tấn/ngày và đến năm 2030 khoảng 966,89 tấn/ngày.</w:t>
      </w:r>
    </w:p>
    <w:p w14:paraId="3373D03D" w14:textId="14AA0FF9" w:rsidR="005F5919" w:rsidRPr="009A4036" w:rsidRDefault="005F5919" w:rsidP="005F5919">
      <w:pPr>
        <w:spacing w:after="0" w:line="276" w:lineRule="auto"/>
        <w:ind w:firstLine="567"/>
        <w:jc w:val="both"/>
        <w:rPr>
          <w:rFonts w:cs="Times New Roman"/>
          <w:lang w:val="fr-FR"/>
        </w:rPr>
      </w:pPr>
      <w:r w:rsidRPr="009A4036">
        <w:rPr>
          <w:rFonts w:cs="Times New Roman"/>
          <w:lang w:val="fr-FR"/>
        </w:rPr>
        <w:lastRenderedPageBreak/>
        <w:t>Nếu tỷ lệ giảm thiểu tại nguồn được đặt ra là 5% tới năm mục tiêu 2030, bắt đầu từ năm 2021. Khối lượng chất thải thu gom sau khi giảm thiểu tại nguồn là 918,55 tấn/ngày vào năm 2030.</w:t>
      </w:r>
    </w:p>
    <w:p w14:paraId="54E75D10" w14:textId="512951EF" w:rsidR="00C90741" w:rsidRPr="009A4036" w:rsidRDefault="00C90741" w:rsidP="00936CA2">
      <w:pPr>
        <w:pStyle w:val="3bang"/>
      </w:pPr>
      <w:bookmarkStart w:id="75" w:name="_Toc128550170"/>
      <w:r w:rsidRPr="009A4036">
        <w:rPr>
          <w:b/>
        </w:rPr>
        <w:t>Bảng 2.4</w:t>
      </w:r>
      <w:r w:rsidRPr="009A4036">
        <w:t xml:space="preserve"> Dự báo khối lượng CTRSH phát sinh theo các năm</w:t>
      </w:r>
      <w:bookmarkEnd w:id="75"/>
    </w:p>
    <w:p w14:paraId="4AEA1E61" w14:textId="77777777" w:rsidR="00C90741" w:rsidRPr="009A4036" w:rsidRDefault="00C90741" w:rsidP="00C90741">
      <w:pPr>
        <w:jc w:val="right"/>
        <w:rPr>
          <w:rFonts w:cs="Times New Roman"/>
        </w:rPr>
      </w:pPr>
      <w:r w:rsidRPr="009A4036">
        <w:rPr>
          <w:rFonts w:cs="Times New Roman"/>
        </w:rPr>
        <w:t>Đơn vị: tấn/ngày</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840"/>
        <w:gridCol w:w="1080"/>
        <w:gridCol w:w="1110"/>
        <w:gridCol w:w="992"/>
        <w:gridCol w:w="993"/>
        <w:gridCol w:w="992"/>
        <w:gridCol w:w="992"/>
        <w:gridCol w:w="992"/>
        <w:gridCol w:w="876"/>
      </w:tblGrid>
      <w:tr w:rsidR="00C90741" w:rsidRPr="009A4036" w14:paraId="4299AA3C" w14:textId="77777777" w:rsidTr="00E577B1">
        <w:trPr>
          <w:trHeight w:val="300"/>
          <w:jc w:val="center"/>
        </w:trPr>
        <w:tc>
          <w:tcPr>
            <w:tcW w:w="643" w:type="dxa"/>
          </w:tcPr>
          <w:p w14:paraId="129C5AD7" w14:textId="77777777" w:rsidR="00C90741" w:rsidRPr="009A4036" w:rsidRDefault="00C90741" w:rsidP="00E577B1">
            <w:pPr>
              <w:spacing w:after="0" w:line="240" w:lineRule="auto"/>
              <w:rPr>
                <w:rFonts w:eastAsia="Times New Roman" w:cs="Times New Roman"/>
                <w:b/>
                <w:sz w:val="24"/>
                <w:szCs w:val="24"/>
              </w:rPr>
            </w:pPr>
          </w:p>
          <w:p w14:paraId="1355974A" w14:textId="77777777" w:rsidR="00C90741" w:rsidRPr="009A4036" w:rsidRDefault="00C90741" w:rsidP="00E577B1">
            <w:pPr>
              <w:spacing w:after="0" w:line="240" w:lineRule="auto"/>
              <w:rPr>
                <w:rFonts w:eastAsia="Times New Roman" w:cs="Times New Roman"/>
                <w:b/>
                <w:sz w:val="24"/>
                <w:szCs w:val="24"/>
              </w:rPr>
            </w:pPr>
            <w:r w:rsidRPr="009A4036">
              <w:rPr>
                <w:rFonts w:eastAsia="Times New Roman" w:cs="Times New Roman"/>
                <w:b/>
                <w:sz w:val="24"/>
                <w:szCs w:val="24"/>
              </w:rPr>
              <w:t>STT</w:t>
            </w:r>
          </w:p>
        </w:tc>
        <w:tc>
          <w:tcPr>
            <w:tcW w:w="1840" w:type="dxa"/>
            <w:tcBorders>
              <w:tl2br w:val="single" w:sz="4" w:space="0" w:color="auto"/>
            </w:tcBorders>
            <w:shd w:val="clear" w:color="auto" w:fill="auto"/>
            <w:noWrap/>
            <w:vAlign w:val="bottom"/>
            <w:hideMark/>
          </w:tcPr>
          <w:p w14:paraId="5599B9AA" w14:textId="77777777" w:rsidR="00C90741" w:rsidRPr="009A4036" w:rsidRDefault="00C90741" w:rsidP="00E577B1">
            <w:pPr>
              <w:spacing w:after="0" w:line="240" w:lineRule="auto"/>
              <w:jc w:val="right"/>
              <w:rPr>
                <w:rFonts w:eastAsia="Times New Roman" w:cs="Times New Roman"/>
                <w:b/>
                <w:sz w:val="24"/>
                <w:szCs w:val="24"/>
              </w:rPr>
            </w:pPr>
            <w:r w:rsidRPr="009A4036">
              <w:rPr>
                <w:rFonts w:eastAsia="Times New Roman" w:cs="Times New Roman"/>
                <w:b/>
                <w:sz w:val="24"/>
                <w:szCs w:val="24"/>
              </w:rPr>
              <w:t>Năm</w:t>
            </w:r>
          </w:p>
          <w:p w14:paraId="0574890D" w14:textId="77777777" w:rsidR="00C90741" w:rsidRPr="009A4036" w:rsidRDefault="00C90741" w:rsidP="00E577B1">
            <w:pPr>
              <w:spacing w:after="0" w:line="240" w:lineRule="auto"/>
              <w:rPr>
                <w:rFonts w:eastAsia="Times New Roman" w:cs="Times New Roman"/>
                <w:b/>
                <w:sz w:val="24"/>
                <w:szCs w:val="24"/>
              </w:rPr>
            </w:pPr>
            <w:r w:rsidRPr="009A4036">
              <w:rPr>
                <w:rFonts w:eastAsia="Times New Roman" w:cs="Times New Roman"/>
                <w:b/>
                <w:sz w:val="24"/>
                <w:szCs w:val="24"/>
              </w:rPr>
              <w:t>Địa phương</w:t>
            </w:r>
          </w:p>
        </w:tc>
        <w:tc>
          <w:tcPr>
            <w:tcW w:w="1080" w:type="dxa"/>
            <w:shd w:val="clear" w:color="auto" w:fill="auto"/>
            <w:noWrap/>
            <w:vAlign w:val="bottom"/>
            <w:hideMark/>
          </w:tcPr>
          <w:p w14:paraId="62BA667A"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2023</w:t>
            </w:r>
          </w:p>
        </w:tc>
        <w:tc>
          <w:tcPr>
            <w:tcW w:w="1110" w:type="dxa"/>
            <w:shd w:val="clear" w:color="auto" w:fill="auto"/>
            <w:noWrap/>
            <w:vAlign w:val="bottom"/>
            <w:hideMark/>
          </w:tcPr>
          <w:p w14:paraId="23FA3D59"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2024</w:t>
            </w:r>
          </w:p>
        </w:tc>
        <w:tc>
          <w:tcPr>
            <w:tcW w:w="992" w:type="dxa"/>
            <w:shd w:val="clear" w:color="auto" w:fill="auto"/>
            <w:noWrap/>
            <w:vAlign w:val="bottom"/>
            <w:hideMark/>
          </w:tcPr>
          <w:p w14:paraId="52104FCE"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2025</w:t>
            </w:r>
          </w:p>
        </w:tc>
        <w:tc>
          <w:tcPr>
            <w:tcW w:w="993" w:type="dxa"/>
            <w:shd w:val="clear" w:color="auto" w:fill="auto"/>
            <w:noWrap/>
            <w:vAlign w:val="bottom"/>
            <w:hideMark/>
          </w:tcPr>
          <w:p w14:paraId="56D26ED2"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2026</w:t>
            </w:r>
          </w:p>
        </w:tc>
        <w:tc>
          <w:tcPr>
            <w:tcW w:w="992" w:type="dxa"/>
            <w:shd w:val="clear" w:color="auto" w:fill="auto"/>
            <w:noWrap/>
            <w:vAlign w:val="bottom"/>
            <w:hideMark/>
          </w:tcPr>
          <w:p w14:paraId="61F25816"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2027</w:t>
            </w:r>
          </w:p>
        </w:tc>
        <w:tc>
          <w:tcPr>
            <w:tcW w:w="992" w:type="dxa"/>
            <w:shd w:val="clear" w:color="auto" w:fill="auto"/>
            <w:noWrap/>
            <w:vAlign w:val="bottom"/>
            <w:hideMark/>
          </w:tcPr>
          <w:p w14:paraId="292A301E"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2028</w:t>
            </w:r>
          </w:p>
        </w:tc>
        <w:tc>
          <w:tcPr>
            <w:tcW w:w="992" w:type="dxa"/>
            <w:shd w:val="clear" w:color="auto" w:fill="auto"/>
            <w:noWrap/>
            <w:vAlign w:val="bottom"/>
            <w:hideMark/>
          </w:tcPr>
          <w:p w14:paraId="5284A67F"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2029</w:t>
            </w:r>
          </w:p>
        </w:tc>
        <w:tc>
          <w:tcPr>
            <w:tcW w:w="851" w:type="dxa"/>
            <w:shd w:val="clear" w:color="auto" w:fill="auto"/>
            <w:noWrap/>
            <w:vAlign w:val="bottom"/>
            <w:hideMark/>
          </w:tcPr>
          <w:p w14:paraId="45F4276F"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2030</w:t>
            </w:r>
          </w:p>
        </w:tc>
      </w:tr>
      <w:tr w:rsidR="00C90741" w:rsidRPr="009A4036" w14:paraId="4355C06E" w14:textId="77777777" w:rsidTr="00E577B1">
        <w:trPr>
          <w:trHeight w:val="315"/>
          <w:jc w:val="center"/>
        </w:trPr>
        <w:tc>
          <w:tcPr>
            <w:tcW w:w="643" w:type="dxa"/>
          </w:tcPr>
          <w:p w14:paraId="1C24A2A1" w14:textId="77777777" w:rsidR="00C90741" w:rsidRPr="009A4036" w:rsidRDefault="00C90741" w:rsidP="00E577B1">
            <w:pPr>
              <w:spacing w:after="0" w:line="240" w:lineRule="auto"/>
              <w:rPr>
                <w:rFonts w:eastAsia="Times New Roman" w:cs="Times New Roman"/>
                <w:bCs/>
                <w:sz w:val="24"/>
                <w:szCs w:val="24"/>
              </w:rPr>
            </w:pPr>
            <w:r w:rsidRPr="009A4036">
              <w:rPr>
                <w:rFonts w:eastAsia="Times New Roman" w:cs="Times New Roman"/>
                <w:bCs/>
                <w:sz w:val="24"/>
                <w:szCs w:val="24"/>
              </w:rPr>
              <w:t>1</w:t>
            </w:r>
          </w:p>
        </w:tc>
        <w:tc>
          <w:tcPr>
            <w:tcW w:w="1840" w:type="dxa"/>
            <w:shd w:val="clear" w:color="auto" w:fill="auto"/>
            <w:noWrap/>
            <w:vAlign w:val="bottom"/>
            <w:hideMark/>
          </w:tcPr>
          <w:p w14:paraId="447FC45E" w14:textId="77777777" w:rsidR="00C90741" w:rsidRPr="009A4036" w:rsidRDefault="00C90741" w:rsidP="00E577B1">
            <w:pPr>
              <w:spacing w:after="0" w:line="240" w:lineRule="auto"/>
              <w:rPr>
                <w:rFonts w:eastAsia="Times New Roman" w:cs="Times New Roman"/>
                <w:bCs/>
                <w:sz w:val="24"/>
                <w:szCs w:val="24"/>
              </w:rPr>
            </w:pPr>
            <w:r w:rsidRPr="009A4036">
              <w:rPr>
                <w:rFonts w:eastAsia="Times New Roman" w:cs="Times New Roman"/>
                <w:bCs/>
                <w:sz w:val="24"/>
                <w:szCs w:val="24"/>
              </w:rPr>
              <w:t>Thành phố Huế</w:t>
            </w:r>
          </w:p>
        </w:tc>
        <w:tc>
          <w:tcPr>
            <w:tcW w:w="1080" w:type="dxa"/>
            <w:shd w:val="clear" w:color="auto" w:fill="auto"/>
            <w:noWrap/>
            <w:vAlign w:val="bottom"/>
            <w:hideMark/>
          </w:tcPr>
          <w:p w14:paraId="749D27BB"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364,83</w:t>
            </w:r>
          </w:p>
        </w:tc>
        <w:tc>
          <w:tcPr>
            <w:tcW w:w="1110" w:type="dxa"/>
            <w:shd w:val="clear" w:color="auto" w:fill="auto"/>
            <w:noWrap/>
            <w:vAlign w:val="bottom"/>
            <w:hideMark/>
          </w:tcPr>
          <w:p w14:paraId="4C0A2C1E"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375,41</w:t>
            </w:r>
          </w:p>
        </w:tc>
        <w:tc>
          <w:tcPr>
            <w:tcW w:w="992" w:type="dxa"/>
            <w:shd w:val="clear" w:color="auto" w:fill="auto"/>
            <w:noWrap/>
            <w:vAlign w:val="bottom"/>
            <w:hideMark/>
          </w:tcPr>
          <w:p w14:paraId="3D4B460D"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385,98</w:t>
            </w:r>
          </w:p>
        </w:tc>
        <w:tc>
          <w:tcPr>
            <w:tcW w:w="993" w:type="dxa"/>
            <w:shd w:val="clear" w:color="auto" w:fill="auto"/>
            <w:noWrap/>
            <w:vAlign w:val="bottom"/>
            <w:hideMark/>
          </w:tcPr>
          <w:p w14:paraId="0BCB41AF"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451,25</w:t>
            </w:r>
          </w:p>
        </w:tc>
        <w:tc>
          <w:tcPr>
            <w:tcW w:w="992" w:type="dxa"/>
            <w:shd w:val="clear" w:color="auto" w:fill="auto"/>
            <w:noWrap/>
            <w:vAlign w:val="bottom"/>
            <w:hideMark/>
          </w:tcPr>
          <w:p w14:paraId="0FA38BB4"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463,13</w:t>
            </w:r>
          </w:p>
        </w:tc>
        <w:tc>
          <w:tcPr>
            <w:tcW w:w="992" w:type="dxa"/>
            <w:shd w:val="clear" w:color="auto" w:fill="auto"/>
            <w:noWrap/>
            <w:vAlign w:val="bottom"/>
            <w:hideMark/>
          </w:tcPr>
          <w:p w14:paraId="1033238D"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475,00</w:t>
            </w:r>
          </w:p>
        </w:tc>
        <w:tc>
          <w:tcPr>
            <w:tcW w:w="992" w:type="dxa"/>
            <w:shd w:val="clear" w:color="auto" w:fill="auto"/>
            <w:noWrap/>
            <w:vAlign w:val="bottom"/>
            <w:hideMark/>
          </w:tcPr>
          <w:p w14:paraId="14E7A3AE"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486,88</w:t>
            </w:r>
          </w:p>
        </w:tc>
        <w:tc>
          <w:tcPr>
            <w:tcW w:w="851" w:type="dxa"/>
            <w:shd w:val="clear" w:color="auto" w:fill="auto"/>
            <w:noWrap/>
            <w:vAlign w:val="bottom"/>
            <w:hideMark/>
          </w:tcPr>
          <w:p w14:paraId="157EFA51"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498,75</w:t>
            </w:r>
          </w:p>
        </w:tc>
      </w:tr>
      <w:tr w:rsidR="00C90741" w:rsidRPr="009A4036" w14:paraId="1E392F5D" w14:textId="77777777" w:rsidTr="00E577B1">
        <w:trPr>
          <w:trHeight w:val="300"/>
          <w:jc w:val="center"/>
        </w:trPr>
        <w:tc>
          <w:tcPr>
            <w:tcW w:w="643" w:type="dxa"/>
          </w:tcPr>
          <w:p w14:paraId="4BC40EFB" w14:textId="77777777" w:rsidR="00C90741" w:rsidRPr="009A4036" w:rsidRDefault="00C90741" w:rsidP="00E577B1">
            <w:pPr>
              <w:spacing w:after="0" w:line="240" w:lineRule="auto"/>
              <w:rPr>
                <w:rFonts w:eastAsia="Times New Roman" w:cs="Times New Roman"/>
                <w:sz w:val="24"/>
                <w:szCs w:val="24"/>
              </w:rPr>
            </w:pPr>
            <w:r w:rsidRPr="009A4036">
              <w:rPr>
                <w:rFonts w:eastAsia="Times New Roman" w:cs="Times New Roman"/>
                <w:sz w:val="24"/>
                <w:szCs w:val="24"/>
              </w:rPr>
              <w:t>2</w:t>
            </w:r>
          </w:p>
        </w:tc>
        <w:tc>
          <w:tcPr>
            <w:tcW w:w="1840" w:type="dxa"/>
            <w:shd w:val="clear" w:color="auto" w:fill="auto"/>
            <w:noWrap/>
            <w:vAlign w:val="bottom"/>
            <w:hideMark/>
          </w:tcPr>
          <w:p w14:paraId="3B7F96EA" w14:textId="77777777" w:rsidR="00C90741" w:rsidRPr="009A4036" w:rsidRDefault="00C90741" w:rsidP="00E577B1">
            <w:pPr>
              <w:spacing w:after="0" w:line="240" w:lineRule="auto"/>
              <w:rPr>
                <w:rFonts w:eastAsia="Times New Roman" w:cs="Times New Roman"/>
                <w:sz w:val="24"/>
                <w:szCs w:val="24"/>
              </w:rPr>
            </w:pPr>
            <w:r w:rsidRPr="009A4036">
              <w:rPr>
                <w:rFonts w:eastAsia="Times New Roman" w:cs="Times New Roman"/>
                <w:sz w:val="24"/>
                <w:szCs w:val="24"/>
              </w:rPr>
              <w:t>Thị xã Hương Thủy</w:t>
            </w:r>
          </w:p>
        </w:tc>
        <w:tc>
          <w:tcPr>
            <w:tcW w:w="1080" w:type="dxa"/>
            <w:shd w:val="clear" w:color="auto" w:fill="auto"/>
            <w:noWrap/>
            <w:vAlign w:val="bottom"/>
            <w:hideMark/>
          </w:tcPr>
          <w:p w14:paraId="28CD5FC8"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56,71</w:t>
            </w:r>
          </w:p>
        </w:tc>
        <w:tc>
          <w:tcPr>
            <w:tcW w:w="1110" w:type="dxa"/>
            <w:shd w:val="clear" w:color="auto" w:fill="auto"/>
            <w:noWrap/>
            <w:vAlign w:val="bottom"/>
            <w:hideMark/>
          </w:tcPr>
          <w:p w14:paraId="69E04E26"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58,98</w:t>
            </w:r>
          </w:p>
        </w:tc>
        <w:tc>
          <w:tcPr>
            <w:tcW w:w="992" w:type="dxa"/>
            <w:shd w:val="clear" w:color="auto" w:fill="auto"/>
            <w:noWrap/>
            <w:vAlign w:val="bottom"/>
            <w:hideMark/>
          </w:tcPr>
          <w:p w14:paraId="5D23077B"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61,25</w:t>
            </w:r>
          </w:p>
        </w:tc>
        <w:tc>
          <w:tcPr>
            <w:tcW w:w="993" w:type="dxa"/>
            <w:shd w:val="clear" w:color="auto" w:fill="auto"/>
            <w:noWrap/>
            <w:vAlign w:val="bottom"/>
            <w:hideMark/>
          </w:tcPr>
          <w:p w14:paraId="23E2E74E"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68,31</w:t>
            </w:r>
          </w:p>
        </w:tc>
        <w:tc>
          <w:tcPr>
            <w:tcW w:w="992" w:type="dxa"/>
            <w:shd w:val="clear" w:color="auto" w:fill="auto"/>
            <w:noWrap/>
            <w:vAlign w:val="bottom"/>
            <w:hideMark/>
          </w:tcPr>
          <w:p w14:paraId="52D06B35"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70,75</w:t>
            </w:r>
          </w:p>
        </w:tc>
        <w:tc>
          <w:tcPr>
            <w:tcW w:w="992" w:type="dxa"/>
            <w:shd w:val="clear" w:color="auto" w:fill="auto"/>
            <w:noWrap/>
            <w:vAlign w:val="bottom"/>
            <w:hideMark/>
          </w:tcPr>
          <w:p w14:paraId="20ADC239"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73,19</w:t>
            </w:r>
          </w:p>
        </w:tc>
        <w:tc>
          <w:tcPr>
            <w:tcW w:w="992" w:type="dxa"/>
            <w:shd w:val="clear" w:color="auto" w:fill="auto"/>
            <w:noWrap/>
            <w:vAlign w:val="bottom"/>
            <w:hideMark/>
          </w:tcPr>
          <w:p w14:paraId="4500C2BF"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75,63</w:t>
            </w:r>
          </w:p>
        </w:tc>
        <w:tc>
          <w:tcPr>
            <w:tcW w:w="851" w:type="dxa"/>
            <w:shd w:val="clear" w:color="auto" w:fill="auto"/>
            <w:noWrap/>
            <w:vAlign w:val="bottom"/>
            <w:hideMark/>
          </w:tcPr>
          <w:p w14:paraId="493C0283"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78,07</w:t>
            </w:r>
          </w:p>
        </w:tc>
      </w:tr>
      <w:tr w:rsidR="00C90741" w:rsidRPr="009A4036" w14:paraId="3C0E0AB8" w14:textId="77777777" w:rsidTr="00E577B1">
        <w:trPr>
          <w:trHeight w:val="300"/>
          <w:jc w:val="center"/>
        </w:trPr>
        <w:tc>
          <w:tcPr>
            <w:tcW w:w="643" w:type="dxa"/>
          </w:tcPr>
          <w:p w14:paraId="12DAB91C" w14:textId="77777777" w:rsidR="00C90741" w:rsidRPr="009A4036" w:rsidRDefault="00C90741" w:rsidP="00E577B1">
            <w:pPr>
              <w:spacing w:after="0" w:line="240" w:lineRule="auto"/>
              <w:rPr>
                <w:rFonts w:eastAsia="Times New Roman" w:cs="Times New Roman"/>
                <w:sz w:val="24"/>
                <w:szCs w:val="24"/>
              </w:rPr>
            </w:pPr>
            <w:r w:rsidRPr="009A4036">
              <w:rPr>
                <w:rFonts w:eastAsia="Times New Roman" w:cs="Times New Roman"/>
                <w:sz w:val="24"/>
                <w:szCs w:val="24"/>
              </w:rPr>
              <w:t>3</w:t>
            </w:r>
          </w:p>
        </w:tc>
        <w:tc>
          <w:tcPr>
            <w:tcW w:w="1840" w:type="dxa"/>
            <w:shd w:val="clear" w:color="auto" w:fill="auto"/>
            <w:noWrap/>
            <w:vAlign w:val="bottom"/>
            <w:hideMark/>
          </w:tcPr>
          <w:p w14:paraId="6BFC3518" w14:textId="77777777" w:rsidR="00C90741" w:rsidRPr="009A4036" w:rsidRDefault="00C90741" w:rsidP="00E577B1">
            <w:pPr>
              <w:spacing w:after="0" w:line="240" w:lineRule="auto"/>
              <w:rPr>
                <w:rFonts w:eastAsia="Times New Roman" w:cs="Times New Roman"/>
                <w:sz w:val="24"/>
                <w:szCs w:val="24"/>
              </w:rPr>
            </w:pPr>
            <w:r w:rsidRPr="009A4036">
              <w:rPr>
                <w:rFonts w:eastAsia="Times New Roman" w:cs="Times New Roman"/>
                <w:sz w:val="24"/>
                <w:szCs w:val="24"/>
              </w:rPr>
              <w:t>Thị xã Hương Trà</w:t>
            </w:r>
          </w:p>
        </w:tc>
        <w:tc>
          <w:tcPr>
            <w:tcW w:w="1080" w:type="dxa"/>
            <w:shd w:val="clear" w:color="auto" w:fill="auto"/>
            <w:noWrap/>
            <w:vAlign w:val="bottom"/>
            <w:hideMark/>
          </w:tcPr>
          <w:p w14:paraId="458DD653"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31,94</w:t>
            </w:r>
          </w:p>
        </w:tc>
        <w:tc>
          <w:tcPr>
            <w:tcW w:w="1110" w:type="dxa"/>
            <w:shd w:val="clear" w:color="auto" w:fill="auto"/>
            <w:noWrap/>
            <w:vAlign w:val="bottom"/>
            <w:hideMark/>
          </w:tcPr>
          <w:p w14:paraId="6D640AB0"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33,22</w:t>
            </w:r>
          </w:p>
        </w:tc>
        <w:tc>
          <w:tcPr>
            <w:tcW w:w="992" w:type="dxa"/>
            <w:shd w:val="clear" w:color="auto" w:fill="auto"/>
            <w:noWrap/>
            <w:vAlign w:val="bottom"/>
            <w:hideMark/>
          </w:tcPr>
          <w:p w14:paraId="31FAE84A"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38,49</w:t>
            </w:r>
          </w:p>
        </w:tc>
        <w:tc>
          <w:tcPr>
            <w:tcW w:w="993" w:type="dxa"/>
            <w:shd w:val="clear" w:color="auto" w:fill="auto"/>
            <w:noWrap/>
            <w:vAlign w:val="bottom"/>
            <w:hideMark/>
          </w:tcPr>
          <w:p w14:paraId="01AE3D85"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45,19</w:t>
            </w:r>
          </w:p>
        </w:tc>
        <w:tc>
          <w:tcPr>
            <w:tcW w:w="992" w:type="dxa"/>
            <w:shd w:val="clear" w:color="auto" w:fill="auto"/>
            <w:noWrap/>
            <w:vAlign w:val="bottom"/>
            <w:hideMark/>
          </w:tcPr>
          <w:p w14:paraId="147ADA9B"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46,81</w:t>
            </w:r>
          </w:p>
        </w:tc>
        <w:tc>
          <w:tcPr>
            <w:tcW w:w="992" w:type="dxa"/>
            <w:shd w:val="clear" w:color="auto" w:fill="auto"/>
            <w:noWrap/>
            <w:vAlign w:val="bottom"/>
            <w:hideMark/>
          </w:tcPr>
          <w:p w14:paraId="48212422"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48,42</w:t>
            </w:r>
          </w:p>
        </w:tc>
        <w:tc>
          <w:tcPr>
            <w:tcW w:w="992" w:type="dxa"/>
            <w:shd w:val="clear" w:color="auto" w:fill="auto"/>
            <w:noWrap/>
            <w:vAlign w:val="bottom"/>
            <w:hideMark/>
          </w:tcPr>
          <w:p w14:paraId="3A740332"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50,56</w:t>
            </w:r>
          </w:p>
        </w:tc>
        <w:tc>
          <w:tcPr>
            <w:tcW w:w="851" w:type="dxa"/>
            <w:shd w:val="clear" w:color="auto" w:fill="auto"/>
            <w:noWrap/>
            <w:vAlign w:val="bottom"/>
            <w:hideMark/>
          </w:tcPr>
          <w:p w14:paraId="0FAB5CA6"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51,65</w:t>
            </w:r>
          </w:p>
        </w:tc>
      </w:tr>
      <w:tr w:rsidR="00C90741" w:rsidRPr="009A4036" w14:paraId="25C90FE5" w14:textId="77777777" w:rsidTr="00E577B1">
        <w:trPr>
          <w:trHeight w:val="300"/>
          <w:jc w:val="center"/>
        </w:trPr>
        <w:tc>
          <w:tcPr>
            <w:tcW w:w="643" w:type="dxa"/>
          </w:tcPr>
          <w:p w14:paraId="01BE1A73" w14:textId="77777777" w:rsidR="00C90741" w:rsidRPr="009A4036" w:rsidRDefault="00C90741" w:rsidP="00E577B1">
            <w:pPr>
              <w:spacing w:after="0" w:line="240" w:lineRule="auto"/>
              <w:rPr>
                <w:rFonts w:eastAsia="Times New Roman" w:cs="Times New Roman"/>
                <w:sz w:val="24"/>
                <w:szCs w:val="24"/>
              </w:rPr>
            </w:pPr>
            <w:r w:rsidRPr="009A4036">
              <w:rPr>
                <w:rFonts w:eastAsia="Times New Roman" w:cs="Times New Roman"/>
                <w:sz w:val="24"/>
                <w:szCs w:val="24"/>
              </w:rPr>
              <w:t>4</w:t>
            </w:r>
          </w:p>
        </w:tc>
        <w:tc>
          <w:tcPr>
            <w:tcW w:w="1840" w:type="dxa"/>
            <w:shd w:val="clear" w:color="auto" w:fill="auto"/>
            <w:noWrap/>
            <w:vAlign w:val="bottom"/>
            <w:hideMark/>
          </w:tcPr>
          <w:p w14:paraId="75096CF0" w14:textId="77777777" w:rsidR="00C90741" w:rsidRPr="009A4036" w:rsidRDefault="00C90741" w:rsidP="00E577B1">
            <w:pPr>
              <w:spacing w:after="0" w:line="240" w:lineRule="auto"/>
              <w:rPr>
                <w:rFonts w:eastAsia="Times New Roman" w:cs="Times New Roman"/>
                <w:sz w:val="24"/>
                <w:szCs w:val="24"/>
              </w:rPr>
            </w:pPr>
            <w:r w:rsidRPr="009A4036">
              <w:rPr>
                <w:rFonts w:eastAsia="Times New Roman" w:cs="Times New Roman"/>
                <w:sz w:val="24"/>
                <w:szCs w:val="24"/>
              </w:rPr>
              <w:t>Huyện Phong Điền</w:t>
            </w:r>
          </w:p>
        </w:tc>
        <w:tc>
          <w:tcPr>
            <w:tcW w:w="1080" w:type="dxa"/>
            <w:shd w:val="clear" w:color="auto" w:fill="auto"/>
            <w:noWrap/>
            <w:vAlign w:val="bottom"/>
            <w:hideMark/>
          </w:tcPr>
          <w:p w14:paraId="05A5381E"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41,81</w:t>
            </w:r>
          </w:p>
        </w:tc>
        <w:tc>
          <w:tcPr>
            <w:tcW w:w="1110" w:type="dxa"/>
            <w:shd w:val="clear" w:color="auto" w:fill="auto"/>
            <w:noWrap/>
            <w:vAlign w:val="bottom"/>
            <w:hideMark/>
          </w:tcPr>
          <w:p w14:paraId="2E6683EF"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43,90</w:t>
            </w:r>
          </w:p>
        </w:tc>
        <w:tc>
          <w:tcPr>
            <w:tcW w:w="992" w:type="dxa"/>
            <w:shd w:val="clear" w:color="auto" w:fill="auto"/>
            <w:noWrap/>
            <w:vAlign w:val="bottom"/>
            <w:hideMark/>
          </w:tcPr>
          <w:p w14:paraId="2DE021AC"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45,76</w:t>
            </w:r>
          </w:p>
        </w:tc>
        <w:tc>
          <w:tcPr>
            <w:tcW w:w="993" w:type="dxa"/>
            <w:shd w:val="clear" w:color="auto" w:fill="auto"/>
            <w:noWrap/>
            <w:vAlign w:val="bottom"/>
            <w:hideMark/>
          </w:tcPr>
          <w:p w14:paraId="0A787FA8"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51,40</w:t>
            </w:r>
          </w:p>
        </w:tc>
        <w:tc>
          <w:tcPr>
            <w:tcW w:w="992" w:type="dxa"/>
            <w:shd w:val="clear" w:color="auto" w:fill="auto"/>
            <w:noWrap/>
            <w:vAlign w:val="bottom"/>
            <w:hideMark/>
          </w:tcPr>
          <w:p w14:paraId="4BC5FE09"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53,63</w:t>
            </w:r>
          </w:p>
        </w:tc>
        <w:tc>
          <w:tcPr>
            <w:tcW w:w="992" w:type="dxa"/>
            <w:shd w:val="clear" w:color="auto" w:fill="auto"/>
            <w:noWrap/>
            <w:vAlign w:val="bottom"/>
            <w:hideMark/>
          </w:tcPr>
          <w:p w14:paraId="05AF8D58"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55,87</w:t>
            </w:r>
          </w:p>
        </w:tc>
        <w:tc>
          <w:tcPr>
            <w:tcW w:w="992" w:type="dxa"/>
            <w:shd w:val="clear" w:color="auto" w:fill="auto"/>
            <w:noWrap/>
            <w:vAlign w:val="bottom"/>
            <w:hideMark/>
          </w:tcPr>
          <w:p w14:paraId="3ACE15ED"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58,10</w:t>
            </w:r>
          </w:p>
        </w:tc>
        <w:tc>
          <w:tcPr>
            <w:tcW w:w="851" w:type="dxa"/>
            <w:shd w:val="clear" w:color="auto" w:fill="auto"/>
            <w:noWrap/>
            <w:vAlign w:val="bottom"/>
            <w:hideMark/>
          </w:tcPr>
          <w:p w14:paraId="0F2BFE57"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63,13</w:t>
            </w:r>
          </w:p>
        </w:tc>
      </w:tr>
      <w:tr w:rsidR="00C90741" w:rsidRPr="009A4036" w14:paraId="5B2B95A3" w14:textId="77777777" w:rsidTr="00E577B1">
        <w:trPr>
          <w:trHeight w:val="300"/>
          <w:jc w:val="center"/>
        </w:trPr>
        <w:tc>
          <w:tcPr>
            <w:tcW w:w="643" w:type="dxa"/>
          </w:tcPr>
          <w:p w14:paraId="2D739830" w14:textId="77777777" w:rsidR="00C90741" w:rsidRPr="009A4036" w:rsidRDefault="00C90741" w:rsidP="00E577B1">
            <w:pPr>
              <w:spacing w:after="0" w:line="240" w:lineRule="auto"/>
              <w:rPr>
                <w:rFonts w:eastAsia="Times New Roman" w:cs="Times New Roman"/>
                <w:sz w:val="24"/>
                <w:szCs w:val="24"/>
              </w:rPr>
            </w:pPr>
            <w:r w:rsidRPr="009A4036">
              <w:rPr>
                <w:rFonts w:eastAsia="Times New Roman" w:cs="Times New Roman"/>
                <w:sz w:val="24"/>
                <w:szCs w:val="24"/>
              </w:rPr>
              <w:t>5</w:t>
            </w:r>
          </w:p>
        </w:tc>
        <w:tc>
          <w:tcPr>
            <w:tcW w:w="1840" w:type="dxa"/>
            <w:shd w:val="clear" w:color="auto" w:fill="auto"/>
            <w:noWrap/>
            <w:vAlign w:val="bottom"/>
            <w:hideMark/>
          </w:tcPr>
          <w:p w14:paraId="46A234AA" w14:textId="77777777" w:rsidR="00C90741" w:rsidRPr="009A4036" w:rsidRDefault="00C90741" w:rsidP="00E577B1">
            <w:pPr>
              <w:spacing w:after="0" w:line="240" w:lineRule="auto"/>
              <w:rPr>
                <w:rFonts w:eastAsia="Times New Roman" w:cs="Times New Roman"/>
                <w:sz w:val="24"/>
                <w:szCs w:val="24"/>
              </w:rPr>
            </w:pPr>
            <w:r w:rsidRPr="009A4036">
              <w:rPr>
                <w:rFonts w:eastAsia="Times New Roman" w:cs="Times New Roman"/>
                <w:sz w:val="24"/>
                <w:szCs w:val="24"/>
              </w:rPr>
              <w:t>Huyện Quảng Điền</w:t>
            </w:r>
          </w:p>
        </w:tc>
        <w:tc>
          <w:tcPr>
            <w:tcW w:w="1080" w:type="dxa"/>
            <w:shd w:val="clear" w:color="auto" w:fill="auto"/>
            <w:noWrap/>
            <w:vAlign w:val="bottom"/>
            <w:hideMark/>
          </w:tcPr>
          <w:p w14:paraId="57CB45AF"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33,19</w:t>
            </w:r>
          </w:p>
        </w:tc>
        <w:tc>
          <w:tcPr>
            <w:tcW w:w="1110" w:type="dxa"/>
            <w:shd w:val="clear" w:color="auto" w:fill="auto"/>
            <w:noWrap/>
            <w:vAlign w:val="bottom"/>
            <w:hideMark/>
          </w:tcPr>
          <w:p w14:paraId="2C3D21F1"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34,85</w:t>
            </w:r>
          </w:p>
        </w:tc>
        <w:tc>
          <w:tcPr>
            <w:tcW w:w="992" w:type="dxa"/>
            <w:shd w:val="clear" w:color="auto" w:fill="auto"/>
            <w:noWrap/>
            <w:vAlign w:val="bottom"/>
            <w:hideMark/>
          </w:tcPr>
          <w:p w14:paraId="404BEC73"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37,28</w:t>
            </w:r>
          </w:p>
        </w:tc>
        <w:tc>
          <w:tcPr>
            <w:tcW w:w="993" w:type="dxa"/>
            <w:shd w:val="clear" w:color="auto" w:fill="auto"/>
            <w:noWrap/>
            <w:vAlign w:val="bottom"/>
            <w:hideMark/>
          </w:tcPr>
          <w:p w14:paraId="3BBABFB6"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44,13</w:t>
            </w:r>
          </w:p>
        </w:tc>
        <w:tc>
          <w:tcPr>
            <w:tcW w:w="992" w:type="dxa"/>
            <w:shd w:val="clear" w:color="auto" w:fill="auto"/>
            <w:noWrap/>
            <w:vAlign w:val="bottom"/>
            <w:hideMark/>
          </w:tcPr>
          <w:p w14:paraId="06596AFC"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46,05</w:t>
            </w:r>
          </w:p>
        </w:tc>
        <w:tc>
          <w:tcPr>
            <w:tcW w:w="992" w:type="dxa"/>
            <w:shd w:val="clear" w:color="auto" w:fill="auto"/>
            <w:noWrap/>
            <w:vAlign w:val="bottom"/>
            <w:hideMark/>
          </w:tcPr>
          <w:p w14:paraId="2F69EC10"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47,97</w:t>
            </w:r>
          </w:p>
        </w:tc>
        <w:tc>
          <w:tcPr>
            <w:tcW w:w="992" w:type="dxa"/>
            <w:shd w:val="clear" w:color="auto" w:fill="auto"/>
            <w:noWrap/>
            <w:vAlign w:val="bottom"/>
            <w:hideMark/>
          </w:tcPr>
          <w:p w14:paraId="0D91E33A"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49,89</w:t>
            </w:r>
          </w:p>
        </w:tc>
        <w:tc>
          <w:tcPr>
            <w:tcW w:w="851" w:type="dxa"/>
            <w:shd w:val="clear" w:color="auto" w:fill="auto"/>
            <w:noWrap/>
            <w:vAlign w:val="bottom"/>
            <w:hideMark/>
          </w:tcPr>
          <w:p w14:paraId="30C6F180"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54,21</w:t>
            </w:r>
          </w:p>
        </w:tc>
      </w:tr>
      <w:tr w:rsidR="00C90741" w:rsidRPr="009A4036" w14:paraId="1CB7DA34" w14:textId="77777777" w:rsidTr="00E577B1">
        <w:trPr>
          <w:trHeight w:val="330"/>
          <w:jc w:val="center"/>
        </w:trPr>
        <w:tc>
          <w:tcPr>
            <w:tcW w:w="643" w:type="dxa"/>
          </w:tcPr>
          <w:p w14:paraId="32187BC3" w14:textId="77777777" w:rsidR="00C90741" w:rsidRPr="009A4036" w:rsidRDefault="00C90741" w:rsidP="00E577B1">
            <w:pPr>
              <w:spacing w:after="0" w:line="240" w:lineRule="auto"/>
              <w:rPr>
                <w:rFonts w:eastAsia="Times New Roman" w:cs="Times New Roman"/>
                <w:bCs/>
                <w:sz w:val="24"/>
                <w:szCs w:val="24"/>
              </w:rPr>
            </w:pPr>
            <w:r w:rsidRPr="009A4036">
              <w:rPr>
                <w:rFonts w:eastAsia="Times New Roman" w:cs="Times New Roman"/>
                <w:bCs/>
                <w:sz w:val="24"/>
                <w:szCs w:val="24"/>
              </w:rPr>
              <w:t>6</w:t>
            </w:r>
          </w:p>
        </w:tc>
        <w:tc>
          <w:tcPr>
            <w:tcW w:w="1840" w:type="dxa"/>
            <w:shd w:val="clear" w:color="auto" w:fill="auto"/>
            <w:noWrap/>
            <w:vAlign w:val="bottom"/>
            <w:hideMark/>
          </w:tcPr>
          <w:p w14:paraId="7050B0BE" w14:textId="77777777" w:rsidR="00C90741" w:rsidRPr="009A4036" w:rsidRDefault="00C90741" w:rsidP="00E577B1">
            <w:pPr>
              <w:spacing w:after="0" w:line="240" w:lineRule="auto"/>
              <w:rPr>
                <w:rFonts w:eastAsia="Times New Roman" w:cs="Times New Roman"/>
                <w:bCs/>
                <w:sz w:val="24"/>
                <w:szCs w:val="24"/>
              </w:rPr>
            </w:pPr>
            <w:r w:rsidRPr="009A4036">
              <w:rPr>
                <w:rFonts w:eastAsia="Times New Roman" w:cs="Times New Roman"/>
                <w:bCs/>
                <w:sz w:val="24"/>
                <w:szCs w:val="24"/>
              </w:rPr>
              <w:t>Huyện Phú Vang</w:t>
            </w:r>
          </w:p>
        </w:tc>
        <w:tc>
          <w:tcPr>
            <w:tcW w:w="1080" w:type="dxa"/>
            <w:shd w:val="clear" w:color="auto" w:fill="auto"/>
            <w:noWrap/>
            <w:vAlign w:val="bottom"/>
            <w:hideMark/>
          </w:tcPr>
          <w:p w14:paraId="62995F1C"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55,42</w:t>
            </w:r>
          </w:p>
        </w:tc>
        <w:tc>
          <w:tcPr>
            <w:tcW w:w="1110" w:type="dxa"/>
            <w:shd w:val="clear" w:color="auto" w:fill="auto"/>
            <w:noWrap/>
            <w:vAlign w:val="bottom"/>
            <w:hideMark/>
          </w:tcPr>
          <w:p w14:paraId="30E29934"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58,19</w:t>
            </w:r>
          </w:p>
        </w:tc>
        <w:tc>
          <w:tcPr>
            <w:tcW w:w="992" w:type="dxa"/>
            <w:shd w:val="clear" w:color="auto" w:fill="auto"/>
            <w:noWrap/>
            <w:vAlign w:val="bottom"/>
            <w:hideMark/>
          </w:tcPr>
          <w:p w14:paraId="001C262D"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59,18</w:t>
            </w:r>
          </w:p>
        </w:tc>
        <w:tc>
          <w:tcPr>
            <w:tcW w:w="993" w:type="dxa"/>
            <w:shd w:val="clear" w:color="auto" w:fill="auto"/>
            <w:noWrap/>
            <w:vAlign w:val="bottom"/>
            <w:hideMark/>
          </w:tcPr>
          <w:p w14:paraId="52F14E5C"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65,42</w:t>
            </w:r>
          </w:p>
        </w:tc>
        <w:tc>
          <w:tcPr>
            <w:tcW w:w="992" w:type="dxa"/>
            <w:shd w:val="clear" w:color="auto" w:fill="auto"/>
            <w:noWrap/>
            <w:vAlign w:val="bottom"/>
            <w:hideMark/>
          </w:tcPr>
          <w:p w14:paraId="0E57FA3D"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68,26</w:t>
            </w:r>
          </w:p>
        </w:tc>
        <w:tc>
          <w:tcPr>
            <w:tcW w:w="992" w:type="dxa"/>
            <w:shd w:val="clear" w:color="auto" w:fill="auto"/>
            <w:noWrap/>
            <w:vAlign w:val="bottom"/>
            <w:hideMark/>
          </w:tcPr>
          <w:p w14:paraId="6027BDB7"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71,11</w:t>
            </w:r>
          </w:p>
        </w:tc>
        <w:tc>
          <w:tcPr>
            <w:tcW w:w="992" w:type="dxa"/>
            <w:shd w:val="clear" w:color="auto" w:fill="auto"/>
            <w:noWrap/>
            <w:vAlign w:val="bottom"/>
            <w:hideMark/>
          </w:tcPr>
          <w:p w14:paraId="6FA6013A"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73,95</w:t>
            </w:r>
          </w:p>
        </w:tc>
        <w:tc>
          <w:tcPr>
            <w:tcW w:w="851" w:type="dxa"/>
            <w:shd w:val="clear" w:color="auto" w:fill="auto"/>
            <w:noWrap/>
            <w:vAlign w:val="bottom"/>
            <w:hideMark/>
          </w:tcPr>
          <w:p w14:paraId="4E89EF8D"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79,92</w:t>
            </w:r>
          </w:p>
        </w:tc>
      </w:tr>
      <w:tr w:rsidR="00C90741" w:rsidRPr="009A4036" w14:paraId="41CD6130" w14:textId="77777777" w:rsidTr="00E577B1">
        <w:trPr>
          <w:trHeight w:val="330"/>
          <w:jc w:val="center"/>
        </w:trPr>
        <w:tc>
          <w:tcPr>
            <w:tcW w:w="643" w:type="dxa"/>
          </w:tcPr>
          <w:p w14:paraId="543AB888" w14:textId="77777777" w:rsidR="00C90741" w:rsidRPr="009A4036" w:rsidRDefault="00C90741" w:rsidP="00E577B1">
            <w:pPr>
              <w:spacing w:after="0" w:line="240" w:lineRule="auto"/>
              <w:rPr>
                <w:rFonts w:eastAsia="Times New Roman" w:cs="Times New Roman"/>
                <w:bCs/>
                <w:sz w:val="24"/>
                <w:szCs w:val="24"/>
              </w:rPr>
            </w:pPr>
            <w:r w:rsidRPr="009A4036">
              <w:rPr>
                <w:rFonts w:eastAsia="Times New Roman" w:cs="Times New Roman"/>
                <w:bCs/>
                <w:sz w:val="24"/>
                <w:szCs w:val="24"/>
              </w:rPr>
              <w:t>7</w:t>
            </w:r>
          </w:p>
        </w:tc>
        <w:tc>
          <w:tcPr>
            <w:tcW w:w="1840" w:type="dxa"/>
            <w:shd w:val="clear" w:color="auto" w:fill="auto"/>
            <w:noWrap/>
            <w:vAlign w:val="bottom"/>
            <w:hideMark/>
          </w:tcPr>
          <w:p w14:paraId="6BC629B9" w14:textId="77777777" w:rsidR="00C90741" w:rsidRPr="009A4036" w:rsidRDefault="00C90741" w:rsidP="00E577B1">
            <w:pPr>
              <w:spacing w:after="0" w:line="240" w:lineRule="auto"/>
              <w:rPr>
                <w:rFonts w:eastAsia="Times New Roman" w:cs="Times New Roman"/>
                <w:bCs/>
                <w:sz w:val="24"/>
                <w:szCs w:val="24"/>
              </w:rPr>
            </w:pPr>
            <w:r w:rsidRPr="009A4036">
              <w:rPr>
                <w:rFonts w:eastAsia="Times New Roman" w:cs="Times New Roman"/>
                <w:bCs/>
                <w:sz w:val="24"/>
                <w:szCs w:val="24"/>
              </w:rPr>
              <w:t>Huyện Phú Lộc</w:t>
            </w:r>
          </w:p>
        </w:tc>
        <w:tc>
          <w:tcPr>
            <w:tcW w:w="1080" w:type="dxa"/>
            <w:shd w:val="clear" w:color="auto" w:fill="auto"/>
            <w:noWrap/>
            <w:vAlign w:val="bottom"/>
            <w:hideMark/>
          </w:tcPr>
          <w:p w14:paraId="2C3B82C3"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58,45</w:t>
            </w:r>
          </w:p>
        </w:tc>
        <w:tc>
          <w:tcPr>
            <w:tcW w:w="1110" w:type="dxa"/>
            <w:shd w:val="clear" w:color="auto" w:fill="auto"/>
            <w:noWrap/>
            <w:vAlign w:val="bottom"/>
            <w:hideMark/>
          </w:tcPr>
          <w:p w14:paraId="021443B1"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61,38</w:t>
            </w:r>
          </w:p>
        </w:tc>
        <w:tc>
          <w:tcPr>
            <w:tcW w:w="992" w:type="dxa"/>
            <w:shd w:val="clear" w:color="auto" w:fill="auto"/>
            <w:noWrap/>
            <w:vAlign w:val="bottom"/>
            <w:hideMark/>
          </w:tcPr>
          <w:p w14:paraId="5E759066"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63,71</w:t>
            </w:r>
          </w:p>
        </w:tc>
        <w:tc>
          <w:tcPr>
            <w:tcW w:w="993" w:type="dxa"/>
            <w:shd w:val="clear" w:color="auto" w:fill="auto"/>
            <w:noWrap/>
            <w:vAlign w:val="bottom"/>
            <w:hideMark/>
          </w:tcPr>
          <w:p w14:paraId="5F31949D"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75,42</w:t>
            </w:r>
          </w:p>
        </w:tc>
        <w:tc>
          <w:tcPr>
            <w:tcW w:w="992" w:type="dxa"/>
            <w:shd w:val="clear" w:color="auto" w:fill="auto"/>
            <w:noWrap/>
            <w:vAlign w:val="bottom"/>
            <w:hideMark/>
          </w:tcPr>
          <w:p w14:paraId="0C1F29AC"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78,70</w:t>
            </w:r>
          </w:p>
        </w:tc>
        <w:tc>
          <w:tcPr>
            <w:tcW w:w="992" w:type="dxa"/>
            <w:shd w:val="clear" w:color="auto" w:fill="auto"/>
            <w:noWrap/>
            <w:vAlign w:val="bottom"/>
            <w:hideMark/>
          </w:tcPr>
          <w:p w14:paraId="228E6EC6"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81,98</w:t>
            </w:r>
          </w:p>
        </w:tc>
        <w:tc>
          <w:tcPr>
            <w:tcW w:w="992" w:type="dxa"/>
            <w:shd w:val="clear" w:color="auto" w:fill="auto"/>
            <w:noWrap/>
            <w:vAlign w:val="bottom"/>
            <w:hideMark/>
          </w:tcPr>
          <w:p w14:paraId="4D3C59C0"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85,26</w:t>
            </w:r>
          </w:p>
        </w:tc>
        <w:tc>
          <w:tcPr>
            <w:tcW w:w="851" w:type="dxa"/>
            <w:shd w:val="clear" w:color="auto" w:fill="auto"/>
            <w:noWrap/>
            <w:vAlign w:val="bottom"/>
            <w:hideMark/>
          </w:tcPr>
          <w:p w14:paraId="1F4C00F4"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92,64</w:t>
            </w:r>
          </w:p>
        </w:tc>
      </w:tr>
      <w:tr w:rsidR="00C90741" w:rsidRPr="009A4036" w14:paraId="12FB2A96" w14:textId="77777777" w:rsidTr="00E577B1">
        <w:trPr>
          <w:trHeight w:val="330"/>
          <w:jc w:val="center"/>
        </w:trPr>
        <w:tc>
          <w:tcPr>
            <w:tcW w:w="643" w:type="dxa"/>
          </w:tcPr>
          <w:p w14:paraId="7F165263" w14:textId="77777777" w:rsidR="00C90741" w:rsidRPr="009A4036" w:rsidRDefault="00C90741" w:rsidP="00E577B1">
            <w:pPr>
              <w:spacing w:after="0" w:line="240" w:lineRule="auto"/>
              <w:rPr>
                <w:rFonts w:eastAsia="Times New Roman" w:cs="Times New Roman"/>
                <w:bCs/>
                <w:sz w:val="24"/>
                <w:szCs w:val="24"/>
              </w:rPr>
            </w:pPr>
            <w:r w:rsidRPr="009A4036">
              <w:rPr>
                <w:rFonts w:eastAsia="Times New Roman" w:cs="Times New Roman"/>
                <w:bCs/>
                <w:sz w:val="24"/>
                <w:szCs w:val="24"/>
              </w:rPr>
              <w:t>8</w:t>
            </w:r>
          </w:p>
        </w:tc>
        <w:tc>
          <w:tcPr>
            <w:tcW w:w="1840" w:type="dxa"/>
            <w:shd w:val="clear" w:color="auto" w:fill="auto"/>
            <w:noWrap/>
            <w:vAlign w:val="bottom"/>
            <w:hideMark/>
          </w:tcPr>
          <w:p w14:paraId="1663AC02" w14:textId="77777777" w:rsidR="00C90741" w:rsidRPr="009A4036" w:rsidRDefault="00C90741" w:rsidP="00E577B1">
            <w:pPr>
              <w:spacing w:after="0" w:line="240" w:lineRule="auto"/>
              <w:rPr>
                <w:rFonts w:eastAsia="Times New Roman" w:cs="Times New Roman"/>
                <w:bCs/>
                <w:sz w:val="24"/>
                <w:szCs w:val="24"/>
              </w:rPr>
            </w:pPr>
            <w:r w:rsidRPr="009A4036">
              <w:rPr>
                <w:rFonts w:eastAsia="Times New Roman" w:cs="Times New Roman"/>
                <w:bCs/>
                <w:sz w:val="24"/>
                <w:szCs w:val="24"/>
              </w:rPr>
              <w:t>Huyện Nam Đông</w:t>
            </w:r>
          </w:p>
        </w:tc>
        <w:tc>
          <w:tcPr>
            <w:tcW w:w="1080" w:type="dxa"/>
            <w:shd w:val="clear" w:color="auto" w:fill="auto"/>
            <w:noWrap/>
            <w:vAlign w:val="bottom"/>
            <w:hideMark/>
          </w:tcPr>
          <w:p w14:paraId="08CA8EF0"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12,96</w:t>
            </w:r>
          </w:p>
        </w:tc>
        <w:tc>
          <w:tcPr>
            <w:tcW w:w="1110" w:type="dxa"/>
            <w:shd w:val="clear" w:color="auto" w:fill="auto"/>
            <w:noWrap/>
            <w:vAlign w:val="bottom"/>
            <w:hideMark/>
          </w:tcPr>
          <w:p w14:paraId="5DDA483B"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13,25</w:t>
            </w:r>
          </w:p>
        </w:tc>
        <w:tc>
          <w:tcPr>
            <w:tcW w:w="992" w:type="dxa"/>
            <w:shd w:val="clear" w:color="auto" w:fill="auto"/>
            <w:noWrap/>
            <w:vAlign w:val="bottom"/>
            <w:hideMark/>
          </w:tcPr>
          <w:p w14:paraId="1A11DE5F"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13,60</w:t>
            </w:r>
          </w:p>
        </w:tc>
        <w:tc>
          <w:tcPr>
            <w:tcW w:w="993" w:type="dxa"/>
            <w:shd w:val="clear" w:color="auto" w:fill="auto"/>
            <w:noWrap/>
            <w:vAlign w:val="bottom"/>
            <w:hideMark/>
          </w:tcPr>
          <w:p w14:paraId="3A8C9B4F"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16,13</w:t>
            </w:r>
          </w:p>
        </w:tc>
        <w:tc>
          <w:tcPr>
            <w:tcW w:w="992" w:type="dxa"/>
            <w:shd w:val="clear" w:color="auto" w:fill="auto"/>
            <w:noWrap/>
            <w:vAlign w:val="bottom"/>
            <w:hideMark/>
          </w:tcPr>
          <w:p w14:paraId="3F2EF366"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16,75</w:t>
            </w:r>
          </w:p>
        </w:tc>
        <w:tc>
          <w:tcPr>
            <w:tcW w:w="992" w:type="dxa"/>
            <w:shd w:val="clear" w:color="auto" w:fill="auto"/>
            <w:noWrap/>
            <w:vAlign w:val="bottom"/>
            <w:hideMark/>
          </w:tcPr>
          <w:p w14:paraId="073C77C2"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17,13</w:t>
            </w:r>
          </w:p>
        </w:tc>
        <w:tc>
          <w:tcPr>
            <w:tcW w:w="992" w:type="dxa"/>
            <w:shd w:val="clear" w:color="auto" w:fill="auto"/>
            <w:noWrap/>
            <w:vAlign w:val="bottom"/>
            <w:hideMark/>
          </w:tcPr>
          <w:p w14:paraId="35CB0FF0"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17,52</w:t>
            </w:r>
          </w:p>
        </w:tc>
        <w:tc>
          <w:tcPr>
            <w:tcW w:w="851" w:type="dxa"/>
            <w:shd w:val="clear" w:color="auto" w:fill="auto"/>
            <w:noWrap/>
            <w:vAlign w:val="bottom"/>
            <w:hideMark/>
          </w:tcPr>
          <w:p w14:paraId="4A2F4872"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18,68</w:t>
            </w:r>
          </w:p>
        </w:tc>
      </w:tr>
      <w:tr w:rsidR="00C90741" w:rsidRPr="009A4036" w14:paraId="5E220701" w14:textId="77777777" w:rsidTr="00E577B1">
        <w:trPr>
          <w:trHeight w:val="300"/>
          <w:jc w:val="center"/>
        </w:trPr>
        <w:tc>
          <w:tcPr>
            <w:tcW w:w="643" w:type="dxa"/>
          </w:tcPr>
          <w:p w14:paraId="489D88EB" w14:textId="77777777" w:rsidR="00C90741" w:rsidRPr="009A4036" w:rsidRDefault="00C90741" w:rsidP="00E577B1">
            <w:pPr>
              <w:spacing w:after="0" w:line="240" w:lineRule="auto"/>
              <w:rPr>
                <w:rFonts w:eastAsia="Times New Roman" w:cs="Times New Roman"/>
                <w:sz w:val="24"/>
                <w:szCs w:val="24"/>
              </w:rPr>
            </w:pPr>
            <w:r w:rsidRPr="009A4036">
              <w:rPr>
                <w:rFonts w:eastAsia="Times New Roman" w:cs="Times New Roman"/>
                <w:sz w:val="24"/>
                <w:szCs w:val="24"/>
              </w:rPr>
              <w:t>9</w:t>
            </w:r>
          </w:p>
        </w:tc>
        <w:tc>
          <w:tcPr>
            <w:tcW w:w="1840" w:type="dxa"/>
            <w:shd w:val="clear" w:color="auto" w:fill="auto"/>
            <w:noWrap/>
            <w:vAlign w:val="bottom"/>
            <w:hideMark/>
          </w:tcPr>
          <w:p w14:paraId="5E9A83B3" w14:textId="77777777" w:rsidR="00C90741" w:rsidRPr="009A4036" w:rsidRDefault="00C90741" w:rsidP="00E577B1">
            <w:pPr>
              <w:spacing w:after="0" w:line="240" w:lineRule="auto"/>
              <w:rPr>
                <w:rFonts w:eastAsia="Times New Roman" w:cs="Times New Roman"/>
                <w:sz w:val="24"/>
                <w:szCs w:val="24"/>
              </w:rPr>
            </w:pPr>
            <w:r w:rsidRPr="009A4036">
              <w:rPr>
                <w:rFonts w:eastAsia="Times New Roman" w:cs="Times New Roman"/>
                <w:sz w:val="24"/>
                <w:szCs w:val="24"/>
              </w:rPr>
              <w:t>Huyện A Lưới</w:t>
            </w:r>
          </w:p>
        </w:tc>
        <w:tc>
          <w:tcPr>
            <w:tcW w:w="1080" w:type="dxa"/>
            <w:shd w:val="clear" w:color="auto" w:fill="auto"/>
            <w:noWrap/>
            <w:vAlign w:val="bottom"/>
            <w:hideMark/>
          </w:tcPr>
          <w:p w14:paraId="68BB4C2E"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20,35</w:t>
            </w:r>
          </w:p>
        </w:tc>
        <w:tc>
          <w:tcPr>
            <w:tcW w:w="1110" w:type="dxa"/>
            <w:shd w:val="clear" w:color="auto" w:fill="auto"/>
            <w:noWrap/>
            <w:vAlign w:val="bottom"/>
            <w:hideMark/>
          </w:tcPr>
          <w:p w14:paraId="74667EF6"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21,37</w:t>
            </w:r>
          </w:p>
        </w:tc>
        <w:tc>
          <w:tcPr>
            <w:tcW w:w="992" w:type="dxa"/>
            <w:shd w:val="clear" w:color="auto" w:fill="auto"/>
            <w:noWrap/>
            <w:vAlign w:val="bottom"/>
            <w:hideMark/>
          </w:tcPr>
          <w:p w14:paraId="1B21A60B"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22,69</w:t>
            </w:r>
          </w:p>
        </w:tc>
        <w:tc>
          <w:tcPr>
            <w:tcW w:w="993" w:type="dxa"/>
            <w:shd w:val="clear" w:color="auto" w:fill="auto"/>
            <w:noWrap/>
            <w:vAlign w:val="bottom"/>
            <w:hideMark/>
          </w:tcPr>
          <w:p w14:paraId="74EBC571"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24,52</w:t>
            </w:r>
          </w:p>
        </w:tc>
        <w:tc>
          <w:tcPr>
            <w:tcW w:w="992" w:type="dxa"/>
            <w:shd w:val="clear" w:color="auto" w:fill="auto"/>
            <w:noWrap/>
            <w:vAlign w:val="bottom"/>
            <w:hideMark/>
          </w:tcPr>
          <w:p w14:paraId="14026AE7"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25,58</w:t>
            </w:r>
          </w:p>
        </w:tc>
        <w:tc>
          <w:tcPr>
            <w:tcW w:w="992" w:type="dxa"/>
            <w:shd w:val="clear" w:color="auto" w:fill="auto"/>
            <w:noWrap/>
            <w:vAlign w:val="bottom"/>
            <w:hideMark/>
          </w:tcPr>
          <w:p w14:paraId="3BCBD44B"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26,65</w:t>
            </w:r>
          </w:p>
        </w:tc>
        <w:tc>
          <w:tcPr>
            <w:tcW w:w="992" w:type="dxa"/>
            <w:shd w:val="clear" w:color="auto" w:fill="auto"/>
            <w:noWrap/>
            <w:vAlign w:val="bottom"/>
            <w:hideMark/>
          </w:tcPr>
          <w:p w14:paraId="159C19D0"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27,71</w:t>
            </w:r>
          </w:p>
        </w:tc>
        <w:tc>
          <w:tcPr>
            <w:tcW w:w="851" w:type="dxa"/>
            <w:shd w:val="clear" w:color="auto" w:fill="auto"/>
            <w:noWrap/>
            <w:vAlign w:val="bottom"/>
            <w:hideMark/>
          </w:tcPr>
          <w:p w14:paraId="20970EDD" w14:textId="77777777" w:rsidR="00C90741" w:rsidRPr="009A4036" w:rsidRDefault="00C90741" w:rsidP="00E577B1">
            <w:pPr>
              <w:spacing w:after="0" w:line="240" w:lineRule="auto"/>
              <w:jc w:val="right"/>
              <w:rPr>
                <w:rFonts w:eastAsia="Times New Roman" w:cs="Times New Roman"/>
                <w:sz w:val="24"/>
                <w:szCs w:val="24"/>
              </w:rPr>
            </w:pPr>
            <w:r w:rsidRPr="009A4036">
              <w:rPr>
                <w:rFonts w:eastAsia="Times New Roman" w:cs="Times New Roman"/>
                <w:sz w:val="24"/>
                <w:szCs w:val="24"/>
              </w:rPr>
              <w:t>29,84</w:t>
            </w:r>
          </w:p>
        </w:tc>
      </w:tr>
      <w:tr w:rsidR="00C90741" w:rsidRPr="009A4036" w14:paraId="1C9850D6" w14:textId="77777777" w:rsidTr="00E577B1">
        <w:trPr>
          <w:trHeight w:val="330"/>
          <w:jc w:val="center"/>
        </w:trPr>
        <w:tc>
          <w:tcPr>
            <w:tcW w:w="643" w:type="dxa"/>
          </w:tcPr>
          <w:p w14:paraId="5A739F95" w14:textId="77777777" w:rsidR="00C90741" w:rsidRPr="009A4036" w:rsidRDefault="00C90741" w:rsidP="00E577B1">
            <w:pPr>
              <w:spacing w:after="0" w:line="240" w:lineRule="auto"/>
              <w:rPr>
                <w:rFonts w:eastAsia="Times New Roman" w:cs="Times New Roman"/>
                <w:b/>
                <w:bCs/>
                <w:sz w:val="24"/>
                <w:szCs w:val="24"/>
              </w:rPr>
            </w:pPr>
          </w:p>
        </w:tc>
        <w:tc>
          <w:tcPr>
            <w:tcW w:w="1840" w:type="dxa"/>
            <w:shd w:val="clear" w:color="auto" w:fill="auto"/>
            <w:noWrap/>
            <w:vAlign w:val="bottom"/>
            <w:hideMark/>
          </w:tcPr>
          <w:p w14:paraId="20BDF863" w14:textId="77777777" w:rsidR="00C90741" w:rsidRPr="009A4036" w:rsidRDefault="00C90741" w:rsidP="00E577B1">
            <w:pPr>
              <w:spacing w:after="0" w:line="240" w:lineRule="auto"/>
              <w:rPr>
                <w:rFonts w:eastAsia="Times New Roman" w:cs="Times New Roman"/>
                <w:b/>
                <w:bCs/>
                <w:sz w:val="24"/>
                <w:szCs w:val="24"/>
              </w:rPr>
            </w:pPr>
            <w:r w:rsidRPr="009A4036">
              <w:rPr>
                <w:rFonts w:eastAsia="Times New Roman" w:cs="Times New Roman"/>
                <w:b/>
                <w:bCs/>
                <w:sz w:val="24"/>
                <w:szCs w:val="24"/>
              </w:rPr>
              <w:t>Tổng</w:t>
            </w:r>
          </w:p>
        </w:tc>
        <w:tc>
          <w:tcPr>
            <w:tcW w:w="1080" w:type="dxa"/>
            <w:shd w:val="clear" w:color="auto" w:fill="auto"/>
            <w:noWrap/>
            <w:vAlign w:val="bottom"/>
            <w:hideMark/>
          </w:tcPr>
          <w:p w14:paraId="32EEBEF7"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675,68</w:t>
            </w:r>
          </w:p>
        </w:tc>
        <w:tc>
          <w:tcPr>
            <w:tcW w:w="1110" w:type="dxa"/>
            <w:shd w:val="clear" w:color="auto" w:fill="auto"/>
            <w:noWrap/>
            <w:vAlign w:val="bottom"/>
            <w:hideMark/>
          </w:tcPr>
          <w:p w14:paraId="0C20CAC6"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700,55</w:t>
            </w:r>
          </w:p>
        </w:tc>
        <w:tc>
          <w:tcPr>
            <w:tcW w:w="992" w:type="dxa"/>
            <w:shd w:val="clear" w:color="auto" w:fill="auto"/>
            <w:noWrap/>
            <w:vAlign w:val="bottom"/>
            <w:hideMark/>
          </w:tcPr>
          <w:p w14:paraId="610FB484"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727,93</w:t>
            </w:r>
          </w:p>
        </w:tc>
        <w:tc>
          <w:tcPr>
            <w:tcW w:w="993" w:type="dxa"/>
            <w:shd w:val="clear" w:color="auto" w:fill="auto"/>
            <w:noWrap/>
            <w:vAlign w:val="bottom"/>
            <w:hideMark/>
          </w:tcPr>
          <w:p w14:paraId="328D1AB3"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841,76</w:t>
            </w:r>
          </w:p>
        </w:tc>
        <w:tc>
          <w:tcPr>
            <w:tcW w:w="992" w:type="dxa"/>
            <w:shd w:val="clear" w:color="auto" w:fill="auto"/>
            <w:noWrap/>
            <w:vAlign w:val="bottom"/>
            <w:hideMark/>
          </w:tcPr>
          <w:p w14:paraId="6A460A55"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869,65</w:t>
            </w:r>
          </w:p>
        </w:tc>
        <w:tc>
          <w:tcPr>
            <w:tcW w:w="992" w:type="dxa"/>
            <w:shd w:val="clear" w:color="auto" w:fill="auto"/>
            <w:noWrap/>
            <w:vAlign w:val="bottom"/>
            <w:hideMark/>
          </w:tcPr>
          <w:p w14:paraId="1C075FC2"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897,31</w:t>
            </w:r>
          </w:p>
        </w:tc>
        <w:tc>
          <w:tcPr>
            <w:tcW w:w="992" w:type="dxa"/>
            <w:shd w:val="clear" w:color="auto" w:fill="auto"/>
            <w:noWrap/>
            <w:vAlign w:val="bottom"/>
            <w:hideMark/>
          </w:tcPr>
          <w:p w14:paraId="61F15923"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925,50</w:t>
            </w:r>
          </w:p>
        </w:tc>
        <w:tc>
          <w:tcPr>
            <w:tcW w:w="851" w:type="dxa"/>
            <w:shd w:val="clear" w:color="auto" w:fill="auto"/>
            <w:noWrap/>
            <w:vAlign w:val="bottom"/>
            <w:hideMark/>
          </w:tcPr>
          <w:p w14:paraId="02F56E62" w14:textId="77777777" w:rsidR="00C90741" w:rsidRPr="009A4036" w:rsidRDefault="00C90741" w:rsidP="00E577B1">
            <w:pPr>
              <w:spacing w:after="0" w:line="240" w:lineRule="auto"/>
              <w:jc w:val="right"/>
              <w:rPr>
                <w:rFonts w:eastAsia="Times New Roman" w:cs="Times New Roman"/>
                <w:b/>
                <w:bCs/>
                <w:sz w:val="24"/>
                <w:szCs w:val="24"/>
              </w:rPr>
            </w:pPr>
            <w:r w:rsidRPr="009A4036">
              <w:rPr>
                <w:rFonts w:eastAsia="Times New Roman" w:cs="Times New Roman"/>
                <w:b/>
                <w:bCs/>
                <w:sz w:val="24"/>
                <w:szCs w:val="24"/>
              </w:rPr>
              <w:t>966,89</w:t>
            </w:r>
          </w:p>
        </w:tc>
      </w:tr>
    </w:tbl>
    <w:p w14:paraId="1A61F42B" w14:textId="77777777" w:rsidR="00C90741" w:rsidRPr="009A4036" w:rsidRDefault="00C90741" w:rsidP="00C90741">
      <w:pPr>
        <w:spacing w:after="0" w:line="276" w:lineRule="auto"/>
        <w:ind w:firstLine="567"/>
        <w:jc w:val="both"/>
        <w:rPr>
          <w:rFonts w:eastAsia="Calibri" w:cs="Times New Roman"/>
          <w:bCs/>
          <w:szCs w:val="26"/>
          <w:lang w:val="fr-FR"/>
        </w:rPr>
      </w:pPr>
    </w:p>
    <w:p w14:paraId="1768748B" w14:textId="4AB613F8" w:rsidR="004224B1" w:rsidRPr="009A4036" w:rsidRDefault="00DE063D" w:rsidP="0085714F">
      <w:pPr>
        <w:pStyle w:val="2nho"/>
      </w:pPr>
      <w:bookmarkStart w:id="76" w:name="_Toc128550073"/>
      <w:r w:rsidRPr="009A4036">
        <w:t xml:space="preserve">2.2.2.  </w:t>
      </w:r>
      <w:r w:rsidR="004224B1" w:rsidRPr="009A4036">
        <w:t xml:space="preserve">Dự báo </w:t>
      </w:r>
      <w:r w:rsidR="00B05F6F" w:rsidRPr="009A4036">
        <w:t>CTRCN</w:t>
      </w:r>
      <w:bookmarkEnd w:id="76"/>
    </w:p>
    <w:p w14:paraId="1D4BBDF5" w14:textId="39B235FE" w:rsidR="00DE063D" w:rsidRPr="009A4036" w:rsidRDefault="00DE063D" w:rsidP="00A973D8">
      <w:pPr>
        <w:pStyle w:val="BodyText"/>
        <w:spacing w:before="0" w:line="276" w:lineRule="auto"/>
        <w:ind w:firstLine="567"/>
        <w:rPr>
          <w:rFonts w:ascii="Times New Roman" w:hAnsi="Times New Roman"/>
          <w:sz w:val="26"/>
          <w:szCs w:val="26"/>
        </w:rPr>
      </w:pPr>
      <w:r w:rsidRPr="009A4036">
        <w:rPr>
          <w:rFonts w:ascii="Times New Roman" w:hAnsi="Times New Roman"/>
          <w:sz w:val="26"/>
          <w:szCs w:val="26"/>
        </w:rPr>
        <w:t xml:space="preserve">Khối lượng </w:t>
      </w:r>
      <w:r w:rsidR="00B05F6F" w:rsidRPr="009A4036">
        <w:rPr>
          <w:rFonts w:ascii="Times New Roman" w:hAnsi="Times New Roman"/>
          <w:sz w:val="26"/>
          <w:szCs w:val="26"/>
        </w:rPr>
        <w:t>CTRCN</w:t>
      </w:r>
      <w:r w:rsidRPr="009A4036">
        <w:rPr>
          <w:rFonts w:ascii="Times New Roman" w:hAnsi="Times New Roman"/>
          <w:sz w:val="26"/>
          <w:szCs w:val="26"/>
        </w:rPr>
        <w:t xml:space="preserve"> trên địa bàn tỉnh bao gồm (1) khối lượng </w:t>
      </w:r>
      <w:r w:rsidR="00B05F6F" w:rsidRPr="009A4036">
        <w:rPr>
          <w:rFonts w:ascii="Times New Roman" w:hAnsi="Times New Roman"/>
          <w:sz w:val="26"/>
          <w:szCs w:val="26"/>
        </w:rPr>
        <w:t>CTRCN</w:t>
      </w:r>
      <w:r w:rsidRPr="009A4036">
        <w:rPr>
          <w:rFonts w:ascii="Times New Roman" w:hAnsi="Times New Roman"/>
          <w:sz w:val="26"/>
          <w:szCs w:val="26"/>
        </w:rPr>
        <w:t xml:space="preserve"> trong các KCN, KKT, CCN , ĐCN (điểm công nghiệp) và (2) khối lượng </w:t>
      </w:r>
      <w:r w:rsidR="00B05F6F" w:rsidRPr="009A4036">
        <w:rPr>
          <w:rFonts w:ascii="Times New Roman" w:hAnsi="Times New Roman"/>
          <w:sz w:val="26"/>
          <w:szCs w:val="26"/>
        </w:rPr>
        <w:t>CTRCN</w:t>
      </w:r>
      <w:r w:rsidRPr="009A4036">
        <w:rPr>
          <w:rFonts w:ascii="Times New Roman" w:hAnsi="Times New Roman"/>
          <w:sz w:val="26"/>
          <w:szCs w:val="26"/>
        </w:rPr>
        <w:t xml:space="preserve"> của các cơ sở</w:t>
      </w:r>
      <w:r w:rsidRPr="009A4036">
        <w:rPr>
          <w:rFonts w:ascii="Times New Roman" w:hAnsi="Times New Roman"/>
          <w:sz w:val="26"/>
          <w:szCs w:val="26"/>
          <w:lang w:val="nl-NL"/>
        </w:rPr>
        <w:t xml:space="preserve"> </w:t>
      </w:r>
      <w:r w:rsidRPr="009A4036">
        <w:rPr>
          <w:rFonts w:ascii="Times New Roman" w:hAnsi="Times New Roman"/>
          <w:sz w:val="26"/>
          <w:szCs w:val="26"/>
        </w:rPr>
        <w:t xml:space="preserve"> công nghiệp trong đô thị. Khối lượng </w:t>
      </w:r>
      <w:r w:rsidR="00B05F6F" w:rsidRPr="009A4036">
        <w:rPr>
          <w:rFonts w:ascii="Times New Roman" w:hAnsi="Times New Roman"/>
          <w:sz w:val="26"/>
          <w:szCs w:val="26"/>
        </w:rPr>
        <w:t>CTRCN</w:t>
      </w:r>
      <w:r w:rsidRPr="009A4036">
        <w:rPr>
          <w:rFonts w:ascii="Times New Roman" w:hAnsi="Times New Roman"/>
          <w:sz w:val="26"/>
          <w:szCs w:val="26"/>
        </w:rPr>
        <w:t xml:space="preserve"> được tính toán, dự báo như sau:</w:t>
      </w:r>
    </w:p>
    <w:p w14:paraId="7DC32216" w14:textId="77777777" w:rsidR="00DE063D" w:rsidRPr="009A4036" w:rsidRDefault="00DE063D" w:rsidP="00A973D8">
      <w:pPr>
        <w:pStyle w:val="ListParagraph"/>
        <w:widowControl w:val="0"/>
        <w:numPr>
          <w:ilvl w:val="0"/>
          <w:numId w:val="19"/>
        </w:numPr>
        <w:tabs>
          <w:tab w:val="left" w:pos="1276"/>
        </w:tabs>
        <w:autoSpaceDE w:val="0"/>
        <w:autoSpaceDN w:val="0"/>
        <w:spacing w:after="0" w:line="276" w:lineRule="auto"/>
        <w:contextualSpacing w:val="0"/>
        <w:rPr>
          <w:rFonts w:cs="Times New Roman"/>
          <w:szCs w:val="26"/>
        </w:rPr>
      </w:pPr>
      <w:r w:rsidRPr="009A4036">
        <w:rPr>
          <w:rFonts w:cs="Times New Roman"/>
          <w:b/>
          <w:szCs w:val="26"/>
        </w:rPr>
        <w:t xml:space="preserve">Khối lượng CTR của các cơ sở công nghiệp trong đô thị </w:t>
      </w:r>
      <w:r w:rsidRPr="009A4036">
        <w:rPr>
          <w:rFonts w:cs="Times New Roman"/>
          <w:szCs w:val="26"/>
        </w:rPr>
        <w:t xml:space="preserve">dự báo theo công thức sau: </w:t>
      </w:r>
    </w:p>
    <w:p w14:paraId="41FFAE23" w14:textId="77777777" w:rsidR="00DE063D" w:rsidRPr="009A4036" w:rsidRDefault="00DE063D" w:rsidP="00A973D8">
      <w:pPr>
        <w:pStyle w:val="ListParagraph"/>
        <w:widowControl w:val="0"/>
        <w:tabs>
          <w:tab w:val="left" w:pos="1276"/>
        </w:tabs>
        <w:autoSpaceDE w:val="0"/>
        <w:autoSpaceDN w:val="0"/>
        <w:spacing w:after="0" w:line="276" w:lineRule="auto"/>
        <w:ind w:left="567"/>
        <w:contextualSpacing w:val="0"/>
        <w:jc w:val="center"/>
        <w:rPr>
          <w:rFonts w:cs="Times New Roman"/>
          <w:szCs w:val="26"/>
        </w:rPr>
      </w:pPr>
      <w:r w:rsidRPr="009A4036">
        <w:rPr>
          <w:rFonts w:cs="Times New Roman"/>
          <w:position w:val="2"/>
          <w:szCs w:val="26"/>
        </w:rPr>
        <w:t>W</w:t>
      </w:r>
      <w:r w:rsidRPr="009A4036">
        <w:rPr>
          <w:rFonts w:cs="Times New Roman"/>
          <w:szCs w:val="26"/>
        </w:rPr>
        <w:t xml:space="preserve">CNĐT </w:t>
      </w:r>
      <w:r w:rsidRPr="009A4036">
        <w:rPr>
          <w:rFonts w:cs="Times New Roman"/>
          <w:position w:val="2"/>
          <w:szCs w:val="26"/>
        </w:rPr>
        <w:t>= w</w:t>
      </w:r>
      <w:r w:rsidRPr="009A4036">
        <w:rPr>
          <w:rFonts w:cs="Times New Roman"/>
          <w:szCs w:val="26"/>
        </w:rPr>
        <w:t xml:space="preserve">SHĐT </w:t>
      </w:r>
      <w:r w:rsidRPr="009A4036">
        <w:rPr>
          <w:rFonts w:cs="Times New Roman"/>
          <w:position w:val="2"/>
          <w:szCs w:val="26"/>
        </w:rPr>
        <w:t>x r</w:t>
      </w:r>
    </w:p>
    <w:p w14:paraId="08C85035" w14:textId="77777777" w:rsidR="00DE063D" w:rsidRPr="009A4036" w:rsidRDefault="00DE063D" w:rsidP="00A973D8">
      <w:pPr>
        <w:pStyle w:val="BodyText"/>
        <w:spacing w:before="0" w:line="276" w:lineRule="auto"/>
        <w:ind w:firstLine="567"/>
        <w:rPr>
          <w:rFonts w:ascii="Times New Roman" w:hAnsi="Times New Roman"/>
          <w:sz w:val="26"/>
          <w:szCs w:val="26"/>
        </w:rPr>
      </w:pPr>
      <w:r w:rsidRPr="009A4036">
        <w:rPr>
          <w:rFonts w:ascii="Times New Roman" w:hAnsi="Times New Roman"/>
          <w:sz w:val="26"/>
          <w:szCs w:val="26"/>
        </w:rPr>
        <w:t>Trong đó:</w:t>
      </w:r>
    </w:p>
    <w:p w14:paraId="07B9AC6B" w14:textId="77777777" w:rsidR="00E97FD2" w:rsidRPr="009A4036" w:rsidRDefault="00DE063D" w:rsidP="00A973D8">
      <w:pPr>
        <w:pStyle w:val="BodyText"/>
        <w:spacing w:before="0" w:line="276" w:lineRule="auto"/>
        <w:ind w:firstLine="567"/>
        <w:rPr>
          <w:rFonts w:ascii="Times New Roman" w:hAnsi="Times New Roman"/>
          <w:position w:val="2"/>
          <w:sz w:val="26"/>
          <w:szCs w:val="26"/>
        </w:rPr>
      </w:pPr>
      <w:r w:rsidRPr="009A4036">
        <w:rPr>
          <w:rFonts w:ascii="Times New Roman" w:hAnsi="Times New Roman"/>
          <w:position w:val="2"/>
          <w:sz w:val="26"/>
          <w:szCs w:val="26"/>
        </w:rPr>
        <w:t>W</w:t>
      </w:r>
      <w:r w:rsidRPr="009A4036">
        <w:rPr>
          <w:rFonts w:ascii="Times New Roman" w:hAnsi="Times New Roman"/>
          <w:sz w:val="26"/>
          <w:szCs w:val="26"/>
        </w:rPr>
        <w:t>CNĐT</w:t>
      </w:r>
      <w:r w:rsidRPr="009A4036">
        <w:rPr>
          <w:rFonts w:ascii="Times New Roman" w:hAnsi="Times New Roman"/>
          <w:position w:val="2"/>
          <w:sz w:val="26"/>
          <w:szCs w:val="26"/>
        </w:rPr>
        <w:t xml:space="preserve">: Khối lượng chất thải công nghiệp trong đô thị (tấn/ngày) </w:t>
      </w:r>
    </w:p>
    <w:p w14:paraId="791829F5" w14:textId="77777777" w:rsidR="00DE063D" w:rsidRPr="009A4036" w:rsidRDefault="00DE063D" w:rsidP="00A973D8">
      <w:pPr>
        <w:pStyle w:val="BodyText"/>
        <w:spacing w:before="0" w:line="276" w:lineRule="auto"/>
        <w:ind w:firstLine="567"/>
        <w:rPr>
          <w:rFonts w:ascii="Times New Roman" w:hAnsi="Times New Roman"/>
          <w:sz w:val="26"/>
          <w:szCs w:val="26"/>
        </w:rPr>
      </w:pPr>
      <w:r w:rsidRPr="009A4036">
        <w:rPr>
          <w:rFonts w:ascii="Times New Roman" w:hAnsi="Times New Roman"/>
          <w:position w:val="2"/>
          <w:sz w:val="26"/>
          <w:szCs w:val="26"/>
        </w:rPr>
        <w:t>w</w:t>
      </w:r>
      <w:r w:rsidRPr="009A4036">
        <w:rPr>
          <w:rFonts w:ascii="Times New Roman" w:hAnsi="Times New Roman"/>
          <w:sz w:val="26"/>
          <w:szCs w:val="26"/>
        </w:rPr>
        <w:t>SHĐT</w:t>
      </w:r>
      <w:r w:rsidRPr="009A4036">
        <w:rPr>
          <w:rFonts w:ascii="Times New Roman" w:hAnsi="Times New Roman"/>
          <w:position w:val="2"/>
          <w:sz w:val="26"/>
          <w:szCs w:val="26"/>
        </w:rPr>
        <w:t>: Khối lượng CTR sinh hoạt đô thị (tấn/ngày).</w:t>
      </w:r>
    </w:p>
    <w:p w14:paraId="2F0E98D6" w14:textId="04CE23ED" w:rsidR="00DE063D" w:rsidRPr="009A4036" w:rsidRDefault="00DE063D" w:rsidP="00A973D8">
      <w:pPr>
        <w:pStyle w:val="BodyText"/>
        <w:spacing w:before="0" w:line="276" w:lineRule="auto"/>
        <w:ind w:firstLine="567"/>
        <w:rPr>
          <w:rFonts w:ascii="Times New Roman" w:hAnsi="Times New Roman"/>
          <w:sz w:val="26"/>
          <w:szCs w:val="26"/>
        </w:rPr>
      </w:pPr>
      <w:r w:rsidRPr="009A4036">
        <w:rPr>
          <w:rFonts w:ascii="Times New Roman" w:hAnsi="Times New Roman"/>
          <w:sz w:val="26"/>
          <w:szCs w:val="26"/>
        </w:rPr>
        <w:t xml:space="preserve">r: Tỷ lệ </w:t>
      </w:r>
      <w:r w:rsidR="00B05F6F" w:rsidRPr="009A4036">
        <w:rPr>
          <w:rFonts w:ascii="Times New Roman" w:hAnsi="Times New Roman"/>
          <w:sz w:val="26"/>
          <w:szCs w:val="26"/>
        </w:rPr>
        <w:t>CTRCN</w:t>
      </w:r>
      <w:r w:rsidRPr="009A4036">
        <w:rPr>
          <w:rFonts w:ascii="Times New Roman" w:hAnsi="Times New Roman"/>
          <w:sz w:val="26"/>
          <w:szCs w:val="26"/>
        </w:rPr>
        <w:t xml:space="preserve"> trong đô thị (%)</w:t>
      </w:r>
    </w:p>
    <w:p w14:paraId="5E0A14E5" w14:textId="1040F120" w:rsidR="00DE063D" w:rsidRPr="009A4036" w:rsidRDefault="00DE063D" w:rsidP="00A973D8">
      <w:pPr>
        <w:spacing w:after="0" w:line="276" w:lineRule="auto"/>
        <w:ind w:firstLine="567"/>
        <w:jc w:val="both"/>
        <w:rPr>
          <w:rFonts w:cs="Times New Roman"/>
          <w:i/>
          <w:szCs w:val="26"/>
        </w:rPr>
      </w:pPr>
      <w:r w:rsidRPr="009A4036">
        <w:rPr>
          <w:rFonts w:cs="Times New Roman"/>
          <w:i/>
          <w:szCs w:val="26"/>
        </w:rPr>
        <w:t xml:space="preserve">(Căn cứ hiện trạng khối lượng CTR của các cơ sở sản xuất công nghiệp trong đô thị, tỉ lệ </w:t>
      </w:r>
      <w:r w:rsidR="00B05F6F" w:rsidRPr="009A4036">
        <w:rPr>
          <w:rFonts w:cs="Times New Roman"/>
          <w:i/>
          <w:szCs w:val="26"/>
        </w:rPr>
        <w:t>CTRCN</w:t>
      </w:r>
      <w:r w:rsidRPr="009A4036">
        <w:rPr>
          <w:rFonts w:cs="Times New Roman"/>
          <w:i/>
          <w:szCs w:val="26"/>
        </w:rPr>
        <w:t xml:space="preserve"> được tính bằng 7% lượng CTR sinh hoạt đô thị)</w:t>
      </w:r>
    </w:p>
    <w:p w14:paraId="43D07626" w14:textId="77777777" w:rsidR="00DE063D" w:rsidRPr="009A4036" w:rsidRDefault="00DE063D" w:rsidP="00A973D8">
      <w:pPr>
        <w:pStyle w:val="ListParagraph"/>
        <w:widowControl w:val="0"/>
        <w:tabs>
          <w:tab w:val="left" w:pos="1276"/>
        </w:tabs>
        <w:autoSpaceDE w:val="0"/>
        <w:autoSpaceDN w:val="0"/>
        <w:spacing w:after="0" w:line="276" w:lineRule="auto"/>
        <w:ind w:left="567"/>
        <w:contextualSpacing w:val="0"/>
        <w:rPr>
          <w:rFonts w:cs="Times New Roman"/>
          <w:szCs w:val="26"/>
        </w:rPr>
      </w:pPr>
      <w:r w:rsidRPr="009A4036">
        <w:rPr>
          <w:rFonts w:cs="Times New Roman"/>
          <w:b/>
          <w:szCs w:val="26"/>
        </w:rPr>
        <w:t>(2)</w:t>
      </w:r>
      <w:r w:rsidR="00AC7E14" w:rsidRPr="009A4036">
        <w:rPr>
          <w:rFonts w:cs="Times New Roman"/>
          <w:b/>
          <w:szCs w:val="26"/>
        </w:rPr>
        <w:t xml:space="preserve"> </w:t>
      </w:r>
      <w:r w:rsidRPr="009A4036">
        <w:rPr>
          <w:rFonts w:cs="Times New Roman"/>
          <w:b/>
          <w:szCs w:val="26"/>
        </w:rPr>
        <w:t xml:space="preserve">Khối lượng CTR phát sinh từ các KCN, KKT, CCN, ĐCN </w:t>
      </w:r>
      <w:r w:rsidRPr="009A4036">
        <w:rPr>
          <w:rFonts w:cs="Times New Roman"/>
          <w:szCs w:val="26"/>
        </w:rPr>
        <w:t xml:space="preserve">được dự báo theo công thức: </w:t>
      </w:r>
      <w:r w:rsidR="00AD66CC" w:rsidRPr="009A4036">
        <w:rPr>
          <w:rFonts w:cs="Times New Roman"/>
          <w:szCs w:val="26"/>
        </w:rPr>
        <w:t xml:space="preserve"> </w:t>
      </w:r>
      <w:r w:rsidRPr="009A4036">
        <w:rPr>
          <w:rFonts w:cs="Times New Roman"/>
          <w:position w:val="2"/>
          <w:szCs w:val="26"/>
        </w:rPr>
        <w:t>W</w:t>
      </w:r>
      <w:r w:rsidRPr="009A4036">
        <w:rPr>
          <w:rFonts w:cs="Times New Roman"/>
          <w:szCs w:val="26"/>
        </w:rPr>
        <w:t xml:space="preserve">KCN </w:t>
      </w:r>
      <w:r w:rsidRPr="009A4036">
        <w:rPr>
          <w:rFonts w:cs="Times New Roman"/>
          <w:position w:val="2"/>
          <w:szCs w:val="26"/>
        </w:rPr>
        <w:t>= k x h x (S x w</w:t>
      </w:r>
      <w:r w:rsidRPr="009A4036">
        <w:rPr>
          <w:rFonts w:cs="Times New Roman"/>
          <w:szCs w:val="26"/>
        </w:rPr>
        <w:t>CN</w:t>
      </w:r>
      <w:r w:rsidRPr="009A4036">
        <w:rPr>
          <w:rFonts w:cs="Times New Roman"/>
          <w:position w:val="2"/>
          <w:szCs w:val="26"/>
        </w:rPr>
        <w:t>)</w:t>
      </w:r>
    </w:p>
    <w:p w14:paraId="2F516B4B" w14:textId="77777777" w:rsidR="00DE063D" w:rsidRPr="009A4036" w:rsidRDefault="00DE063D" w:rsidP="00A973D8">
      <w:pPr>
        <w:pStyle w:val="BodyText"/>
        <w:spacing w:before="0" w:line="276" w:lineRule="auto"/>
        <w:ind w:firstLine="567"/>
        <w:rPr>
          <w:rFonts w:ascii="Times New Roman" w:hAnsi="Times New Roman"/>
          <w:sz w:val="26"/>
          <w:szCs w:val="26"/>
        </w:rPr>
      </w:pPr>
      <w:r w:rsidRPr="009A4036">
        <w:rPr>
          <w:rFonts w:ascii="Times New Roman" w:hAnsi="Times New Roman"/>
          <w:sz w:val="26"/>
          <w:szCs w:val="26"/>
        </w:rPr>
        <w:t>Trong đó:</w:t>
      </w:r>
    </w:p>
    <w:p w14:paraId="618DEDC4" w14:textId="77777777" w:rsidR="00DE063D" w:rsidRPr="009A4036" w:rsidRDefault="00DE063D" w:rsidP="00A973D8">
      <w:pPr>
        <w:pStyle w:val="BodyText"/>
        <w:spacing w:before="0" w:line="276" w:lineRule="auto"/>
        <w:ind w:firstLine="567"/>
        <w:rPr>
          <w:rFonts w:ascii="Times New Roman" w:hAnsi="Times New Roman"/>
          <w:sz w:val="26"/>
          <w:szCs w:val="26"/>
        </w:rPr>
      </w:pPr>
      <w:r w:rsidRPr="009A4036">
        <w:rPr>
          <w:rFonts w:ascii="Times New Roman" w:hAnsi="Times New Roman"/>
          <w:position w:val="2"/>
          <w:sz w:val="26"/>
          <w:szCs w:val="26"/>
        </w:rPr>
        <w:t>W</w:t>
      </w:r>
      <w:r w:rsidRPr="009A4036">
        <w:rPr>
          <w:rFonts w:ascii="Times New Roman" w:hAnsi="Times New Roman"/>
          <w:sz w:val="26"/>
          <w:szCs w:val="26"/>
        </w:rPr>
        <w:t>KCN</w:t>
      </w:r>
      <w:r w:rsidRPr="009A4036">
        <w:rPr>
          <w:rFonts w:ascii="Times New Roman" w:hAnsi="Times New Roman"/>
          <w:position w:val="2"/>
          <w:sz w:val="26"/>
          <w:szCs w:val="26"/>
        </w:rPr>
        <w:t>: Khối lượng chất thải công nghiệp (tấn/ngày)</w:t>
      </w:r>
    </w:p>
    <w:p w14:paraId="1CE76A06" w14:textId="77777777" w:rsidR="00E97FD2" w:rsidRPr="009A4036" w:rsidRDefault="00DE063D" w:rsidP="00A973D8">
      <w:pPr>
        <w:pStyle w:val="BodyText"/>
        <w:spacing w:before="0" w:line="276" w:lineRule="auto"/>
        <w:ind w:firstLine="567"/>
        <w:rPr>
          <w:rFonts w:ascii="Times New Roman" w:hAnsi="Times New Roman"/>
          <w:sz w:val="26"/>
          <w:szCs w:val="26"/>
        </w:rPr>
      </w:pPr>
      <w:r w:rsidRPr="009A4036">
        <w:rPr>
          <w:rFonts w:ascii="Times New Roman" w:hAnsi="Times New Roman"/>
          <w:sz w:val="26"/>
          <w:szCs w:val="26"/>
        </w:rPr>
        <w:t xml:space="preserve">S: Diện tích quy hoạch của KCN, CCN, ĐCN đến năm </w:t>
      </w:r>
      <w:r w:rsidR="00E97FD2" w:rsidRPr="009A4036">
        <w:rPr>
          <w:rFonts w:ascii="Times New Roman" w:hAnsi="Times New Roman"/>
          <w:sz w:val="26"/>
          <w:szCs w:val="26"/>
        </w:rPr>
        <w:t>2030</w:t>
      </w:r>
      <w:r w:rsidRPr="009A4036">
        <w:rPr>
          <w:rFonts w:ascii="Times New Roman" w:hAnsi="Times New Roman"/>
          <w:sz w:val="26"/>
          <w:szCs w:val="26"/>
        </w:rPr>
        <w:t>(ha)</w:t>
      </w:r>
    </w:p>
    <w:p w14:paraId="74DB1848" w14:textId="5F85CB33" w:rsidR="00DE063D" w:rsidRPr="009A4036" w:rsidRDefault="00DE063D" w:rsidP="00A973D8">
      <w:pPr>
        <w:pStyle w:val="BodyText"/>
        <w:spacing w:before="0" w:line="276" w:lineRule="auto"/>
        <w:ind w:firstLine="567"/>
        <w:rPr>
          <w:rFonts w:ascii="Times New Roman" w:hAnsi="Times New Roman"/>
          <w:sz w:val="26"/>
          <w:szCs w:val="26"/>
        </w:rPr>
      </w:pPr>
      <w:r w:rsidRPr="009A4036">
        <w:rPr>
          <w:rFonts w:ascii="Times New Roman" w:hAnsi="Times New Roman"/>
          <w:sz w:val="26"/>
          <w:szCs w:val="26"/>
        </w:rPr>
        <w:t xml:space="preserve"> </w:t>
      </w:r>
      <w:r w:rsidRPr="009A4036">
        <w:rPr>
          <w:rFonts w:ascii="Times New Roman" w:hAnsi="Times New Roman"/>
          <w:position w:val="2"/>
          <w:sz w:val="26"/>
          <w:szCs w:val="26"/>
        </w:rPr>
        <w:t>w</w:t>
      </w:r>
      <w:r w:rsidRPr="009A4036">
        <w:rPr>
          <w:rFonts w:ascii="Times New Roman" w:hAnsi="Times New Roman"/>
          <w:sz w:val="26"/>
          <w:szCs w:val="26"/>
        </w:rPr>
        <w:t>CN</w:t>
      </w:r>
      <w:r w:rsidRPr="009A4036">
        <w:rPr>
          <w:rFonts w:ascii="Times New Roman" w:hAnsi="Times New Roman"/>
          <w:position w:val="2"/>
          <w:sz w:val="26"/>
          <w:szCs w:val="26"/>
        </w:rPr>
        <w:t xml:space="preserve">: Chỉ tiêu phát sinh </w:t>
      </w:r>
      <w:r w:rsidR="00CC75E1" w:rsidRPr="009A4036">
        <w:rPr>
          <w:szCs w:val="26"/>
          <w:lang w:val="vi-VN"/>
        </w:rPr>
        <w:t>CTR</w:t>
      </w:r>
      <w:r w:rsidR="00CC75E1" w:rsidRPr="009A4036">
        <w:rPr>
          <w:rFonts w:ascii="Times New Roman" w:hAnsi="Times New Roman"/>
          <w:position w:val="2"/>
          <w:sz w:val="26"/>
          <w:szCs w:val="26"/>
        </w:rPr>
        <w:t xml:space="preserve"> </w:t>
      </w:r>
      <w:r w:rsidRPr="009A4036">
        <w:rPr>
          <w:rFonts w:ascii="Times New Roman" w:hAnsi="Times New Roman"/>
          <w:position w:val="2"/>
          <w:sz w:val="26"/>
          <w:szCs w:val="26"/>
        </w:rPr>
        <w:t>(tấn/ha.ngày)</w:t>
      </w:r>
    </w:p>
    <w:p w14:paraId="143F7387" w14:textId="77777777" w:rsidR="00DE063D" w:rsidRPr="009A4036" w:rsidRDefault="00DE063D" w:rsidP="00A973D8">
      <w:pPr>
        <w:pStyle w:val="BodyText"/>
        <w:spacing w:before="0" w:line="276" w:lineRule="auto"/>
        <w:ind w:firstLine="567"/>
        <w:rPr>
          <w:rFonts w:ascii="Times New Roman" w:hAnsi="Times New Roman"/>
          <w:sz w:val="26"/>
          <w:szCs w:val="26"/>
        </w:rPr>
      </w:pPr>
      <w:r w:rsidRPr="009A4036">
        <w:rPr>
          <w:rFonts w:ascii="Times New Roman" w:hAnsi="Times New Roman"/>
          <w:sz w:val="26"/>
          <w:szCs w:val="26"/>
        </w:rPr>
        <w:t>h: Tỷ lệ lấp đầy (%) đến năm dự báo.</w:t>
      </w:r>
    </w:p>
    <w:p w14:paraId="613FAEC6" w14:textId="77777777" w:rsidR="00DE063D" w:rsidRPr="009A4036" w:rsidRDefault="00DE063D" w:rsidP="00A973D8">
      <w:pPr>
        <w:pStyle w:val="BodyText"/>
        <w:spacing w:before="0" w:line="276" w:lineRule="auto"/>
        <w:ind w:firstLine="567"/>
        <w:rPr>
          <w:rFonts w:ascii="Times New Roman" w:hAnsi="Times New Roman"/>
          <w:sz w:val="26"/>
          <w:szCs w:val="26"/>
        </w:rPr>
      </w:pPr>
      <w:r w:rsidRPr="009A4036">
        <w:rPr>
          <w:rFonts w:ascii="Times New Roman" w:hAnsi="Times New Roman"/>
          <w:sz w:val="26"/>
          <w:szCs w:val="26"/>
        </w:rPr>
        <w:lastRenderedPageBreak/>
        <w:t>k: Tỷ lệ CTR giảm do áp dụng công nghệ sản xuất sạch hơn (SXSH)</w:t>
      </w:r>
    </w:p>
    <w:p w14:paraId="6320CCA0" w14:textId="77777777" w:rsidR="00DE063D" w:rsidRPr="009A4036" w:rsidRDefault="00DE063D" w:rsidP="00A973D8">
      <w:pPr>
        <w:spacing w:after="0" w:line="276" w:lineRule="auto"/>
        <w:ind w:firstLine="567"/>
        <w:rPr>
          <w:rFonts w:cs="Times New Roman"/>
          <w:i/>
          <w:szCs w:val="26"/>
        </w:rPr>
      </w:pPr>
      <w:r w:rsidRPr="009A4036">
        <w:rPr>
          <w:rFonts w:cs="Times New Roman"/>
          <w:i/>
          <w:szCs w:val="26"/>
        </w:rPr>
        <w:t xml:space="preserve">(Căn cứ hiện trạng tình hình sản xuất của các cơ sở sản xuất trong KCN, CCN, ĐCN, tỷ lệ CTR   giảm do áp dụng công nghệ SXSH đến năm 2030 là </w:t>
      </w:r>
      <w:r w:rsidR="00E97FD2" w:rsidRPr="009A4036">
        <w:rPr>
          <w:rFonts w:cs="Times New Roman"/>
          <w:i/>
          <w:szCs w:val="26"/>
        </w:rPr>
        <w:t>6,5%.</w:t>
      </w:r>
      <w:r w:rsidRPr="009A4036">
        <w:rPr>
          <w:rFonts w:cs="Times New Roman"/>
          <w:i/>
          <w:szCs w:val="26"/>
        </w:rPr>
        <w:t>)</w:t>
      </w:r>
    </w:p>
    <w:p w14:paraId="32067CF3" w14:textId="435A2EC6" w:rsidR="006F01BA" w:rsidRPr="009A4036" w:rsidRDefault="006F01BA" w:rsidP="00386FCC">
      <w:pPr>
        <w:pStyle w:val="3bang"/>
      </w:pPr>
      <w:bookmarkStart w:id="77" w:name="_Toc128550171"/>
      <w:r w:rsidRPr="009A4036">
        <w:rPr>
          <w:b/>
          <w:bCs/>
        </w:rPr>
        <w:t>Bảng 2.</w:t>
      </w:r>
      <w:r w:rsidR="00936CA2" w:rsidRPr="009A4036">
        <w:rPr>
          <w:b/>
          <w:bCs/>
        </w:rPr>
        <w:t>5</w:t>
      </w:r>
      <w:r w:rsidRPr="009A4036">
        <w:rPr>
          <w:b/>
          <w:bCs/>
        </w:rPr>
        <w:t>.</w:t>
      </w:r>
      <w:r w:rsidRPr="009A4036">
        <w:t xml:space="preserve"> Chỉ tiêu phát sinh </w:t>
      </w:r>
      <w:r w:rsidR="00B05F6F" w:rsidRPr="009A4036">
        <w:t>CTRCN</w:t>
      </w:r>
      <w:bookmarkEnd w:id="77"/>
    </w:p>
    <w:tbl>
      <w:tblPr>
        <w:tblW w:w="0" w:type="auto"/>
        <w:jc w:val="center"/>
        <w:tblLayout w:type="fixed"/>
        <w:tblCellMar>
          <w:left w:w="0" w:type="dxa"/>
          <w:right w:w="0" w:type="dxa"/>
        </w:tblCellMar>
        <w:tblLook w:val="01E0" w:firstRow="1" w:lastRow="1" w:firstColumn="1" w:lastColumn="1" w:noHBand="0" w:noVBand="0"/>
      </w:tblPr>
      <w:tblGrid>
        <w:gridCol w:w="2835"/>
        <w:gridCol w:w="3227"/>
        <w:gridCol w:w="1503"/>
        <w:gridCol w:w="1418"/>
      </w:tblGrid>
      <w:tr w:rsidR="0047046E" w:rsidRPr="009A4036" w14:paraId="2FC3F1A5" w14:textId="77777777" w:rsidTr="00CA2A04">
        <w:trPr>
          <w:trHeight w:hRule="exact" w:val="307"/>
          <w:jc w:val="center"/>
        </w:trPr>
        <w:tc>
          <w:tcPr>
            <w:tcW w:w="2835" w:type="dxa"/>
            <w:vMerge w:val="restart"/>
            <w:tcBorders>
              <w:top w:val="single" w:sz="5" w:space="0" w:color="000000"/>
              <w:left w:val="single" w:sz="5" w:space="0" w:color="000000"/>
              <w:right w:val="single" w:sz="5" w:space="0" w:color="000000"/>
            </w:tcBorders>
            <w:vAlign w:val="center"/>
          </w:tcPr>
          <w:p w14:paraId="3DF44C38" w14:textId="77777777" w:rsidR="006F01BA" w:rsidRPr="009A4036" w:rsidRDefault="006F01BA" w:rsidP="00A973D8">
            <w:pPr>
              <w:pStyle w:val="BodyText"/>
              <w:spacing w:before="0" w:line="276" w:lineRule="auto"/>
              <w:jc w:val="center"/>
              <w:rPr>
                <w:rFonts w:ascii="Times New Roman" w:hAnsi="Times New Roman"/>
                <w:b/>
                <w:sz w:val="24"/>
                <w:szCs w:val="24"/>
                <w:lang w:val="de-DE" w:eastAsia="en-US"/>
              </w:rPr>
            </w:pPr>
            <w:r w:rsidRPr="009A4036">
              <w:rPr>
                <w:rFonts w:ascii="Times New Roman" w:hAnsi="Times New Roman"/>
                <w:b/>
                <w:sz w:val="24"/>
                <w:szCs w:val="24"/>
                <w:lang w:val="de-DE" w:eastAsia="en-US"/>
              </w:rPr>
              <w:t>Loại CTR phát sinh</w:t>
            </w:r>
          </w:p>
        </w:tc>
        <w:tc>
          <w:tcPr>
            <w:tcW w:w="3227" w:type="dxa"/>
            <w:vMerge w:val="restart"/>
            <w:tcBorders>
              <w:top w:val="single" w:sz="5" w:space="0" w:color="000000"/>
              <w:left w:val="single" w:sz="5" w:space="0" w:color="000000"/>
              <w:right w:val="single" w:sz="5" w:space="0" w:color="000000"/>
            </w:tcBorders>
            <w:vAlign w:val="center"/>
          </w:tcPr>
          <w:p w14:paraId="601CE74B" w14:textId="77777777" w:rsidR="006F01BA" w:rsidRPr="009A4036" w:rsidRDefault="006F01BA" w:rsidP="00A973D8">
            <w:pPr>
              <w:pStyle w:val="BodyText"/>
              <w:spacing w:before="0" w:line="276" w:lineRule="auto"/>
              <w:jc w:val="center"/>
              <w:rPr>
                <w:rFonts w:ascii="Times New Roman" w:hAnsi="Times New Roman"/>
                <w:b/>
                <w:sz w:val="24"/>
                <w:szCs w:val="24"/>
                <w:lang w:val="de-DE" w:eastAsia="en-US"/>
              </w:rPr>
            </w:pPr>
            <w:r w:rsidRPr="009A4036">
              <w:rPr>
                <w:rFonts w:ascii="Times New Roman" w:hAnsi="Times New Roman"/>
                <w:b/>
                <w:sz w:val="24"/>
                <w:szCs w:val="24"/>
                <w:lang w:val="de-DE" w:eastAsia="en-US"/>
              </w:rPr>
              <w:t>Đơn vị</w:t>
            </w:r>
          </w:p>
        </w:tc>
        <w:tc>
          <w:tcPr>
            <w:tcW w:w="2921" w:type="dxa"/>
            <w:gridSpan w:val="2"/>
            <w:tcBorders>
              <w:top w:val="single" w:sz="5" w:space="0" w:color="000000"/>
              <w:left w:val="single" w:sz="5" w:space="0" w:color="000000"/>
              <w:bottom w:val="nil"/>
              <w:right w:val="single" w:sz="5" w:space="0" w:color="000000"/>
            </w:tcBorders>
            <w:vAlign w:val="center"/>
          </w:tcPr>
          <w:p w14:paraId="4FE2181D" w14:textId="77777777" w:rsidR="006F01BA" w:rsidRPr="009A4036" w:rsidRDefault="006F01BA" w:rsidP="00A973D8">
            <w:pPr>
              <w:pStyle w:val="BodyText"/>
              <w:spacing w:before="0" w:line="276" w:lineRule="auto"/>
              <w:jc w:val="center"/>
              <w:rPr>
                <w:rFonts w:ascii="Times New Roman" w:hAnsi="Times New Roman"/>
                <w:b/>
                <w:sz w:val="24"/>
                <w:szCs w:val="24"/>
                <w:lang w:val="de-DE" w:eastAsia="en-US"/>
              </w:rPr>
            </w:pPr>
            <w:r w:rsidRPr="009A4036">
              <w:rPr>
                <w:rFonts w:ascii="Times New Roman" w:hAnsi="Times New Roman"/>
                <w:b/>
                <w:sz w:val="24"/>
                <w:szCs w:val="24"/>
                <w:lang w:val="de-DE" w:eastAsia="en-US"/>
              </w:rPr>
              <w:t>Tiêu chuẩn</w:t>
            </w:r>
          </w:p>
        </w:tc>
      </w:tr>
      <w:tr w:rsidR="0047046E" w:rsidRPr="009A4036" w14:paraId="11D9D546" w14:textId="77777777" w:rsidTr="00CA2A04">
        <w:trPr>
          <w:trHeight w:hRule="exact" w:val="310"/>
          <w:jc w:val="center"/>
        </w:trPr>
        <w:tc>
          <w:tcPr>
            <w:tcW w:w="2835" w:type="dxa"/>
            <w:vMerge/>
            <w:tcBorders>
              <w:left w:val="single" w:sz="5" w:space="0" w:color="000000"/>
              <w:bottom w:val="single" w:sz="5" w:space="0" w:color="000000"/>
              <w:right w:val="single" w:sz="5" w:space="0" w:color="000000"/>
            </w:tcBorders>
            <w:vAlign w:val="center"/>
          </w:tcPr>
          <w:p w14:paraId="0B1A0A01" w14:textId="77777777" w:rsidR="006F01BA" w:rsidRPr="009A4036" w:rsidRDefault="006F01BA" w:rsidP="00A973D8">
            <w:pPr>
              <w:pStyle w:val="BodyText"/>
              <w:spacing w:before="0" w:line="276" w:lineRule="auto"/>
              <w:ind w:firstLine="708"/>
              <w:jc w:val="center"/>
              <w:rPr>
                <w:rFonts w:ascii="Times New Roman" w:hAnsi="Times New Roman"/>
                <w:b/>
                <w:sz w:val="24"/>
                <w:szCs w:val="24"/>
                <w:lang w:val="de-DE" w:eastAsia="en-US"/>
              </w:rPr>
            </w:pPr>
          </w:p>
        </w:tc>
        <w:tc>
          <w:tcPr>
            <w:tcW w:w="3227" w:type="dxa"/>
            <w:vMerge/>
            <w:tcBorders>
              <w:left w:val="single" w:sz="5" w:space="0" w:color="000000"/>
              <w:bottom w:val="single" w:sz="5" w:space="0" w:color="000000"/>
              <w:right w:val="single" w:sz="5" w:space="0" w:color="000000"/>
            </w:tcBorders>
            <w:vAlign w:val="center"/>
          </w:tcPr>
          <w:p w14:paraId="00FE91A6" w14:textId="77777777" w:rsidR="006F01BA" w:rsidRPr="009A4036" w:rsidRDefault="006F01BA" w:rsidP="00A973D8">
            <w:pPr>
              <w:pStyle w:val="BodyText"/>
              <w:spacing w:before="0" w:line="276" w:lineRule="auto"/>
              <w:ind w:firstLine="708"/>
              <w:jc w:val="center"/>
              <w:rPr>
                <w:rFonts w:ascii="Times New Roman" w:hAnsi="Times New Roman"/>
                <w:b/>
                <w:sz w:val="24"/>
                <w:szCs w:val="24"/>
                <w:lang w:val="de-DE" w:eastAsia="en-US"/>
              </w:rPr>
            </w:pPr>
          </w:p>
        </w:tc>
        <w:tc>
          <w:tcPr>
            <w:tcW w:w="1503" w:type="dxa"/>
            <w:tcBorders>
              <w:top w:val="single" w:sz="5" w:space="0" w:color="000000"/>
              <w:left w:val="single" w:sz="5" w:space="0" w:color="000000"/>
              <w:bottom w:val="single" w:sz="5" w:space="0" w:color="000000"/>
              <w:right w:val="single" w:sz="5" w:space="0" w:color="000000"/>
            </w:tcBorders>
            <w:vAlign w:val="center"/>
          </w:tcPr>
          <w:p w14:paraId="41263325" w14:textId="77777777" w:rsidR="006F01BA" w:rsidRPr="009A4036" w:rsidRDefault="006F01BA" w:rsidP="00A973D8">
            <w:pPr>
              <w:pStyle w:val="BodyText"/>
              <w:spacing w:before="0" w:line="276" w:lineRule="auto"/>
              <w:jc w:val="center"/>
              <w:rPr>
                <w:rFonts w:ascii="Times New Roman" w:hAnsi="Times New Roman"/>
                <w:b/>
                <w:sz w:val="24"/>
                <w:szCs w:val="24"/>
                <w:lang w:val="de-DE" w:eastAsia="en-US"/>
              </w:rPr>
            </w:pPr>
            <w:r w:rsidRPr="009A4036">
              <w:rPr>
                <w:rFonts w:ascii="Times New Roman" w:hAnsi="Times New Roman"/>
                <w:b/>
                <w:sz w:val="24"/>
                <w:szCs w:val="24"/>
                <w:lang w:val="de-DE" w:eastAsia="en-US"/>
              </w:rPr>
              <w:t>Năm 2025</w:t>
            </w:r>
          </w:p>
        </w:tc>
        <w:tc>
          <w:tcPr>
            <w:tcW w:w="1418" w:type="dxa"/>
            <w:tcBorders>
              <w:top w:val="single" w:sz="5" w:space="0" w:color="000000"/>
              <w:left w:val="single" w:sz="5" w:space="0" w:color="000000"/>
              <w:bottom w:val="single" w:sz="5" w:space="0" w:color="000000"/>
              <w:right w:val="single" w:sz="5" w:space="0" w:color="000000"/>
            </w:tcBorders>
            <w:vAlign w:val="center"/>
          </w:tcPr>
          <w:p w14:paraId="7184E1DD" w14:textId="77777777" w:rsidR="006F01BA" w:rsidRPr="009A4036" w:rsidRDefault="006F01BA" w:rsidP="00A973D8">
            <w:pPr>
              <w:pStyle w:val="BodyText"/>
              <w:spacing w:before="0" w:line="276" w:lineRule="auto"/>
              <w:jc w:val="center"/>
              <w:rPr>
                <w:rFonts w:ascii="Times New Roman" w:hAnsi="Times New Roman"/>
                <w:b/>
                <w:sz w:val="24"/>
                <w:szCs w:val="24"/>
                <w:lang w:val="de-DE" w:eastAsia="en-US"/>
              </w:rPr>
            </w:pPr>
            <w:r w:rsidRPr="009A4036">
              <w:rPr>
                <w:rFonts w:ascii="Times New Roman" w:hAnsi="Times New Roman"/>
                <w:b/>
                <w:sz w:val="24"/>
                <w:szCs w:val="24"/>
                <w:lang w:val="de-DE" w:eastAsia="en-US"/>
              </w:rPr>
              <w:t>Năm 2030</w:t>
            </w:r>
          </w:p>
        </w:tc>
      </w:tr>
      <w:tr w:rsidR="0047046E" w:rsidRPr="009A4036" w14:paraId="30971646" w14:textId="77777777" w:rsidTr="00CA2A04">
        <w:trPr>
          <w:trHeight w:hRule="exact" w:val="310"/>
          <w:jc w:val="center"/>
        </w:trPr>
        <w:tc>
          <w:tcPr>
            <w:tcW w:w="2835" w:type="dxa"/>
            <w:tcBorders>
              <w:top w:val="single" w:sz="5" w:space="0" w:color="000000"/>
              <w:left w:val="single" w:sz="5" w:space="0" w:color="000000"/>
              <w:bottom w:val="single" w:sz="5" w:space="0" w:color="000000"/>
              <w:right w:val="single" w:sz="5" w:space="0" w:color="000000"/>
            </w:tcBorders>
          </w:tcPr>
          <w:p w14:paraId="6CD786D0" w14:textId="77777777" w:rsidR="006F01BA" w:rsidRPr="009A4036" w:rsidRDefault="006F01BA" w:rsidP="00A973D8">
            <w:pPr>
              <w:pStyle w:val="BodyText"/>
              <w:spacing w:before="0" w:line="276" w:lineRule="auto"/>
              <w:jc w:val="left"/>
              <w:rPr>
                <w:rFonts w:ascii="Times New Roman" w:hAnsi="Times New Roman"/>
                <w:sz w:val="24"/>
                <w:szCs w:val="24"/>
                <w:lang w:val="de-DE" w:eastAsia="en-US"/>
              </w:rPr>
            </w:pPr>
            <w:r w:rsidRPr="009A4036">
              <w:rPr>
                <w:rFonts w:ascii="Times New Roman" w:hAnsi="Times New Roman"/>
                <w:sz w:val="24"/>
                <w:szCs w:val="24"/>
                <w:lang w:val="de-DE" w:eastAsia="en-US"/>
              </w:rPr>
              <w:t>Chỉ tiêu phát sinh CTR</w:t>
            </w:r>
          </w:p>
        </w:tc>
        <w:tc>
          <w:tcPr>
            <w:tcW w:w="3227" w:type="dxa"/>
            <w:tcBorders>
              <w:top w:val="single" w:sz="5" w:space="0" w:color="000000"/>
              <w:left w:val="single" w:sz="5" w:space="0" w:color="000000"/>
              <w:bottom w:val="single" w:sz="5" w:space="0" w:color="000000"/>
              <w:right w:val="single" w:sz="5" w:space="0" w:color="000000"/>
            </w:tcBorders>
          </w:tcPr>
          <w:p w14:paraId="235BD618" w14:textId="77777777" w:rsidR="006F01BA" w:rsidRPr="009A4036" w:rsidRDefault="006F01BA"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tấn/ha/ngđ</w:t>
            </w:r>
          </w:p>
        </w:tc>
        <w:tc>
          <w:tcPr>
            <w:tcW w:w="1503" w:type="dxa"/>
            <w:tcBorders>
              <w:top w:val="single" w:sz="5" w:space="0" w:color="000000"/>
              <w:left w:val="single" w:sz="5" w:space="0" w:color="000000"/>
              <w:bottom w:val="single" w:sz="5" w:space="0" w:color="000000"/>
              <w:right w:val="single" w:sz="5" w:space="0" w:color="000000"/>
            </w:tcBorders>
          </w:tcPr>
          <w:p w14:paraId="15312C5D" w14:textId="77777777" w:rsidR="006F01BA" w:rsidRPr="009A4036" w:rsidRDefault="006F01BA"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0,25</w:t>
            </w:r>
          </w:p>
        </w:tc>
        <w:tc>
          <w:tcPr>
            <w:tcW w:w="1418" w:type="dxa"/>
            <w:tcBorders>
              <w:top w:val="single" w:sz="5" w:space="0" w:color="000000"/>
              <w:left w:val="single" w:sz="5" w:space="0" w:color="000000"/>
              <w:bottom w:val="single" w:sz="5" w:space="0" w:color="000000"/>
              <w:right w:val="single" w:sz="5" w:space="0" w:color="000000"/>
            </w:tcBorders>
          </w:tcPr>
          <w:p w14:paraId="1A7FB6DE" w14:textId="77777777" w:rsidR="006F01BA" w:rsidRPr="009A4036" w:rsidRDefault="006F01BA"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0,3</w:t>
            </w:r>
          </w:p>
        </w:tc>
      </w:tr>
      <w:tr w:rsidR="0047046E" w:rsidRPr="009A4036" w14:paraId="08077672" w14:textId="77777777" w:rsidTr="00CA2A04">
        <w:trPr>
          <w:trHeight w:hRule="exact" w:val="310"/>
          <w:jc w:val="center"/>
        </w:trPr>
        <w:tc>
          <w:tcPr>
            <w:tcW w:w="2835" w:type="dxa"/>
            <w:tcBorders>
              <w:top w:val="single" w:sz="5" w:space="0" w:color="000000"/>
              <w:left w:val="single" w:sz="5" w:space="0" w:color="000000"/>
              <w:bottom w:val="single" w:sz="5" w:space="0" w:color="000000"/>
              <w:right w:val="single" w:sz="5" w:space="0" w:color="000000"/>
            </w:tcBorders>
          </w:tcPr>
          <w:p w14:paraId="2F3E5B0A" w14:textId="77777777" w:rsidR="006F01BA" w:rsidRPr="009A4036" w:rsidRDefault="006F01BA" w:rsidP="00A973D8">
            <w:pPr>
              <w:pStyle w:val="BodyText"/>
              <w:spacing w:before="0" w:line="276" w:lineRule="auto"/>
              <w:jc w:val="left"/>
              <w:rPr>
                <w:rFonts w:ascii="Times New Roman" w:hAnsi="Times New Roman"/>
                <w:sz w:val="24"/>
                <w:szCs w:val="24"/>
                <w:lang w:val="de-DE" w:eastAsia="en-US"/>
              </w:rPr>
            </w:pPr>
            <w:r w:rsidRPr="009A4036">
              <w:rPr>
                <w:rFonts w:ascii="Times New Roman" w:hAnsi="Times New Roman"/>
                <w:sz w:val="24"/>
                <w:szCs w:val="24"/>
                <w:lang w:val="de-DE" w:eastAsia="en-US"/>
              </w:rPr>
              <w:t>CTR CN nguy hại</w:t>
            </w:r>
          </w:p>
        </w:tc>
        <w:tc>
          <w:tcPr>
            <w:tcW w:w="3227" w:type="dxa"/>
            <w:tcBorders>
              <w:top w:val="single" w:sz="5" w:space="0" w:color="000000"/>
              <w:left w:val="single" w:sz="5" w:space="0" w:color="000000"/>
              <w:bottom w:val="single" w:sz="5" w:space="0" w:color="000000"/>
              <w:right w:val="single" w:sz="5" w:space="0" w:color="000000"/>
            </w:tcBorders>
          </w:tcPr>
          <w:p w14:paraId="06375FC9" w14:textId="77777777" w:rsidR="006F01BA" w:rsidRPr="009A4036" w:rsidRDefault="006F01BA"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 tổng lượng CTR phát sinh</w:t>
            </w:r>
          </w:p>
        </w:tc>
        <w:tc>
          <w:tcPr>
            <w:tcW w:w="1503" w:type="dxa"/>
            <w:tcBorders>
              <w:top w:val="single" w:sz="5" w:space="0" w:color="000000"/>
              <w:left w:val="single" w:sz="5" w:space="0" w:color="000000"/>
              <w:bottom w:val="single" w:sz="5" w:space="0" w:color="000000"/>
              <w:right w:val="single" w:sz="5" w:space="0" w:color="000000"/>
            </w:tcBorders>
          </w:tcPr>
          <w:p w14:paraId="15624AA2" w14:textId="77777777" w:rsidR="006F01BA" w:rsidRPr="009A4036" w:rsidRDefault="006F01BA"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15</w:t>
            </w:r>
          </w:p>
        </w:tc>
        <w:tc>
          <w:tcPr>
            <w:tcW w:w="1418" w:type="dxa"/>
            <w:tcBorders>
              <w:top w:val="single" w:sz="5" w:space="0" w:color="000000"/>
              <w:left w:val="single" w:sz="5" w:space="0" w:color="000000"/>
              <w:bottom w:val="single" w:sz="5" w:space="0" w:color="000000"/>
              <w:right w:val="single" w:sz="5" w:space="0" w:color="000000"/>
            </w:tcBorders>
          </w:tcPr>
          <w:p w14:paraId="76D5ED8F" w14:textId="77777777" w:rsidR="006F01BA" w:rsidRPr="009A4036" w:rsidRDefault="006F01BA"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15</w:t>
            </w:r>
          </w:p>
        </w:tc>
      </w:tr>
      <w:tr w:rsidR="0047046E" w:rsidRPr="009A4036" w14:paraId="06026FFA" w14:textId="77777777" w:rsidTr="00CA2A04">
        <w:trPr>
          <w:trHeight w:hRule="exact" w:val="307"/>
          <w:jc w:val="center"/>
        </w:trPr>
        <w:tc>
          <w:tcPr>
            <w:tcW w:w="2835" w:type="dxa"/>
            <w:tcBorders>
              <w:top w:val="single" w:sz="5" w:space="0" w:color="000000"/>
              <w:left w:val="single" w:sz="5" w:space="0" w:color="000000"/>
              <w:bottom w:val="single" w:sz="5" w:space="0" w:color="000000"/>
              <w:right w:val="single" w:sz="5" w:space="0" w:color="000000"/>
            </w:tcBorders>
          </w:tcPr>
          <w:p w14:paraId="2157B1AF" w14:textId="77777777" w:rsidR="006F01BA" w:rsidRPr="009A4036" w:rsidRDefault="006F01BA" w:rsidP="00A973D8">
            <w:pPr>
              <w:pStyle w:val="BodyText"/>
              <w:spacing w:before="0" w:line="276" w:lineRule="auto"/>
              <w:jc w:val="left"/>
              <w:rPr>
                <w:rFonts w:ascii="Times New Roman" w:hAnsi="Times New Roman"/>
                <w:sz w:val="24"/>
                <w:szCs w:val="24"/>
                <w:lang w:val="de-DE" w:eastAsia="en-US"/>
              </w:rPr>
            </w:pPr>
            <w:r w:rsidRPr="009A4036">
              <w:rPr>
                <w:rFonts w:ascii="Times New Roman" w:hAnsi="Times New Roman"/>
                <w:sz w:val="24"/>
                <w:szCs w:val="24"/>
                <w:lang w:val="de-DE" w:eastAsia="en-US"/>
              </w:rPr>
              <w:t>CTR có thể tái chế</w:t>
            </w:r>
          </w:p>
        </w:tc>
        <w:tc>
          <w:tcPr>
            <w:tcW w:w="3227" w:type="dxa"/>
            <w:tcBorders>
              <w:top w:val="single" w:sz="5" w:space="0" w:color="000000"/>
              <w:left w:val="single" w:sz="5" w:space="0" w:color="000000"/>
              <w:bottom w:val="single" w:sz="5" w:space="0" w:color="000000"/>
              <w:right w:val="single" w:sz="5" w:space="0" w:color="000000"/>
            </w:tcBorders>
          </w:tcPr>
          <w:p w14:paraId="3C4837E1" w14:textId="77777777" w:rsidR="006F01BA" w:rsidRPr="009A4036" w:rsidRDefault="006F01BA"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 tổng lượng CTR phát sinh</w:t>
            </w:r>
          </w:p>
        </w:tc>
        <w:tc>
          <w:tcPr>
            <w:tcW w:w="1503" w:type="dxa"/>
            <w:tcBorders>
              <w:top w:val="single" w:sz="5" w:space="0" w:color="000000"/>
              <w:left w:val="single" w:sz="5" w:space="0" w:color="000000"/>
              <w:bottom w:val="single" w:sz="5" w:space="0" w:color="000000"/>
              <w:right w:val="single" w:sz="5" w:space="0" w:color="000000"/>
            </w:tcBorders>
          </w:tcPr>
          <w:p w14:paraId="39947A25" w14:textId="77777777" w:rsidR="006F01BA" w:rsidRPr="009A4036" w:rsidRDefault="006F01BA"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60</w:t>
            </w:r>
          </w:p>
        </w:tc>
        <w:tc>
          <w:tcPr>
            <w:tcW w:w="1418" w:type="dxa"/>
            <w:tcBorders>
              <w:top w:val="single" w:sz="5" w:space="0" w:color="000000"/>
              <w:left w:val="single" w:sz="5" w:space="0" w:color="000000"/>
              <w:bottom w:val="single" w:sz="5" w:space="0" w:color="000000"/>
              <w:right w:val="single" w:sz="5" w:space="0" w:color="000000"/>
            </w:tcBorders>
          </w:tcPr>
          <w:p w14:paraId="101EBB41" w14:textId="77777777" w:rsidR="006F01BA" w:rsidRPr="009A4036" w:rsidRDefault="006F01BA"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60</w:t>
            </w:r>
          </w:p>
        </w:tc>
      </w:tr>
      <w:tr w:rsidR="0047046E" w:rsidRPr="009A4036" w14:paraId="47713677" w14:textId="77777777" w:rsidTr="00CA2A04">
        <w:trPr>
          <w:trHeight w:hRule="exact" w:val="310"/>
          <w:jc w:val="center"/>
        </w:trPr>
        <w:tc>
          <w:tcPr>
            <w:tcW w:w="2835" w:type="dxa"/>
            <w:tcBorders>
              <w:top w:val="single" w:sz="5" w:space="0" w:color="000000"/>
              <w:left w:val="single" w:sz="5" w:space="0" w:color="000000"/>
              <w:bottom w:val="single" w:sz="5" w:space="0" w:color="000000"/>
              <w:right w:val="single" w:sz="5" w:space="0" w:color="000000"/>
            </w:tcBorders>
          </w:tcPr>
          <w:p w14:paraId="268E889D" w14:textId="77777777" w:rsidR="006F01BA" w:rsidRPr="009A4036" w:rsidRDefault="006F01BA" w:rsidP="00A973D8">
            <w:pPr>
              <w:pStyle w:val="BodyText"/>
              <w:spacing w:before="0" w:line="276" w:lineRule="auto"/>
              <w:jc w:val="left"/>
              <w:rPr>
                <w:rFonts w:ascii="Times New Roman" w:hAnsi="Times New Roman"/>
                <w:sz w:val="24"/>
                <w:szCs w:val="24"/>
                <w:lang w:val="de-DE" w:eastAsia="en-US"/>
              </w:rPr>
            </w:pPr>
            <w:r w:rsidRPr="009A4036">
              <w:rPr>
                <w:rFonts w:ascii="Times New Roman" w:hAnsi="Times New Roman"/>
                <w:sz w:val="24"/>
                <w:szCs w:val="24"/>
                <w:lang w:val="de-DE" w:eastAsia="en-US"/>
              </w:rPr>
              <w:t>CTR không thể tái chế</w:t>
            </w:r>
          </w:p>
        </w:tc>
        <w:tc>
          <w:tcPr>
            <w:tcW w:w="3227" w:type="dxa"/>
            <w:tcBorders>
              <w:top w:val="single" w:sz="5" w:space="0" w:color="000000"/>
              <w:left w:val="single" w:sz="5" w:space="0" w:color="000000"/>
              <w:bottom w:val="single" w:sz="5" w:space="0" w:color="000000"/>
              <w:right w:val="single" w:sz="5" w:space="0" w:color="000000"/>
            </w:tcBorders>
          </w:tcPr>
          <w:p w14:paraId="451BAAC1" w14:textId="77777777" w:rsidR="006F01BA" w:rsidRPr="009A4036" w:rsidRDefault="006F01BA"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 tổng lượng CTR phát sinh</w:t>
            </w:r>
          </w:p>
        </w:tc>
        <w:tc>
          <w:tcPr>
            <w:tcW w:w="1503" w:type="dxa"/>
            <w:tcBorders>
              <w:top w:val="single" w:sz="5" w:space="0" w:color="000000"/>
              <w:left w:val="single" w:sz="5" w:space="0" w:color="000000"/>
              <w:bottom w:val="single" w:sz="5" w:space="0" w:color="000000"/>
              <w:right w:val="single" w:sz="5" w:space="0" w:color="000000"/>
            </w:tcBorders>
          </w:tcPr>
          <w:p w14:paraId="51727F09" w14:textId="77777777" w:rsidR="006F01BA" w:rsidRPr="009A4036" w:rsidRDefault="006F01BA"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25</w:t>
            </w:r>
          </w:p>
        </w:tc>
        <w:tc>
          <w:tcPr>
            <w:tcW w:w="1418" w:type="dxa"/>
            <w:tcBorders>
              <w:top w:val="single" w:sz="5" w:space="0" w:color="000000"/>
              <w:left w:val="single" w:sz="5" w:space="0" w:color="000000"/>
              <w:bottom w:val="single" w:sz="5" w:space="0" w:color="000000"/>
              <w:right w:val="single" w:sz="5" w:space="0" w:color="000000"/>
            </w:tcBorders>
          </w:tcPr>
          <w:p w14:paraId="30805CB4" w14:textId="77777777" w:rsidR="006F01BA" w:rsidRPr="009A4036" w:rsidRDefault="006F01BA"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25</w:t>
            </w:r>
          </w:p>
        </w:tc>
      </w:tr>
    </w:tbl>
    <w:p w14:paraId="5D433B3C" w14:textId="77777777" w:rsidR="006F01BA" w:rsidRPr="009A4036" w:rsidRDefault="006F01BA" w:rsidP="00A973D8">
      <w:pPr>
        <w:pStyle w:val="BodyText"/>
        <w:spacing w:before="0" w:line="276" w:lineRule="auto"/>
        <w:ind w:firstLine="706"/>
        <w:jc w:val="right"/>
        <w:rPr>
          <w:rFonts w:ascii="Times New Roman" w:hAnsi="Times New Roman"/>
          <w:i/>
          <w:sz w:val="26"/>
          <w:szCs w:val="26"/>
          <w:lang w:val="de-DE"/>
        </w:rPr>
      </w:pPr>
      <w:r w:rsidRPr="009A4036">
        <w:rPr>
          <w:rFonts w:ascii="Times New Roman" w:hAnsi="Times New Roman"/>
          <w:i/>
          <w:sz w:val="26"/>
          <w:szCs w:val="26"/>
          <w:lang w:val="de-DE"/>
        </w:rPr>
        <w:t xml:space="preserve"> (Nguồn: Báo cáo môi trường quốc gia năm 2011 – CTR)</w:t>
      </w:r>
    </w:p>
    <w:p w14:paraId="77445BFD" w14:textId="77777777" w:rsidR="006F01BA" w:rsidRPr="009A4036" w:rsidRDefault="006F01BA" w:rsidP="00A973D8">
      <w:pPr>
        <w:spacing w:after="0" w:line="276" w:lineRule="auto"/>
        <w:ind w:firstLine="454"/>
        <w:rPr>
          <w:rFonts w:cs="Times New Roman"/>
          <w:i/>
          <w:spacing w:val="-5"/>
          <w:szCs w:val="26"/>
          <w:u w:val="single"/>
        </w:rPr>
      </w:pPr>
    </w:p>
    <w:p w14:paraId="1489E808" w14:textId="77777777" w:rsidR="00DE063D" w:rsidRPr="009A4036" w:rsidRDefault="00DE063D" w:rsidP="00A973D8">
      <w:pPr>
        <w:spacing w:after="0" w:line="276" w:lineRule="auto"/>
        <w:ind w:firstLine="454"/>
        <w:rPr>
          <w:rFonts w:cs="Times New Roman"/>
          <w:i/>
          <w:spacing w:val="-4"/>
          <w:szCs w:val="26"/>
          <w:u w:val="single"/>
        </w:rPr>
      </w:pPr>
      <w:r w:rsidRPr="009A4036">
        <w:rPr>
          <w:rFonts w:cs="Times New Roman"/>
          <w:i/>
          <w:spacing w:val="-5"/>
          <w:szCs w:val="26"/>
          <w:u w:val="single"/>
        </w:rPr>
        <w:t>Quy</w:t>
      </w:r>
      <w:r w:rsidRPr="009A4036">
        <w:rPr>
          <w:rFonts w:cs="Times New Roman"/>
          <w:i/>
          <w:spacing w:val="-14"/>
          <w:szCs w:val="26"/>
          <w:u w:val="single"/>
        </w:rPr>
        <w:t xml:space="preserve"> </w:t>
      </w:r>
      <w:r w:rsidRPr="009A4036">
        <w:rPr>
          <w:rFonts w:cs="Times New Roman"/>
          <w:i/>
          <w:spacing w:val="-5"/>
          <w:szCs w:val="26"/>
          <w:u w:val="single"/>
        </w:rPr>
        <w:t>mô,</w:t>
      </w:r>
      <w:r w:rsidRPr="009A4036">
        <w:rPr>
          <w:rFonts w:cs="Times New Roman"/>
          <w:i/>
          <w:spacing w:val="-13"/>
          <w:szCs w:val="26"/>
          <w:u w:val="single"/>
        </w:rPr>
        <w:t xml:space="preserve"> </w:t>
      </w:r>
      <w:r w:rsidRPr="009A4036">
        <w:rPr>
          <w:rFonts w:cs="Times New Roman"/>
          <w:i/>
          <w:spacing w:val="-5"/>
          <w:szCs w:val="26"/>
          <w:u w:val="single"/>
        </w:rPr>
        <w:t>tính</w:t>
      </w:r>
      <w:r w:rsidRPr="009A4036">
        <w:rPr>
          <w:rFonts w:cs="Times New Roman"/>
          <w:i/>
          <w:spacing w:val="-14"/>
          <w:szCs w:val="26"/>
          <w:u w:val="single"/>
        </w:rPr>
        <w:t xml:space="preserve"> </w:t>
      </w:r>
      <w:r w:rsidRPr="009A4036">
        <w:rPr>
          <w:rFonts w:cs="Times New Roman"/>
          <w:i/>
          <w:spacing w:val="-5"/>
          <w:szCs w:val="26"/>
          <w:u w:val="single"/>
        </w:rPr>
        <w:t>chất</w:t>
      </w:r>
      <w:r w:rsidRPr="009A4036">
        <w:rPr>
          <w:rFonts w:cs="Times New Roman"/>
          <w:i/>
          <w:spacing w:val="-12"/>
          <w:szCs w:val="26"/>
          <w:u w:val="single"/>
        </w:rPr>
        <w:t xml:space="preserve"> </w:t>
      </w:r>
      <w:r w:rsidRPr="009A4036">
        <w:rPr>
          <w:rFonts w:cs="Times New Roman"/>
          <w:i/>
          <w:spacing w:val="-5"/>
          <w:szCs w:val="26"/>
          <w:u w:val="single"/>
        </w:rPr>
        <w:t>các</w:t>
      </w:r>
      <w:r w:rsidRPr="009A4036">
        <w:rPr>
          <w:rFonts w:cs="Times New Roman"/>
          <w:i/>
          <w:spacing w:val="-11"/>
          <w:szCs w:val="26"/>
          <w:u w:val="single"/>
        </w:rPr>
        <w:t xml:space="preserve"> </w:t>
      </w:r>
      <w:r w:rsidRPr="009A4036">
        <w:rPr>
          <w:rFonts w:cs="Times New Roman"/>
          <w:i/>
          <w:spacing w:val="-5"/>
          <w:szCs w:val="26"/>
          <w:u w:val="single"/>
        </w:rPr>
        <w:t>KKT,</w:t>
      </w:r>
      <w:r w:rsidRPr="009A4036">
        <w:rPr>
          <w:rFonts w:cs="Times New Roman"/>
          <w:i/>
          <w:spacing w:val="-13"/>
          <w:szCs w:val="26"/>
          <w:u w:val="single"/>
        </w:rPr>
        <w:t xml:space="preserve"> </w:t>
      </w:r>
      <w:r w:rsidRPr="009A4036">
        <w:rPr>
          <w:rFonts w:cs="Times New Roman"/>
          <w:i/>
          <w:spacing w:val="-5"/>
          <w:szCs w:val="26"/>
          <w:u w:val="single"/>
        </w:rPr>
        <w:t>KCN,</w:t>
      </w:r>
      <w:r w:rsidRPr="009A4036">
        <w:rPr>
          <w:rFonts w:cs="Times New Roman"/>
          <w:i/>
          <w:spacing w:val="-10"/>
          <w:szCs w:val="26"/>
          <w:u w:val="single"/>
        </w:rPr>
        <w:t xml:space="preserve"> </w:t>
      </w:r>
      <w:r w:rsidRPr="009A4036">
        <w:rPr>
          <w:rFonts w:cs="Times New Roman"/>
          <w:i/>
          <w:spacing w:val="-4"/>
          <w:szCs w:val="26"/>
          <w:u w:val="single"/>
        </w:rPr>
        <w:t>CCN</w:t>
      </w:r>
    </w:p>
    <w:p w14:paraId="09973CC6" w14:textId="77777777" w:rsidR="00DE063D" w:rsidRPr="009A4036" w:rsidRDefault="00DE063D" w:rsidP="00A973D8">
      <w:pPr>
        <w:pStyle w:val="BodyText"/>
        <w:spacing w:before="0" w:line="276" w:lineRule="auto"/>
        <w:ind w:right="152" w:firstLine="567"/>
        <w:rPr>
          <w:rFonts w:ascii="Times New Roman" w:hAnsi="Times New Roman"/>
          <w:sz w:val="26"/>
          <w:szCs w:val="26"/>
        </w:rPr>
      </w:pPr>
      <w:r w:rsidRPr="009A4036">
        <w:rPr>
          <w:rFonts w:ascii="Times New Roman" w:hAnsi="Times New Roman"/>
          <w:sz w:val="26"/>
          <w:szCs w:val="26"/>
        </w:rPr>
        <w:t>Dự</w:t>
      </w:r>
      <w:r w:rsidRPr="009A4036">
        <w:rPr>
          <w:rFonts w:ascii="Times New Roman" w:hAnsi="Times New Roman"/>
          <w:spacing w:val="16"/>
          <w:sz w:val="26"/>
          <w:szCs w:val="26"/>
        </w:rPr>
        <w:t xml:space="preserve"> </w:t>
      </w:r>
      <w:r w:rsidRPr="009A4036">
        <w:rPr>
          <w:rFonts w:ascii="Times New Roman" w:hAnsi="Times New Roman"/>
          <w:sz w:val="26"/>
          <w:szCs w:val="26"/>
        </w:rPr>
        <w:t>báo</w:t>
      </w:r>
      <w:r w:rsidRPr="009A4036">
        <w:rPr>
          <w:rFonts w:ascii="Times New Roman" w:hAnsi="Times New Roman"/>
          <w:spacing w:val="12"/>
          <w:sz w:val="26"/>
          <w:szCs w:val="26"/>
        </w:rPr>
        <w:t xml:space="preserve"> </w:t>
      </w:r>
      <w:r w:rsidRPr="009A4036">
        <w:rPr>
          <w:rFonts w:ascii="Times New Roman" w:hAnsi="Times New Roman"/>
          <w:sz w:val="26"/>
          <w:szCs w:val="26"/>
        </w:rPr>
        <w:t>phát</w:t>
      </w:r>
      <w:r w:rsidRPr="009A4036">
        <w:rPr>
          <w:rFonts w:ascii="Times New Roman" w:hAnsi="Times New Roman"/>
          <w:spacing w:val="11"/>
          <w:sz w:val="26"/>
          <w:szCs w:val="26"/>
        </w:rPr>
        <w:t xml:space="preserve"> </w:t>
      </w:r>
      <w:r w:rsidRPr="009A4036">
        <w:rPr>
          <w:rFonts w:ascii="Times New Roman" w:hAnsi="Times New Roman"/>
          <w:sz w:val="26"/>
          <w:szCs w:val="26"/>
        </w:rPr>
        <w:t>triển</w:t>
      </w:r>
      <w:r w:rsidRPr="009A4036">
        <w:rPr>
          <w:rFonts w:ascii="Times New Roman" w:hAnsi="Times New Roman"/>
          <w:spacing w:val="14"/>
          <w:sz w:val="26"/>
          <w:szCs w:val="26"/>
        </w:rPr>
        <w:t xml:space="preserve"> </w:t>
      </w:r>
      <w:r w:rsidRPr="009A4036">
        <w:rPr>
          <w:rFonts w:ascii="Times New Roman" w:hAnsi="Times New Roman"/>
          <w:sz w:val="26"/>
          <w:szCs w:val="26"/>
        </w:rPr>
        <w:t>đất</w:t>
      </w:r>
      <w:r w:rsidRPr="009A4036">
        <w:rPr>
          <w:rFonts w:ascii="Times New Roman" w:hAnsi="Times New Roman"/>
          <w:spacing w:val="14"/>
          <w:sz w:val="26"/>
          <w:szCs w:val="26"/>
        </w:rPr>
        <w:t xml:space="preserve"> </w:t>
      </w:r>
      <w:r w:rsidRPr="009A4036">
        <w:rPr>
          <w:rFonts w:ascii="Times New Roman" w:hAnsi="Times New Roman"/>
          <w:sz w:val="26"/>
          <w:szCs w:val="26"/>
        </w:rPr>
        <w:t>công</w:t>
      </w:r>
      <w:r w:rsidRPr="009A4036">
        <w:rPr>
          <w:rFonts w:ascii="Times New Roman" w:hAnsi="Times New Roman"/>
          <w:spacing w:val="15"/>
          <w:sz w:val="26"/>
          <w:szCs w:val="26"/>
        </w:rPr>
        <w:t xml:space="preserve"> </w:t>
      </w:r>
      <w:r w:rsidRPr="009A4036">
        <w:rPr>
          <w:rFonts w:ascii="Times New Roman" w:hAnsi="Times New Roman"/>
          <w:sz w:val="26"/>
          <w:szCs w:val="26"/>
        </w:rPr>
        <w:t>nghiệp</w:t>
      </w:r>
      <w:r w:rsidRPr="009A4036">
        <w:rPr>
          <w:rFonts w:ascii="Times New Roman" w:hAnsi="Times New Roman"/>
          <w:spacing w:val="14"/>
          <w:sz w:val="26"/>
          <w:szCs w:val="26"/>
        </w:rPr>
        <w:t xml:space="preserve"> </w:t>
      </w:r>
      <w:r w:rsidRPr="009A4036">
        <w:rPr>
          <w:rFonts w:ascii="Times New Roman" w:hAnsi="Times New Roman"/>
          <w:sz w:val="26"/>
          <w:szCs w:val="26"/>
        </w:rPr>
        <w:t>căn</w:t>
      </w:r>
      <w:r w:rsidRPr="009A4036">
        <w:rPr>
          <w:rFonts w:ascii="Times New Roman" w:hAnsi="Times New Roman"/>
          <w:spacing w:val="12"/>
          <w:sz w:val="26"/>
          <w:szCs w:val="26"/>
        </w:rPr>
        <w:t xml:space="preserve"> </w:t>
      </w:r>
      <w:r w:rsidRPr="009A4036">
        <w:rPr>
          <w:rFonts w:ascii="Times New Roman" w:hAnsi="Times New Roman"/>
          <w:sz w:val="26"/>
          <w:szCs w:val="26"/>
        </w:rPr>
        <w:t>cứ</w:t>
      </w:r>
      <w:r w:rsidRPr="009A4036">
        <w:rPr>
          <w:rFonts w:ascii="Times New Roman" w:hAnsi="Times New Roman"/>
          <w:spacing w:val="13"/>
          <w:sz w:val="26"/>
          <w:szCs w:val="26"/>
        </w:rPr>
        <w:t xml:space="preserve"> </w:t>
      </w:r>
      <w:r w:rsidRPr="009A4036">
        <w:rPr>
          <w:rFonts w:ascii="Times New Roman" w:hAnsi="Times New Roman"/>
          <w:sz w:val="26"/>
          <w:szCs w:val="26"/>
        </w:rPr>
        <w:t>Quy</w:t>
      </w:r>
      <w:r w:rsidRPr="009A4036">
        <w:rPr>
          <w:rFonts w:ascii="Times New Roman" w:hAnsi="Times New Roman"/>
          <w:spacing w:val="12"/>
          <w:sz w:val="26"/>
          <w:szCs w:val="26"/>
        </w:rPr>
        <w:t xml:space="preserve"> </w:t>
      </w:r>
      <w:r w:rsidRPr="009A4036">
        <w:rPr>
          <w:rFonts w:ascii="Times New Roman" w:hAnsi="Times New Roman"/>
          <w:sz w:val="26"/>
          <w:szCs w:val="26"/>
        </w:rPr>
        <w:t>hoạch</w:t>
      </w:r>
      <w:r w:rsidRPr="009A4036">
        <w:rPr>
          <w:rFonts w:ascii="Times New Roman" w:hAnsi="Times New Roman"/>
          <w:spacing w:val="14"/>
          <w:sz w:val="26"/>
          <w:szCs w:val="26"/>
        </w:rPr>
        <w:t xml:space="preserve"> </w:t>
      </w:r>
      <w:r w:rsidRPr="009A4036">
        <w:rPr>
          <w:rFonts w:ascii="Times New Roman" w:hAnsi="Times New Roman"/>
          <w:sz w:val="26"/>
          <w:szCs w:val="26"/>
        </w:rPr>
        <w:t>tỉnh</w:t>
      </w:r>
      <w:r w:rsidRPr="009A4036">
        <w:rPr>
          <w:rFonts w:ascii="Times New Roman" w:hAnsi="Times New Roman"/>
          <w:spacing w:val="13"/>
          <w:sz w:val="26"/>
          <w:szCs w:val="26"/>
        </w:rPr>
        <w:t xml:space="preserve"> </w:t>
      </w:r>
      <w:r w:rsidR="00251347" w:rsidRPr="009A4036">
        <w:rPr>
          <w:rFonts w:ascii="Times New Roman" w:hAnsi="Times New Roman"/>
          <w:sz w:val="26"/>
          <w:szCs w:val="26"/>
          <w:lang w:val="en-US"/>
        </w:rPr>
        <w:t>Thừa Thiên Huế</w:t>
      </w:r>
      <w:r w:rsidRPr="009A4036">
        <w:rPr>
          <w:rFonts w:ascii="Times New Roman" w:hAnsi="Times New Roman"/>
          <w:spacing w:val="14"/>
          <w:sz w:val="26"/>
          <w:szCs w:val="26"/>
        </w:rPr>
        <w:t xml:space="preserve"> </w:t>
      </w:r>
      <w:r w:rsidRPr="009A4036">
        <w:rPr>
          <w:rFonts w:ascii="Times New Roman" w:hAnsi="Times New Roman"/>
          <w:sz w:val="26"/>
          <w:szCs w:val="26"/>
        </w:rPr>
        <w:t>thời</w:t>
      </w:r>
      <w:r w:rsidRPr="009A4036">
        <w:rPr>
          <w:rFonts w:ascii="Times New Roman" w:hAnsi="Times New Roman"/>
          <w:spacing w:val="11"/>
          <w:sz w:val="26"/>
          <w:szCs w:val="26"/>
        </w:rPr>
        <w:t xml:space="preserve"> </w:t>
      </w:r>
      <w:r w:rsidRPr="009A4036">
        <w:rPr>
          <w:rFonts w:ascii="Times New Roman" w:hAnsi="Times New Roman"/>
          <w:sz w:val="26"/>
          <w:szCs w:val="26"/>
        </w:rPr>
        <w:t>kỳ</w:t>
      </w:r>
      <w:r w:rsidRPr="009A4036">
        <w:rPr>
          <w:rFonts w:ascii="Times New Roman" w:hAnsi="Times New Roman"/>
          <w:spacing w:val="12"/>
          <w:sz w:val="26"/>
          <w:szCs w:val="26"/>
        </w:rPr>
        <w:t xml:space="preserve"> </w:t>
      </w:r>
      <w:r w:rsidRPr="009A4036">
        <w:rPr>
          <w:rFonts w:ascii="Times New Roman" w:hAnsi="Times New Roman"/>
          <w:sz w:val="26"/>
          <w:szCs w:val="26"/>
        </w:rPr>
        <w:t>2021</w:t>
      </w:r>
      <w:r w:rsidRPr="009A4036">
        <w:rPr>
          <w:rFonts w:ascii="Times New Roman" w:hAnsi="Times New Roman"/>
          <w:spacing w:val="13"/>
          <w:sz w:val="26"/>
          <w:szCs w:val="26"/>
        </w:rPr>
        <w:t xml:space="preserve"> </w:t>
      </w:r>
      <w:r w:rsidRPr="009A4036">
        <w:rPr>
          <w:rFonts w:ascii="Times New Roman" w:hAnsi="Times New Roman"/>
          <w:sz w:val="26"/>
          <w:szCs w:val="26"/>
        </w:rPr>
        <w:t>-</w:t>
      </w:r>
      <w:r w:rsidRPr="009A4036">
        <w:rPr>
          <w:rFonts w:ascii="Times New Roman" w:hAnsi="Times New Roman"/>
          <w:spacing w:val="15"/>
          <w:sz w:val="26"/>
          <w:szCs w:val="26"/>
        </w:rPr>
        <w:t xml:space="preserve"> </w:t>
      </w:r>
      <w:r w:rsidR="005A6767" w:rsidRPr="009A4036">
        <w:rPr>
          <w:rFonts w:ascii="Times New Roman" w:hAnsi="Times New Roman"/>
          <w:sz w:val="26"/>
          <w:szCs w:val="26"/>
        </w:rPr>
        <w:t>2030</w:t>
      </w:r>
      <w:r w:rsidRPr="009A4036">
        <w:rPr>
          <w:rFonts w:ascii="Times New Roman" w:hAnsi="Times New Roman"/>
          <w:sz w:val="26"/>
          <w:szCs w:val="26"/>
        </w:rPr>
        <w:t>,</w:t>
      </w:r>
      <w:r w:rsidRPr="009A4036">
        <w:rPr>
          <w:rFonts w:ascii="Times New Roman" w:hAnsi="Times New Roman"/>
          <w:spacing w:val="2"/>
          <w:sz w:val="26"/>
          <w:szCs w:val="26"/>
        </w:rPr>
        <w:t xml:space="preserve"> </w:t>
      </w:r>
      <w:r w:rsidRPr="009A4036">
        <w:rPr>
          <w:rFonts w:ascii="Times New Roman" w:hAnsi="Times New Roman"/>
          <w:sz w:val="26"/>
          <w:szCs w:val="26"/>
        </w:rPr>
        <w:t>cụ</w:t>
      </w:r>
      <w:r w:rsidRPr="009A4036">
        <w:rPr>
          <w:rFonts w:ascii="Times New Roman" w:hAnsi="Times New Roman"/>
          <w:spacing w:val="1"/>
          <w:sz w:val="26"/>
          <w:szCs w:val="26"/>
        </w:rPr>
        <w:t xml:space="preserve"> </w:t>
      </w:r>
      <w:r w:rsidRPr="009A4036">
        <w:rPr>
          <w:rFonts w:ascii="Times New Roman" w:hAnsi="Times New Roman"/>
          <w:sz w:val="26"/>
          <w:szCs w:val="26"/>
        </w:rPr>
        <w:t>thể:</w:t>
      </w:r>
    </w:p>
    <w:p w14:paraId="0A031E72" w14:textId="24E8DECD" w:rsidR="005A6767" w:rsidRPr="009A4036" w:rsidRDefault="005A6767" w:rsidP="00A973D8">
      <w:pPr>
        <w:pStyle w:val="BodyText"/>
        <w:spacing w:before="0" w:line="276" w:lineRule="auto"/>
        <w:ind w:right="152" w:firstLine="567"/>
        <w:rPr>
          <w:rFonts w:ascii="Times New Roman" w:hAnsi="Times New Roman"/>
          <w:sz w:val="26"/>
          <w:szCs w:val="26"/>
          <w:lang w:val="en-US"/>
        </w:rPr>
      </w:pPr>
      <w:r w:rsidRPr="009A4036">
        <w:rPr>
          <w:rFonts w:ascii="Times New Roman" w:hAnsi="Times New Roman"/>
          <w:sz w:val="26"/>
          <w:szCs w:val="26"/>
          <w:lang w:val="en-US"/>
        </w:rPr>
        <w:t>-</w:t>
      </w:r>
      <w:r w:rsidR="00D37F5F" w:rsidRPr="009A4036">
        <w:rPr>
          <w:rFonts w:ascii="Times New Roman" w:hAnsi="Times New Roman"/>
          <w:sz w:val="26"/>
          <w:szCs w:val="26"/>
          <w:lang w:val="en-US"/>
        </w:rPr>
        <w:t xml:space="preserve"> </w:t>
      </w:r>
      <w:r w:rsidRPr="009A4036">
        <w:rPr>
          <w:rFonts w:ascii="Times New Roman" w:hAnsi="Times New Roman"/>
          <w:sz w:val="26"/>
          <w:szCs w:val="26"/>
          <w:lang w:val="en-US"/>
        </w:rPr>
        <w:t xml:space="preserve">Hiện nay trên địa bàn tỉnh có 2 </w:t>
      </w:r>
      <w:r w:rsidR="002D019D" w:rsidRPr="009A4036">
        <w:rPr>
          <w:rFonts w:ascii="Times New Roman" w:hAnsi="Times New Roman"/>
          <w:sz w:val="26"/>
          <w:szCs w:val="26"/>
          <w:lang w:val="en-US"/>
        </w:rPr>
        <w:t>KKT</w:t>
      </w:r>
      <w:r w:rsidRPr="009A4036">
        <w:rPr>
          <w:rFonts w:ascii="Times New Roman" w:hAnsi="Times New Roman"/>
          <w:sz w:val="26"/>
          <w:szCs w:val="26"/>
          <w:lang w:val="en-US"/>
        </w:rPr>
        <w:t xml:space="preserve"> (KKT Chân Mây Lăng Cô; </w:t>
      </w:r>
      <w:r w:rsidRPr="009A4036">
        <w:rPr>
          <w:rFonts w:ascii="Times New Roman" w:hAnsi="Times New Roman"/>
          <w:sz w:val="26"/>
          <w:szCs w:val="26"/>
          <w:lang w:eastAsia="en-US"/>
        </w:rPr>
        <w:t>KKT A Đớt</w:t>
      </w:r>
      <w:r w:rsidRPr="009A4036">
        <w:rPr>
          <w:rFonts w:ascii="Times New Roman" w:hAnsi="Times New Roman"/>
          <w:sz w:val="26"/>
          <w:szCs w:val="26"/>
          <w:lang w:val="en-US"/>
        </w:rPr>
        <w:t>) với diện tích 37.292 ha</w:t>
      </w:r>
      <w:r w:rsidR="00BD2C5C" w:rsidRPr="009A4036">
        <w:rPr>
          <w:rFonts w:ascii="Times New Roman" w:hAnsi="Times New Roman"/>
          <w:sz w:val="26"/>
          <w:szCs w:val="26"/>
          <w:lang w:val="en-US"/>
        </w:rPr>
        <w:t>, trong đó diện tích KCN</w:t>
      </w:r>
      <w:r w:rsidR="000735A5" w:rsidRPr="009A4036">
        <w:rPr>
          <w:rFonts w:ascii="Times New Roman" w:hAnsi="Times New Roman"/>
          <w:sz w:val="26"/>
          <w:szCs w:val="26"/>
          <w:lang w:val="en-US"/>
        </w:rPr>
        <w:t xml:space="preserve"> trong khu kinh tế </w:t>
      </w:r>
      <w:r w:rsidR="00CD5E19" w:rsidRPr="009A4036">
        <w:rPr>
          <w:rFonts w:ascii="Times New Roman" w:hAnsi="Times New Roman"/>
          <w:sz w:val="26"/>
          <w:szCs w:val="26"/>
          <w:lang w:val="en-US"/>
        </w:rPr>
        <w:t xml:space="preserve">đến năm 2030 </w:t>
      </w:r>
      <w:r w:rsidR="000735A5" w:rsidRPr="009A4036">
        <w:rPr>
          <w:rFonts w:ascii="Times New Roman" w:hAnsi="Times New Roman"/>
          <w:sz w:val="26"/>
          <w:szCs w:val="26"/>
          <w:lang w:val="en-US"/>
        </w:rPr>
        <w:t>có diện tích</w:t>
      </w:r>
      <w:r w:rsidR="00BD2C5C" w:rsidRPr="009A4036">
        <w:rPr>
          <w:rFonts w:ascii="Times New Roman" w:hAnsi="Times New Roman"/>
          <w:sz w:val="26"/>
          <w:szCs w:val="26"/>
          <w:lang w:val="en-US"/>
        </w:rPr>
        <w:t xml:space="preserve"> </w:t>
      </w:r>
      <w:r w:rsidR="00B325CD" w:rsidRPr="009A4036">
        <w:rPr>
          <w:rFonts w:ascii="Times New Roman" w:hAnsi="Times New Roman"/>
          <w:sz w:val="26"/>
          <w:szCs w:val="26"/>
          <w:lang w:val="en-US"/>
        </w:rPr>
        <w:t>583,02</w:t>
      </w:r>
      <w:r w:rsidR="00CD5E19" w:rsidRPr="009A4036">
        <w:rPr>
          <w:rFonts w:ascii="Times New Roman" w:hAnsi="Times New Roman"/>
          <w:sz w:val="26"/>
          <w:szCs w:val="26"/>
          <w:lang w:val="en-US"/>
        </w:rPr>
        <w:t xml:space="preserve"> ha </w:t>
      </w:r>
    </w:p>
    <w:p w14:paraId="34B3BCD4" w14:textId="19C86722" w:rsidR="00621835" w:rsidRPr="009A4036" w:rsidRDefault="005A6767" w:rsidP="00A973D8">
      <w:pPr>
        <w:pStyle w:val="BodyText"/>
        <w:spacing w:before="0" w:line="276" w:lineRule="auto"/>
        <w:ind w:right="152" w:firstLine="567"/>
        <w:rPr>
          <w:rFonts w:ascii="Times New Roman" w:hAnsi="Times New Roman"/>
          <w:b/>
          <w:bCs/>
          <w:sz w:val="26"/>
          <w:szCs w:val="26"/>
          <w:lang w:val="en-US"/>
        </w:rPr>
      </w:pPr>
      <w:r w:rsidRPr="009A4036">
        <w:rPr>
          <w:rFonts w:ascii="Times New Roman" w:hAnsi="Times New Roman"/>
          <w:sz w:val="26"/>
          <w:szCs w:val="26"/>
          <w:lang w:val="en-US"/>
        </w:rPr>
        <w:t xml:space="preserve">- Có </w:t>
      </w:r>
      <w:r w:rsidR="00621835" w:rsidRPr="009A4036">
        <w:rPr>
          <w:rFonts w:ascii="Times New Roman" w:hAnsi="Times New Roman"/>
          <w:sz w:val="26"/>
          <w:szCs w:val="26"/>
          <w:lang w:val="en-US"/>
        </w:rPr>
        <w:t xml:space="preserve">6 KCN (Phú Bài, La Sơn, Phong Điền, Tứ Hạ, Phú Đa, Quảng Vinh) với tổng diện tích </w:t>
      </w:r>
      <w:r w:rsidR="00B325CD" w:rsidRPr="009A4036">
        <w:rPr>
          <w:rFonts w:ascii="Times New Roman" w:hAnsi="Times New Roman"/>
          <w:sz w:val="26"/>
          <w:szCs w:val="26"/>
          <w:lang w:val="en-US"/>
        </w:rPr>
        <w:t>hiện trạng 1361,62</w:t>
      </w:r>
      <w:r w:rsidR="00621835" w:rsidRPr="009A4036">
        <w:rPr>
          <w:rFonts w:ascii="Times New Roman" w:hAnsi="Times New Roman"/>
          <w:sz w:val="26"/>
          <w:szCs w:val="26"/>
          <w:lang w:val="en-US"/>
        </w:rPr>
        <w:t xml:space="preserve">ha, quy hoạch đến </w:t>
      </w:r>
      <w:r w:rsidR="00621835" w:rsidRPr="009A4036">
        <w:rPr>
          <w:rFonts w:ascii="Times New Roman" w:hAnsi="Times New Roman"/>
          <w:sz w:val="26"/>
          <w:szCs w:val="26"/>
        </w:rPr>
        <w:t>2021</w:t>
      </w:r>
      <w:r w:rsidR="00621835" w:rsidRPr="009A4036">
        <w:rPr>
          <w:rFonts w:ascii="Times New Roman" w:hAnsi="Times New Roman"/>
          <w:spacing w:val="13"/>
          <w:sz w:val="26"/>
          <w:szCs w:val="26"/>
        </w:rPr>
        <w:t xml:space="preserve"> </w:t>
      </w:r>
      <w:r w:rsidR="00621835" w:rsidRPr="009A4036">
        <w:rPr>
          <w:rFonts w:ascii="Times New Roman" w:hAnsi="Times New Roman"/>
          <w:sz w:val="26"/>
          <w:szCs w:val="26"/>
        </w:rPr>
        <w:t>–</w:t>
      </w:r>
      <w:r w:rsidR="00621835" w:rsidRPr="009A4036">
        <w:rPr>
          <w:rFonts w:ascii="Times New Roman" w:hAnsi="Times New Roman"/>
          <w:spacing w:val="15"/>
          <w:sz w:val="26"/>
          <w:szCs w:val="26"/>
        </w:rPr>
        <w:t xml:space="preserve"> </w:t>
      </w:r>
      <w:r w:rsidR="00621835" w:rsidRPr="009A4036">
        <w:rPr>
          <w:rFonts w:ascii="Times New Roman" w:hAnsi="Times New Roman"/>
          <w:sz w:val="26"/>
          <w:szCs w:val="26"/>
        </w:rPr>
        <w:t>2030</w:t>
      </w:r>
      <w:r w:rsidR="00621835" w:rsidRPr="009A4036">
        <w:rPr>
          <w:rFonts w:ascii="Times New Roman" w:hAnsi="Times New Roman"/>
          <w:sz w:val="26"/>
          <w:szCs w:val="26"/>
          <w:lang w:val="en-US"/>
        </w:rPr>
        <w:t xml:space="preserve"> với tổng diện tích </w:t>
      </w:r>
      <w:r w:rsidR="00621835" w:rsidRPr="009A4036">
        <w:rPr>
          <w:rFonts w:ascii="Times New Roman" w:hAnsi="Times New Roman"/>
          <w:bCs/>
          <w:sz w:val="26"/>
          <w:szCs w:val="26"/>
        </w:rPr>
        <w:t>2.</w:t>
      </w:r>
      <w:r w:rsidR="00B325CD" w:rsidRPr="009A4036">
        <w:rPr>
          <w:rFonts w:ascii="Times New Roman" w:hAnsi="Times New Roman"/>
          <w:bCs/>
          <w:sz w:val="26"/>
          <w:szCs w:val="26"/>
          <w:lang w:val="en-US"/>
        </w:rPr>
        <w:t xml:space="preserve">094,98 </w:t>
      </w:r>
      <w:r w:rsidR="00621835" w:rsidRPr="009A4036">
        <w:rPr>
          <w:rFonts w:ascii="Times New Roman" w:hAnsi="Times New Roman"/>
          <w:bCs/>
          <w:sz w:val="26"/>
          <w:szCs w:val="26"/>
          <w:lang w:val="en-US"/>
        </w:rPr>
        <w:t>ha</w:t>
      </w:r>
    </w:p>
    <w:p w14:paraId="6E5FDA71" w14:textId="327E0C1F" w:rsidR="005A6767" w:rsidRPr="009A4036" w:rsidRDefault="00621835" w:rsidP="00A973D8">
      <w:pPr>
        <w:pStyle w:val="BodyText"/>
        <w:spacing w:before="0" w:line="276" w:lineRule="auto"/>
        <w:ind w:right="152" w:firstLine="567"/>
        <w:rPr>
          <w:rFonts w:ascii="Times New Roman" w:hAnsi="Times New Roman"/>
          <w:sz w:val="26"/>
          <w:szCs w:val="26"/>
          <w:lang w:val="en-US"/>
        </w:rPr>
      </w:pPr>
      <w:r w:rsidRPr="009A4036">
        <w:rPr>
          <w:rFonts w:ascii="Times New Roman" w:hAnsi="Times New Roman"/>
          <w:sz w:val="26"/>
          <w:szCs w:val="26"/>
          <w:lang w:val="en-US"/>
        </w:rPr>
        <w:t xml:space="preserve">- Có 11 </w:t>
      </w:r>
      <w:r w:rsidR="00D823D2" w:rsidRPr="009A4036">
        <w:rPr>
          <w:rFonts w:ascii="Times New Roman" w:hAnsi="Times New Roman"/>
          <w:sz w:val="26"/>
          <w:szCs w:val="26"/>
          <w:lang w:val="en-US"/>
        </w:rPr>
        <w:t>CCN</w:t>
      </w:r>
      <w:r w:rsidRPr="009A4036">
        <w:rPr>
          <w:rFonts w:ascii="Times New Roman" w:hAnsi="Times New Roman"/>
          <w:sz w:val="26"/>
          <w:szCs w:val="26"/>
          <w:lang w:val="en-US"/>
        </w:rPr>
        <w:t xml:space="preserve"> (</w:t>
      </w:r>
      <w:r w:rsidRPr="009A4036">
        <w:rPr>
          <w:rFonts w:ascii="Times New Roman" w:hAnsi="Times New Roman"/>
          <w:sz w:val="26"/>
          <w:szCs w:val="26"/>
        </w:rPr>
        <w:t>An Hoà</w:t>
      </w:r>
      <w:r w:rsidRPr="009A4036">
        <w:rPr>
          <w:rFonts w:ascii="Times New Roman" w:hAnsi="Times New Roman"/>
          <w:sz w:val="26"/>
          <w:szCs w:val="26"/>
          <w:lang w:val="en-US"/>
        </w:rPr>
        <w:t xml:space="preserve">, </w:t>
      </w:r>
      <w:r w:rsidRPr="009A4036">
        <w:rPr>
          <w:rFonts w:ascii="Times New Roman" w:hAnsi="Times New Roman"/>
          <w:sz w:val="26"/>
          <w:szCs w:val="26"/>
        </w:rPr>
        <w:t>Thủy Phương</w:t>
      </w:r>
      <w:r w:rsidRPr="009A4036">
        <w:rPr>
          <w:rFonts w:ascii="Times New Roman" w:hAnsi="Times New Roman"/>
          <w:sz w:val="26"/>
          <w:szCs w:val="26"/>
          <w:lang w:val="en-US"/>
        </w:rPr>
        <w:t>,</w:t>
      </w:r>
      <w:r w:rsidRPr="009A4036">
        <w:rPr>
          <w:rFonts w:ascii="Times New Roman" w:hAnsi="Times New Roman"/>
          <w:sz w:val="26"/>
          <w:szCs w:val="26"/>
        </w:rPr>
        <w:t xml:space="preserve"> Tứ Hạ</w:t>
      </w:r>
      <w:r w:rsidRPr="009A4036">
        <w:rPr>
          <w:rFonts w:ascii="Times New Roman" w:hAnsi="Times New Roman"/>
          <w:sz w:val="26"/>
          <w:szCs w:val="26"/>
          <w:lang w:val="en-US"/>
        </w:rPr>
        <w:t>,</w:t>
      </w:r>
      <w:r w:rsidRPr="009A4036">
        <w:rPr>
          <w:rFonts w:ascii="Times New Roman" w:hAnsi="Times New Roman"/>
          <w:sz w:val="26"/>
          <w:szCs w:val="26"/>
        </w:rPr>
        <w:t xml:space="preserve"> Bình Điền</w:t>
      </w:r>
      <w:r w:rsidRPr="009A4036">
        <w:rPr>
          <w:rFonts w:ascii="Times New Roman" w:hAnsi="Times New Roman"/>
          <w:sz w:val="26"/>
          <w:szCs w:val="26"/>
          <w:lang w:val="en-US"/>
        </w:rPr>
        <w:t>,</w:t>
      </w:r>
      <w:r w:rsidRPr="009A4036">
        <w:rPr>
          <w:rFonts w:ascii="Times New Roman" w:hAnsi="Times New Roman"/>
          <w:sz w:val="26"/>
          <w:szCs w:val="26"/>
        </w:rPr>
        <w:t xml:space="preserve"> Bắc An Gia</w:t>
      </w:r>
      <w:r w:rsidRPr="009A4036">
        <w:rPr>
          <w:rFonts w:ascii="Times New Roman" w:hAnsi="Times New Roman"/>
          <w:sz w:val="26"/>
          <w:szCs w:val="26"/>
          <w:lang w:val="en-US"/>
        </w:rPr>
        <w:t>,</w:t>
      </w:r>
      <w:r w:rsidRPr="009A4036">
        <w:rPr>
          <w:rFonts w:ascii="Times New Roman" w:hAnsi="Times New Roman"/>
          <w:sz w:val="26"/>
          <w:szCs w:val="26"/>
        </w:rPr>
        <w:t xml:space="preserve"> Điền Lộc</w:t>
      </w:r>
      <w:r w:rsidRPr="009A4036">
        <w:rPr>
          <w:rFonts w:ascii="Times New Roman" w:hAnsi="Times New Roman"/>
          <w:sz w:val="26"/>
          <w:szCs w:val="26"/>
          <w:lang w:val="en-US"/>
        </w:rPr>
        <w:t>,</w:t>
      </w:r>
      <w:r w:rsidRPr="009A4036">
        <w:rPr>
          <w:rFonts w:ascii="Times New Roman" w:hAnsi="Times New Roman"/>
          <w:sz w:val="26"/>
          <w:szCs w:val="26"/>
        </w:rPr>
        <w:t xml:space="preserve"> Thuận An</w:t>
      </w:r>
      <w:r w:rsidRPr="009A4036">
        <w:rPr>
          <w:rFonts w:ascii="Times New Roman" w:hAnsi="Times New Roman"/>
          <w:sz w:val="26"/>
          <w:szCs w:val="26"/>
          <w:lang w:val="en-US"/>
        </w:rPr>
        <w:t>,</w:t>
      </w:r>
      <w:r w:rsidRPr="009A4036">
        <w:rPr>
          <w:rFonts w:ascii="Times New Roman" w:hAnsi="Times New Roman"/>
          <w:sz w:val="26"/>
          <w:szCs w:val="26"/>
        </w:rPr>
        <w:t xml:space="preserve"> Vinh Hưng</w:t>
      </w:r>
      <w:r w:rsidRPr="009A4036">
        <w:rPr>
          <w:rFonts w:ascii="Times New Roman" w:hAnsi="Times New Roman"/>
          <w:sz w:val="26"/>
          <w:szCs w:val="26"/>
          <w:lang w:val="en-US"/>
        </w:rPr>
        <w:t>,</w:t>
      </w:r>
      <w:r w:rsidRPr="009A4036">
        <w:rPr>
          <w:rFonts w:ascii="Times New Roman" w:hAnsi="Times New Roman"/>
          <w:sz w:val="26"/>
          <w:szCs w:val="26"/>
        </w:rPr>
        <w:t xml:space="preserve"> A Co</w:t>
      </w:r>
      <w:r w:rsidRPr="009A4036">
        <w:rPr>
          <w:rFonts w:ascii="Times New Roman" w:hAnsi="Times New Roman"/>
          <w:sz w:val="26"/>
          <w:szCs w:val="26"/>
          <w:lang w:val="en-US"/>
        </w:rPr>
        <w:t>,</w:t>
      </w:r>
      <w:r w:rsidRPr="009A4036">
        <w:rPr>
          <w:rFonts w:ascii="Times New Roman" w:hAnsi="Times New Roman"/>
          <w:sz w:val="26"/>
          <w:szCs w:val="26"/>
        </w:rPr>
        <w:t xml:space="preserve"> Hương Hòa</w:t>
      </w:r>
      <w:r w:rsidRPr="009A4036">
        <w:rPr>
          <w:rFonts w:ascii="Times New Roman" w:hAnsi="Times New Roman"/>
          <w:sz w:val="26"/>
          <w:szCs w:val="26"/>
          <w:lang w:val="en-US"/>
        </w:rPr>
        <w:t>,</w:t>
      </w:r>
      <w:r w:rsidRPr="009A4036">
        <w:rPr>
          <w:rFonts w:ascii="Times New Roman" w:hAnsi="Times New Roman"/>
          <w:sz w:val="26"/>
          <w:szCs w:val="26"/>
        </w:rPr>
        <w:t xml:space="preserve"> Hương Phú</w:t>
      </w:r>
      <w:r w:rsidRPr="009A4036">
        <w:rPr>
          <w:rFonts w:ascii="Times New Roman" w:hAnsi="Times New Roman"/>
          <w:sz w:val="26"/>
          <w:szCs w:val="26"/>
          <w:lang w:val="en-US"/>
        </w:rPr>
        <w:t xml:space="preserve">) với tổng diện tích 373 ha và quy hoạch đến </w:t>
      </w:r>
      <w:r w:rsidRPr="009A4036">
        <w:rPr>
          <w:rFonts w:ascii="Times New Roman" w:hAnsi="Times New Roman"/>
          <w:sz w:val="26"/>
          <w:szCs w:val="26"/>
        </w:rPr>
        <w:t>2021</w:t>
      </w:r>
      <w:r w:rsidRPr="009A4036">
        <w:rPr>
          <w:rFonts w:ascii="Times New Roman" w:hAnsi="Times New Roman"/>
          <w:spacing w:val="13"/>
          <w:sz w:val="26"/>
          <w:szCs w:val="26"/>
        </w:rPr>
        <w:t xml:space="preserve"> </w:t>
      </w:r>
      <w:r w:rsidRPr="009A4036">
        <w:rPr>
          <w:rFonts w:ascii="Times New Roman" w:hAnsi="Times New Roman"/>
          <w:sz w:val="26"/>
          <w:szCs w:val="26"/>
        </w:rPr>
        <w:t>–</w:t>
      </w:r>
      <w:r w:rsidRPr="009A4036">
        <w:rPr>
          <w:rFonts w:ascii="Times New Roman" w:hAnsi="Times New Roman"/>
          <w:spacing w:val="15"/>
          <w:sz w:val="26"/>
          <w:szCs w:val="26"/>
        </w:rPr>
        <w:t xml:space="preserve"> </w:t>
      </w:r>
      <w:r w:rsidRPr="009A4036">
        <w:rPr>
          <w:rFonts w:ascii="Times New Roman" w:hAnsi="Times New Roman"/>
          <w:sz w:val="26"/>
          <w:szCs w:val="26"/>
        </w:rPr>
        <w:t>2030</w:t>
      </w:r>
      <w:r w:rsidRPr="009A4036">
        <w:rPr>
          <w:rFonts w:ascii="Times New Roman" w:hAnsi="Times New Roman"/>
          <w:sz w:val="26"/>
          <w:szCs w:val="26"/>
          <w:lang w:val="en-US"/>
        </w:rPr>
        <w:t xml:space="preserve"> với tổng diện tích </w:t>
      </w:r>
      <w:r w:rsidRPr="009A4036">
        <w:rPr>
          <w:rFonts w:ascii="Times New Roman" w:hAnsi="Times New Roman"/>
          <w:bCs/>
          <w:sz w:val="26"/>
          <w:szCs w:val="26"/>
        </w:rPr>
        <w:t>539 ha</w:t>
      </w:r>
    </w:p>
    <w:p w14:paraId="6E4C218D" w14:textId="7A397B35" w:rsidR="00DE063D" w:rsidRPr="009A4036" w:rsidRDefault="00DE063D" w:rsidP="00A973D8">
      <w:pPr>
        <w:spacing w:after="0" w:line="276" w:lineRule="auto"/>
        <w:ind w:firstLine="567"/>
        <w:jc w:val="both"/>
        <w:rPr>
          <w:rFonts w:cs="Times New Roman"/>
          <w:i/>
          <w:szCs w:val="26"/>
        </w:rPr>
      </w:pPr>
      <w:r w:rsidRPr="009A4036">
        <w:rPr>
          <w:rFonts w:cs="Times New Roman"/>
          <w:i/>
          <w:szCs w:val="26"/>
        </w:rPr>
        <w:t>Giai</w:t>
      </w:r>
      <w:r w:rsidRPr="009A4036">
        <w:rPr>
          <w:rFonts w:cs="Times New Roman"/>
          <w:i/>
          <w:spacing w:val="3"/>
          <w:szCs w:val="26"/>
        </w:rPr>
        <w:t xml:space="preserve"> </w:t>
      </w:r>
      <w:r w:rsidRPr="009A4036">
        <w:rPr>
          <w:rFonts w:cs="Times New Roman"/>
          <w:i/>
          <w:szCs w:val="26"/>
        </w:rPr>
        <w:t>đoạn 2021-</w:t>
      </w:r>
      <w:r w:rsidRPr="009A4036">
        <w:rPr>
          <w:rFonts w:cs="Times New Roman"/>
          <w:i/>
          <w:spacing w:val="3"/>
          <w:szCs w:val="26"/>
        </w:rPr>
        <w:t xml:space="preserve"> </w:t>
      </w:r>
      <w:r w:rsidRPr="009A4036">
        <w:rPr>
          <w:rFonts w:cs="Times New Roman"/>
          <w:i/>
          <w:szCs w:val="26"/>
        </w:rPr>
        <w:t>2030,</w:t>
      </w:r>
      <w:r w:rsidRPr="009A4036">
        <w:rPr>
          <w:rFonts w:cs="Times New Roman"/>
          <w:i/>
          <w:spacing w:val="2"/>
          <w:szCs w:val="26"/>
        </w:rPr>
        <w:t xml:space="preserve"> </w:t>
      </w:r>
      <w:r w:rsidRPr="009A4036">
        <w:rPr>
          <w:rFonts w:cs="Times New Roman"/>
          <w:i/>
          <w:szCs w:val="26"/>
        </w:rPr>
        <w:t>tổng</w:t>
      </w:r>
      <w:r w:rsidRPr="009A4036">
        <w:rPr>
          <w:rFonts w:cs="Times New Roman"/>
          <w:i/>
          <w:spacing w:val="4"/>
          <w:szCs w:val="26"/>
        </w:rPr>
        <w:t xml:space="preserve"> </w:t>
      </w:r>
      <w:r w:rsidRPr="009A4036">
        <w:rPr>
          <w:rFonts w:cs="Times New Roman"/>
          <w:i/>
          <w:szCs w:val="26"/>
        </w:rPr>
        <w:t>diện tích</w:t>
      </w:r>
      <w:r w:rsidRPr="009A4036">
        <w:rPr>
          <w:rFonts w:cs="Times New Roman"/>
          <w:i/>
          <w:spacing w:val="1"/>
          <w:szCs w:val="26"/>
        </w:rPr>
        <w:t xml:space="preserve"> </w:t>
      </w:r>
      <w:r w:rsidRPr="009A4036">
        <w:rPr>
          <w:rFonts w:cs="Times New Roman"/>
          <w:i/>
          <w:szCs w:val="26"/>
        </w:rPr>
        <w:t>đất công</w:t>
      </w:r>
      <w:r w:rsidRPr="009A4036">
        <w:rPr>
          <w:rFonts w:cs="Times New Roman"/>
          <w:i/>
          <w:spacing w:val="1"/>
          <w:szCs w:val="26"/>
        </w:rPr>
        <w:t xml:space="preserve"> </w:t>
      </w:r>
      <w:r w:rsidRPr="009A4036">
        <w:rPr>
          <w:rFonts w:cs="Times New Roman"/>
          <w:i/>
          <w:szCs w:val="26"/>
        </w:rPr>
        <w:t>nghiệp</w:t>
      </w:r>
      <w:r w:rsidRPr="009A4036">
        <w:rPr>
          <w:rFonts w:cs="Times New Roman"/>
          <w:i/>
          <w:spacing w:val="3"/>
          <w:szCs w:val="26"/>
        </w:rPr>
        <w:t xml:space="preserve"> </w:t>
      </w:r>
      <w:r w:rsidRPr="009A4036">
        <w:rPr>
          <w:rFonts w:cs="Times New Roman"/>
          <w:i/>
          <w:szCs w:val="26"/>
        </w:rPr>
        <w:t>tập</w:t>
      </w:r>
      <w:r w:rsidRPr="009A4036">
        <w:rPr>
          <w:rFonts w:cs="Times New Roman"/>
          <w:i/>
          <w:spacing w:val="-1"/>
          <w:szCs w:val="26"/>
        </w:rPr>
        <w:t xml:space="preserve"> </w:t>
      </w:r>
      <w:r w:rsidRPr="009A4036">
        <w:rPr>
          <w:rFonts w:cs="Times New Roman"/>
          <w:i/>
          <w:szCs w:val="26"/>
        </w:rPr>
        <w:t>trung của</w:t>
      </w:r>
      <w:r w:rsidRPr="009A4036">
        <w:rPr>
          <w:rFonts w:cs="Times New Roman"/>
          <w:i/>
          <w:spacing w:val="-1"/>
          <w:szCs w:val="26"/>
        </w:rPr>
        <w:t xml:space="preserve"> </w:t>
      </w:r>
      <w:r w:rsidRPr="009A4036">
        <w:rPr>
          <w:rFonts w:cs="Times New Roman"/>
          <w:i/>
          <w:szCs w:val="26"/>
        </w:rPr>
        <w:t>tỉnh là</w:t>
      </w:r>
      <w:r w:rsidRPr="009A4036">
        <w:rPr>
          <w:rFonts w:cs="Times New Roman"/>
          <w:i/>
          <w:spacing w:val="4"/>
          <w:szCs w:val="26"/>
        </w:rPr>
        <w:t xml:space="preserve"> </w:t>
      </w:r>
      <w:r w:rsidR="00E86F99" w:rsidRPr="009A4036">
        <w:rPr>
          <w:rFonts w:cs="Times New Roman"/>
          <w:i/>
          <w:szCs w:val="26"/>
        </w:rPr>
        <w:t>40.</w:t>
      </w:r>
      <w:r w:rsidR="00621835" w:rsidRPr="009A4036">
        <w:rPr>
          <w:rFonts w:cs="Times New Roman"/>
          <w:i/>
          <w:szCs w:val="26"/>
        </w:rPr>
        <w:t xml:space="preserve">509 ha, trong đó đất KCN và </w:t>
      </w:r>
      <w:r w:rsidR="00D823D2" w:rsidRPr="009A4036">
        <w:rPr>
          <w:rFonts w:cs="Times New Roman"/>
          <w:i/>
          <w:szCs w:val="26"/>
        </w:rPr>
        <w:t>CCN</w:t>
      </w:r>
      <w:r w:rsidR="00621835" w:rsidRPr="009A4036">
        <w:rPr>
          <w:rFonts w:cs="Times New Roman"/>
          <w:i/>
          <w:szCs w:val="26"/>
        </w:rPr>
        <w:t xml:space="preserve"> với tổng diện tích 3.217 ha</w:t>
      </w:r>
    </w:p>
    <w:p w14:paraId="79B00BD7" w14:textId="77777777" w:rsidR="00DE063D" w:rsidRPr="009A4036" w:rsidRDefault="000B1D28" w:rsidP="00A973D8">
      <w:pPr>
        <w:spacing w:after="0" w:line="276" w:lineRule="auto"/>
        <w:ind w:firstLine="454"/>
        <w:rPr>
          <w:rFonts w:cs="Times New Roman"/>
          <w:i/>
          <w:spacing w:val="-4"/>
          <w:szCs w:val="26"/>
          <w:u w:val="single"/>
        </w:rPr>
      </w:pPr>
      <w:r w:rsidRPr="009A4036">
        <w:rPr>
          <w:rFonts w:cs="Times New Roman"/>
          <w:i/>
          <w:spacing w:val="-5"/>
          <w:szCs w:val="26"/>
          <w:u w:val="single"/>
        </w:rPr>
        <w:t>Tỷ</w:t>
      </w:r>
      <w:r w:rsidRPr="009A4036">
        <w:rPr>
          <w:rFonts w:cs="Times New Roman"/>
          <w:i/>
          <w:spacing w:val="-11"/>
          <w:szCs w:val="26"/>
          <w:u w:val="single"/>
        </w:rPr>
        <w:t xml:space="preserve"> </w:t>
      </w:r>
      <w:r w:rsidRPr="009A4036">
        <w:rPr>
          <w:rFonts w:cs="Times New Roman"/>
          <w:i/>
          <w:spacing w:val="-5"/>
          <w:szCs w:val="26"/>
          <w:u w:val="single"/>
        </w:rPr>
        <w:t>lệ</w:t>
      </w:r>
      <w:r w:rsidRPr="009A4036">
        <w:rPr>
          <w:rFonts w:cs="Times New Roman"/>
          <w:i/>
          <w:spacing w:val="-12"/>
          <w:szCs w:val="26"/>
          <w:u w:val="single"/>
        </w:rPr>
        <w:t xml:space="preserve"> </w:t>
      </w:r>
      <w:r w:rsidRPr="009A4036">
        <w:rPr>
          <w:rFonts w:cs="Times New Roman"/>
          <w:i/>
          <w:spacing w:val="-5"/>
          <w:szCs w:val="26"/>
          <w:u w:val="single"/>
        </w:rPr>
        <w:t>lấp</w:t>
      </w:r>
      <w:r w:rsidRPr="009A4036">
        <w:rPr>
          <w:rFonts w:cs="Times New Roman"/>
          <w:i/>
          <w:spacing w:val="-14"/>
          <w:szCs w:val="26"/>
          <w:u w:val="single"/>
        </w:rPr>
        <w:t xml:space="preserve"> </w:t>
      </w:r>
      <w:r w:rsidRPr="009A4036">
        <w:rPr>
          <w:rFonts w:cs="Times New Roman"/>
          <w:i/>
          <w:spacing w:val="-5"/>
          <w:szCs w:val="26"/>
          <w:u w:val="single"/>
        </w:rPr>
        <w:t>đầy</w:t>
      </w:r>
      <w:r w:rsidRPr="009A4036">
        <w:rPr>
          <w:rFonts w:cs="Times New Roman"/>
          <w:i/>
          <w:spacing w:val="-11"/>
          <w:szCs w:val="26"/>
          <w:u w:val="single"/>
        </w:rPr>
        <w:t xml:space="preserve"> </w:t>
      </w:r>
      <w:r w:rsidRPr="009A4036">
        <w:rPr>
          <w:rFonts w:cs="Times New Roman"/>
          <w:i/>
          <w:spacing w:val="-5"/>
          <w:szCs w:val="26"/>
          <w:u w:val="single"/>
        </w:rPr>
        <w:t>của</w:t>
      </w:r>
      <w:r w:rsidRPr="009A4036">
        <w:rPr>
          <w:rFonts w:cs="Times New Roman"/>
          <w:i/>
          <w:spacing w:val="-13"/>
          <w:szCs w:val="26"/>
          <w:u w:val="single"/>
        </w:rPr>
        <w:t xml:space="preserve"> </w:t>
      </w:r>
      <w:r w:rsidRPr="009A4036">
        <w:rPr>
          <w:rFonts w:cs="Times New Roman"/>
          <w:i/>
          <w:spacing w:val="-4"/>
          <w:szCs w:val="26"/>
          <w:u w:val="single"/>
        </w:rPr>
        <w:t>các</w:t>
      </w:r>
      <w:r w:rsidRPr="009A4036">
        <w:rPr>
          <w:rFonts w:cs="Times New Roman"/>
          <w:i/>
          <w:spacing w:val="-14"/>
          <w:szCs w:val="26"/>
          <w:u w:val="single"/>
        </w:rPr>
        <w:t xml:space="preserve"> </w:t>
      </w:r>
      <w:r w:rsidRPr="009A4036">
        <w:rPr>
          <w:rFonts w:cs="Times New Roman"/>
          <w:i/>
          <w:spacing w:val="-4"/>
          <w:szCs w:val="26"/>
          <w:u w:val="single"/>
        </w:rPr>
        <w:t>KCN,</w:t>
      </w:r>
      <w:r w:rsidRPr="009A4036">
        <w:rPr>
          <w:rFonts w:cs="Times New Roman"/>
          <w:i/>
          <w:spacing w:val="-13"/>
          <w:szCs w:val="26"/>
          <w:u w:val="single"/>
        </w:rPr>
        <w:t xml:space="preserve"> </w:t>
      </w:r>
      <w:r w:rsidRPr="009A4036">
        <w:rPr>
          <w:rFonts w:cs="Times New Roman"/>
          <w:i/>
          <w:spacing w:val="-4"/>
          <w:szCs w:val="26"/>
          <w:u w:val="single"/>
        </w:rPr>
        <w:t>KKT,</w:t>
      </w:r>
      <w:r w:rsidRPr="009A4036">
        <w:rPr>
          <w:rFonts w:cs="Times New Roman"/>
          <w:i/>
          <w:spacing w:val="-13"/>
          <w:szCs w:val="26"/>
          <w:u w:val="single"/>
        </w:rPr>
        <w:t xml:space="preserve"> </w:t>
      </w:r>
      <w:r w:rsidRPr="009A4036">
        <w:rPr>
          <w:rFonts w:cs="Times New Roman"/>
          <w:i/>
          <w:spacing w:val="-4"/>
          <w:szCs w:val="26"/>
          <w:u w:val="single"/>
        </w:rPr>
        <w:t>ĐCN</w:t>
      </w:r>
    </w:p>
    <w:p w14:paraId="71C32D6A" w14:textId="77777777" w:rsidR="009A7BE7" w:rsidRPr="009A4036" w:rsidRDefault="009A7BE7" w:rsidP="00A973D8">
      <w:pPr>
        <w:pStyle w:val="BodyText"/>
        <w:spacing w:before="0" w:line="276" w:lineRule="auto"/>
        <w:ind w:firstLine="567"/>
        <w:rPr>
          <w:rFonts w:ascii="Times New Roman" w:hAnsi="Times New Roman"/>
          <w:sz w:val="26"/>
          <w:szCs w:val="26"/>
          <w:lang w:val="en-US"/>
        </w:rPr>
      </w:pPr>
      <w:r w:rsidRPr="009A4036">
        <w:rPr>
          <w:rFonts w:ascii="Times New Roman" w:hAnsi="Times New Roman"/>
          <w:sz w:val="26"/>
          <w:szCs w:val="26"/>
          <w:lang w:val="en-US"/>
        </w:rPr>
        <w:t xml:space="preserve">+ Các </w:t>
      </w:r>
      <w:r w:rsidR="00A85A6C" w:rsidRPr="009A4036">
        <w:rPr>
          <w:rFonts w:ascii="Times New Roman" w:hAnsi="Times New Roman"/>
          <w:sz w:val="26"/>
          <w:szCs w:val="26"/>
          <w:lang w:val="en-US"/>
        </w:rPr>
        <w:t xml:space="preserve">KCN, CCN </w:t>
      </w:r>
      <w:r w:rsidRPr="009A4036">
        <w:rPr>
          <w:rFonts w:ascii="Times New Roman" w:hAnsi="Times New Roman"/>
          <w:sz w:val="26"/>
          <w:szCs w:val="26"/>
        </w:rPr>
        <w:t>đang</w:t>
      </w:r>
      <w:r w:rsidRPr="009A4036">
        <w:rPr>
          <w:rFonts w:ascii="Times New Roman" w:hAnsi="Times New Roman"/>
          <w:spacing w:val="3"/>
          <w:sz w:val="26"/>
          <w:szCs w:val="26"/>
        </w:rPr>
        <w:t xml:space="preserve"> </w:t>
      </w:r>
      <w:r w:rsidRPr="009A4036">
        <w:rPr>
          <w:rFonts w:ascii="Times New Roman" w:hAnsi="Times New Roman"/>
          <w:sz w:val="26"/>
          <w:szCs w:val="26"/>
        </w:rPr>
        <w:t>hoạt</w:t>
      </w:r>
      <w:r w:rsidRPr="009A4036">
        <w:rPr>
          <w:rFonts w:ascii="Times New Roman" w:hAnsi="Times New Roman"/>
          <w:spacing w:val="3"/>
          <w:sz w:val="26"/>
          <w:szCs w:val="26"/>
        </w:rPr>
        <w:t xml:space="preserve"> </w:t>
      </w:r>
      <w:r w:rsidRPr="009A4036">
        <w:rPr>
          <w:rFonts w:ascii="Times New Roman" w:hAnsi="Times New Roman"/>
          <w:sz w:val="26"/>
          <w:szCs w:val="26"/>
        </w:rPr>
        <w:t>động</w:t>
      </w:r>
      <w:r w:rsidRPr="009A4036">
        <w:rPr>
          <w:rFonts w:ascii="Times New Roman" w:hAnsi="Times New Roman"/>
          <w:spacing w:val="4"/>
          <w:sz w:val="26"/>
          <w:szCs w:val="26"/>
        </w:rPr>
        <w:t xml:space="preserve"> </w:t>
      </w:r>
      <w:r w:rsidRPr="009A4036">
        <w:rPr>
          <w:rFonts w:ascii="Times New Roman" w:hAnsi="Times New Roman"/>
          <w:sz w:val="26"/>
          <w:szCs w:val="26"/>
        </w:rPr>
        <w:t>tại</w:t>
      </w:r>
      <w:r w:rsidRPr="009A4036">
        <w:rPr>
          <w:rFonts w:ascii="Times New Roman" w:hAnsi="Times New Roman"/>
          <w:spacing w:val="3"/>
          <w:sz w:val="26"/>
          <w:szCs w:val="26"/>
        </w:rPr>
        <w:t xml:space="preserve"> </w:t>
      </w:r>
      <w:r w:rsidRPr="009A4036">
        <w:rPr>
          <w:rFonts w:ascii="Times New Roman" w:hAnsi="Times New Roman"/>
          <w:sz w:val="26"/>
          <w:szCs w:val="26"/>
        </w:rPr>
        <w:t>hiện</w:t>
      </w:r>
      <w:r w:rsidRPr="009A4036">
        <w:rPr>
          <w:rFonts w:ascii="Times New Roman" w:hAnsi="Times New Roman"/>
          <w:spacing w:val="1"/>
          <w:sz w:val="26"/>
          <w:szCs w:val="26"/>
        </w:rPr>
        <w:t xml:space="preserve"> </w:t>
      </w:r>
      <w:r w:rsidRPr="009A4036">
        <w:rPr>
          <w:rFonts w:ascii="Times New Roman" w:hAnsi="Times New Roman"/>
          <w:sz w:val="26"/>
          <w:szCs w:val="26"/>
        </w:rPr>
        <w:t>trạng:</w:t>
      </w:r>
      <w:r w:rsidRPr="009A4036">
        <w:rPr>
          <w:rFonts w:ascii="Times New Roman" w:hAnsi="Times New Roman"/>
          <w:spacing w:val="3"/>
          <w:sz w:val="26"/>
          <w:szCs w:val="26"/>
        </w:rPr>
        <w:t xml:space="preserve"> </w:t>
      </w:r>
      <w:r w:rsidRPr="009A4036">
        <w:rPr>
          <w:rFonts w:ascii="Times New Roman" w:hAnsi="Times New Roman"/>
          <w:sz w:val="26"/>
          <w:szCs w:val="26"/>
        </w:rPr>
        <w:t>đến</w:t>
      </w:r>
      <w:r w:rsidRPr="009A4036">
        <w:rPr>
          <w:rFonts w:ascii="Times New Roman" w:hAnsi="Times New Roman"/>
          <w:spacing w:val="3"/>
          <w:sz w:val="26"/>
          <w:szCs w:val="26"/>
        </w:rPr>
        <w:t xml:space="preserve"> </w:t>
      </w:r>
      <w:r w:rsidRPr="009A4036">
        <w:rPr>
          <w:rFonts w:ascii="Times New Roman" w:hAnsi="Times New Roman"/>
          <w:sz w:val="26"/>
          <w:szCs w:val="26"/>
        </w:rPr>
        <w:t>năm</w:t>
      </w:r>
      <w:r w:rsidRPr="009A4036">
        <w:rPr>
          <w:rFonts w:ascii="Times New Roman" w:hAnsi="Times New Roman"/>
          <w:spacing w:val="5"/>
          <w:sz w:val="26"/>
          <w:szCs w:val="26"/>
        </w:rPr>
        <w:t xml:space="preserve"> </w:t>
      </w:r>
      <w:r w:rsidRPr="009A4036">
        <w:rPr>
          <w:rFonts w:ascii="Times New Roman" w:hAnsi="Times New Roman"/>
          <w:sz w:val="26"/>
          <w:szCs w:val="26"/>
        </w:rPr>
        <w:t>2030</w:t>
      </w:r>
      <w:r w:rsidRPr="009A4036">
        <w:rPr>
          <w:rFonts w:ascii="Times New Roman" w:hAnsi="Times New Roman"/>
          <w:spacing w:val="-1"/>
          <w:sz w:val="26"/>
          <w:szCs w:val="26"/>
        </w:rPr>
        <w:t xml:space="preserve"> </w:t>
      </w:r>
      <w:r w:rsidRPr="009A4036">
        <w:rPr>
          <w:rFonts w:ascii="Times New Roman" w:hAnsi="Times New Roman"/>
          <w:sz w:val="26"/>
          <w:szCs w:val="26"/>
        </w:rPr>
        <w:t>ước</w:t>
      </w:r>
      <w:r w:rsidRPr="009A4036">
        <w:rPr>
          <w:rFonts w:ascii="Times New Roman" w:hAnsi="Times New Roman"/>
          <w:spacing w:val="2"/>
          <w:sz w:val="26"/>
          <w:szCs w:val="26"/>
        </w:rPr>
        <w:t xml:space="preserve"> </w:t>
      </w:r>
      <w:r w:rsidRPr="009A4036">
        <w:rPr>
          <w:rFonts w:ascii="Times New Roman" w:hAnsi="Times New Roman"/>
          <w:sz w:val="26"/>
          <w:szCs w:val="26"/>
        </w:rPr>
        <w:t>tính</w:t>
      </w:r>
      <w:r w:rsidRPr="009A4036">
        <w:rPr>
          <w:rFonts w:ascii="Times New Roman" w:hAnsi="Times New Roman"/>
          <w:spacing w:val="4"/>
          <w:sz w:val="26"/>
          <w:szCs w:val="26"/>
        </w:rPr>
        <w:t xml:space="preserve"> </w:t>
      </w:r>
      <w:r w:rsidRPr="009A4036">
        <w:rPr>
          <w:rFonts w:ascii="Times New Roman" w:hAnsi="Times New Roman"/>
          <w:sz w:val="26"/>
          <w:szCs w:val="26"/>
        </w:rPr>
        <w:t>lấp</w:t>
      </w:r>
      <w:r w:rsidRPr="009A4036">
        <w:rPr>
          <w:rFonts w:ascii="Times New Roman" w:hAnsi="Times New Roman"/>
          <w:spacing w:val="8"/>
          <w:sz w:val="26"/>
          <w:szCs w:val="26"/>
        </w:rPr>
        <w:t xml:space="preserve"> </w:t>
      </w:r>
      <w:r w:rsidRPr="009A4036">
        <w:rPr>
          <w:rFonts w:ascii="Times New Roman" w:hAnsi="Times New Roman"/>
          <w:sz w:val="26"/>
          <w:szCs w:val="26"/>
        </w:rPr>
        <w:t>đầy</w:t>
      </w:r>
      <w:r w:rsidRPr="009A4036">
        <w:rPr>
          <w:rFonts w:ascii="Times New Roman" w:hAnsi="Times New Roman"/>
          <w:spacing w:val="2"/>
          <w:sz w:val="26"/>
          <w:szCs w:val="26"/>
        </w:rPr>
        <w:t xml:space="preserve"> </w:t>
      </w:r>
      <w:r w:rsidRPr="009A4036">
        <w:rPr>
          <w:rFonts w:ascii="Times New Roman" w:hAnsi="Times New Roman"/>
          <w:sz w:val="26"/>
          <w:szCs w:val="26"/>
        </w:rPr>
        <w:t>100%</w:t>
      </w:r>
      <w:r w:rsidRPr="009A4036">
        <w:rPr>
          <w:rFonts w:ascii="Times New Roman" w:hAnsi="Times New Roman"/>
          <w:sz w:val="26"/>
          <w:szCs w:val="26"/>
          <w:lang w:val="en-US"/>
        </w:rPr>
        <w:t xml:space="preserve"> gồm CCN Hương An, CCN Thủy Bằng; CCN Phú Diên; CCN Hương Hòa; </w:t>
      </w:r>
    </w:p>
    <w:p w14:paraId="67B23484" w14:textId="77777777" w:rsidR="009A7BE7" w:rsidRPr="009A4036" w:rsidRDefault="009A7BE7" w:rsidP="00A973D8">
      <w:pPr>
        <w:pStyle w:val="BodyText"/>
        <w:spacing w:before="0" w:line="276" w:lineRule="auto"/>
        <w:ind w:firstLine="567"/>
        <w:rPr>
          <w:rFonts w:ascii="Times New Roman" w:hAnsi="Times New Roman"/>
          <w:sz w:val="26"/>
          <w:szCs w:val="26"/>
          <w:lang w:val="en-US"/>
        </w:rPr>
      </w:pPr>
      <w:r w:rsidRPr="009A4036">
        <w:rPr>
          <w:rFonts w:ascii="Times New Roman" w:hAnsi="Times New Roman"/>
          <w:sz w:val="26"/>
          <w:szCs w:val="26"/>
          <w:lang w:val="en-US"/>
        </w:rPr>
        <w:t xml:space="preserve">+Các </w:t>
      </w:r>
      <w:r w:rsidR="00A85A6C" w:rsidRPr="009A4036">
        <w:rPr>
          <w:rFonts w:ascii="Times New Roman" w:hAnsi="Times New Roman"/>
          <w:sz w:val="26"/>
          <w:szCs w:val="26"/>
          <w:lang w:val="en-US"/>
        </w:rPr>
        <w:t xml:space="preserve">KCN, CCN </w:t>
      </w:r>
      <w:r w:rsidRPr="009A4036">
        <w:rPr>
          <w:rFonts w:ascii="Times New Roman" w:hAnsi="Times New Roman"/>
          <w:sz w:val="26"/>
          <w:szCs w:val="26"/>
        </w:rPr>
        <w:t>đang</w:t>
      </w:r>
      <w:r w:rsidRPr="009A4036">
        <w:rPr>
          <w:rFonts w:ascii="Times New Roman" w:hAnsi="Times New Roman"/>
          <w:spacing w:val="3"/>
          <w:sz w:val="26"/>
          <w:szCs w:val="26"/>
        </w:rPr>
        <w:t xml:space="preserve"> </w:t>
      </w:r>
      <w:r w:rsidRPr="009A4036">
        <w:rPr>
          <w:rFonts w:ascii="Times New Roman" w:hAnsi="Times New Roman"/>
          <w:sz w:val="26"/>
          <w:szCs w:val="26"/>
        </w:rPr>
        <w:t>hoạt</w:t>
      </w:r>
      <w:r w:rsidRPr="009A4036">
        <w:rPr>
          <w:rFonts w:ascii="Times New Roman" w:hAnsi="Times New Roman"/>
          <w:spacing w:val="3"/>
          <w:sz w:val="26"/>
          <w:szCs w:val="26"/>
        </w:rPr>
        <w:t xml:space="preserve"> </w:t>
      </w:r>
      <w:r w:rsidRPr="009A4036">
        <w:rPr>
          <w:rFonts w:ascii="Times New Roman" w:hAnsi="Times New Roman"/>
          <w:sz w:val="26"/>
          <w:szCs w:val="26"/>
        </w:rPr>
        <w:t>động</w:t>
      </w:r>
      <w:r w:rsidRPr="009A4036">
        <w:rPr>
          <w:rFonts w:ascii="Times New Roman" w:hAnsi="Times New Roman"/>
          <w:spacing w:val="4"/>
          <w:sz w:val="26"/>
          <w:szCs w:val="26"/>
        </w:rPr>
        <w:t xml:space="preserve"> </w:t>
      </w:r>
      <w:r w:rsidRPr="009A4036">
        <w:rPr>
          <w:rFonts w:ascii="Times New Roman" w:hAnsi="Times New Roman"/>
          <w:sz w:val="26"/>
          <w:szCs w:val="26"/>
        </w:rPr>
        <w:t>tại</w:t>
      </w:r>
      <w:r w:rsidRPr="009A4036">
        <w:rPr>
          <w:rFonts w:ascii="Times New Roman" w:hAnsi="Times New Roman"/>
          <w:spacing w:val="3"/>
          <w:sz w:val="26"/>
          <w:szCs w:val="26"/>
        </w:rPr>
        <w:t xml:space="preserve"> </w:t>
      </w:r>
      <w:r w:rsidRPr="009A4036">
        <w:rPr>
          <w:rFonts w:ascii="Times New Roman" w:hAnsi="Times New Roman"/>
          <w:sz w:val="26"/>
          <w:szCs w:val="26"/>
        </w:rPr>
        <w:t>hiện</w:t>
      </w:r>
      <w:r w:rsidRPr="009A4036">
        <w:rPr>
          <w:rFonts w:ascii="Times New Roman" w:hAnsi="Times New Roman"/>
          <w:spacing w:val="1"/>
          <w:sz w:val="26"/>
          <w:szCs w:val="26"/>
        </w:rPr>
        <w:t xml:space="preserve"> </w:t>
      </w:r>
      <w:r w:rsidRPr="009A4036">
        <w:rPr>
          <w:rFonts w:ascii="Times New Roman" w:hAnsi="Times New Roman"/>
          <w:sz w:val="26"/>
          <w:szCs w:val="26"/>
        </w:rPr>
        <w:t>trạng:</w:t>
      </w:r>
      <w:r w:rsidRPr="009A4036">
        <w:rPr>
          <w:rFonts w:ascii="Times New Roman" w:hAnsi="Times New Roman"/>
          <w:spacing w:val="3"/>
          <w:sz w:val="26"/>
          <w:szCs w:val="26"/>
        </w:rPr>
        <w:t xml:space="preserve"> </w:t>
      </w:r>
      <w:r w:rsidRPr="009A4036">
        <w:rPr>
          <w:rFonts w:ascii="Times New Roman" w:hAnsi="Times New Roman"/>
          <w:sz w:val="26"/>
          <w:szCs w:val="26"/>
        </w:rPr>
        <w:t>đến</w:t>
      </w:r>
      <w:r w:rsidRPr="009A4036">
        <w:rPr>
          <w:rFonts w:ascii="Times New Roman" w:hAnsi="Times New Roman"/>
          <w:spacing w:val="3"/>
          <w:sz w:val="26"/>
          <w:szCs w:val="26"/>
        </w:rPr>
        <w:t xml:space="preserve"> </w:t>
      </w:r>
      <w:r w:rsidRPr="009A4036">
        <w:rPr>
          <w:rFonts w:ascii="Times New Roman" w:hAnsi="Times New Roman"/>
          <w:sz w:val="26"/>
          <w:szCs w:val="26"/>
        </w:rPr>
        <w:t>năm</w:t>
      </w:r>
      <w:r w:rsidRPr="009A4036">
        <w:rPr>
          <w:rFonts w:ascii="Times New Roman" w:hAnsi="Times New Roman"/>
          <w:spacing w:val="5"/>
          <w:sz w:val="26"/>
          <w:szCs w:val="26"/>
        </w:rPr>
        <w:t xml:space="preserve"> </w:t>
      </w:r>
      <w:r w:rsidRPr="009A4036">
        <w:rPr>
          <w:rFonts w:ascii="Times New Roman" w:hAnsi="Times New Roman"/>
          <w:sz w:val="26"/>
          <w:szCs w:val="26"/>
        </w:rPr>
        <w:t>2030</w:t>
      </w:r>
      <w:r w:rsidRPr="009A4036">
        <w:rPr>
          <w:rFonts w:ascii="Times New Roman" w:hAnsi="Times New Roman"/>
          <w:spacing w:val="-1"/>
          <w:sz w:val="26"/>
          <w:szCs w:val="26"/>
        </w:rPr>
        <w:t xml:space="preserve"> </w:t>
      </w:r>
      <w:r w:rsidRPr="009A4036">
        <w:rPr>
          <w:rFonts w:ascii="Times New Roman" w:hAnsi="Times New Roman"/>
          <w:sz w:val="26"/>
          <w:szCs w:val="26"/>
        </w:rPr>
        <w:t>ước</w:t>
      </w:r>
      <w:r w:rsidRPr="009A4036">
        <w:rPr>
          <w:rFonts w:ascii="Times New Roman" w:hAnsi="Times New Roman"/>
          <w:spacing w:val="2"/>
          <w:sz w:val="26"/>
          <w:szCs w:val="26"/>
        </w:rPr>
        <w:t xml:space="preserve"> </w:t>
      </w:r>
      <w:r w:rsidRPr="009A4036">
        <w:rPr>
          <w:rFonts w:ascii="Times New Roman" w:hAnsi="Times New Roman"/>
          <w:sz w:val="26"/>
          <w:szCs w:val="26"/>
        </w:rPr>
        <w:t>tính</w:t>
      </w:r>
      <w:r w:rsidRPr="009A4036">
        <w:rPr>
          <w:rFonts w:ascii="Times New Roman" w:hAnsi="Times New Roman"/>
          <w:spacing w:val="4"/>
          <w:sz w:val="26"/>
          <w:szCs w:val="26"/>
        </w:rPr>
        <w:t xml:space="preserve"> </w:t>
      </w:r>
      <w:r w:rsidRPr="009A4036">
        <w:rPr>
          <w:rFonts w:ascii="Times New Roman" w:hAnsi="Times New Roman"/>
          <w:sz w:val="26"/>
          <w:szCs w:val="26"/>
        </w:rPr>
        <w:t>lấp</w:t>
      </w:r>
      <w:r w:rsidRPr="009A4036">
        <w:rPr>
          <w:rFonts w:ascii="Times New Roman" w:hAnsi="Times New Roman"/>
          <w:spacing w:val="8"/>
          <w:sz w:val="26"/>
          <w:szCs w:val="26"/>
        </w:rPr>
        <w:t xml:space="preserve"> </w:t>
      </w:r>
      <w:r w:rsidRPr="009A4036">
        <w:rPr>
          <w:rFonts w:ascii="Times New Roman" w:hAnsi="Times New Roman"/>
          <w:sz w:val="26"/>
          <w:szCs w:val="26"/>
        </w:rPr>
        <w:t>đầy</w:t>
      </w:r>
      <w:r w:rsidRPr="009A4036">
        <w:rPr>
          <w:rFonts w:ascii="Times New Roman" w:hAnsi="Times New Roman"/>
          <w:spacing w:val="2"/>
          <w:sz w:val="26"/>
          <w:szCs w:val="26"/>
        </w:rPr>
        <w:t xml:space="preserve"> </w:t>
      </w:r>
      <w:r w:rsidRPr="009A4036">
        <w:rPr>
          <w:rFonts w:ascii="Times New Roman" w:hAnsi="Times New Roman"/>
          <w:sz w:val="26"/>
          <w:szCs w:val="26"/>
          <w:lang w:val="en-US"/>
        </w:rPr>
        <w:t>80</w:t>
      </w:r>
      <w:r w:rsidRPr="009A4036">
        <w:rPr>
          <w:rFonts w:ascii="Times New Roman" w:hAnsi="Times New Roman"/>
          <w:sz w:val="26"/>
          <w:szCs w:val="26"/>
        </w:rPr>
        <w:t>%</w:t>
      </w:r>
      <w:r w:rsidRPr="009A4036">
        <w:rPr>
          <w:rFonts w:ascii="Times New Roman" w:hAnsi="Times New Roman"/>
          <w:sz w:val="26"/>
          <w:szCs w:val="26"/>
          <w:lang w:val="en-US"/>
        </w:rPr>
        <w:t xml:space="preserve"> gồm </w:t>
      </w:r>
      <w:r w:rsidRPr="009A4036">
        <w:rPr>
          <w:rFonts w:ascii="Times New Roman" w:hAnsi="Times New Roman"/>
          <w:sz w:val="26"/>
          <w:szCs w:val="26"/>
        </w:rPr>
        <w:t>CCN Thủy Phương 2</w:t>
      </w:r>
      <w:r w:rsidRPr="009A4036">
        <w:rPr>
          <w:rFonts w:ascii="Times New Roman" w:hAnsi="Times New Roman"/>
          <w:sz w:val="26"/>
          <w:szCs w:val="26"/>
          <w:lang w:val="en-US"/>
        </w:rPr>
        <w:t xml:space="preserve">, </w:t>
      </w:r>
      <w:r w:rsidRPr="009A4036">
        <w:rPr>
          <w:rFonts w:ascii="Times New Roman" w:hAnsi="Times New Roman"/>
          <w:sz w:val="26"/>
          <w:szCs w:val="26"/>
        </w:rPr>
        <w:t>CCN Bình Thành</w:t>
      </w:r>
      <w:r w:rsidRPr="009A4036">
        <w:rPr>
          <w:rFonts w:ascii="Times New Roman" w:hAnsi="Times New Roman"/>
          <w:sz w:val="26"/>
          <w:szCs w:val="26"/>
          <w:lang w:val="en-US"/>
        </w:rPr>
        <w:t>; CCN Hương Phú</w:t>
      </w:r>
      <w:r w:rsidR="00706F76" w:rsidRPr="009A4036">
        <w:rPr>
          <w:rFonts w:ascii="Times New Roman" w:hAnsi="Times New Roman"/>
          <w:sz w:val="26"/>
          <w:szCs w:val="26"/>
          <w:lang w:val="en-US"/>
        </w:rPr>
        <w:t>;</w:t>
      </w:r>
    </w:p>
    <w:p w14:paraId="3A959348" w14:textId="77777777" w:rsidR="009A7BE7" w:rsidRPr="009A4036" w:rsidRDefault="009A7BE7" w:rsidP="00A973D8">
      <w:pPr>
        <w:pStyle w:val="BodyText"/>
        <w:spacing w:before="0" w:line="276" w:lineRule="auto"/>
        <w:ind w:firstLine="567"/>
        <w:rPr>
          <w:rFonts w:ascii="Times New Roman" w:hAnsi="Times New Roman"/>
          <w:sz w:val="26"/>
          <w:szCs w:val="26"/>
          <w:lang w:val="en-US"/>
        </w:rPr>
      </w:pPr>
      <w:r w:rsidRPr="009A4036">
        <w:rPr>
          <w:rFonts w:ascii="Times New Roman" w:hAnsi="Times New Roman"/>
          <w:sz w:val="26"/>
          <w:szCs w:val="26"/>
          <w:lang w:val="en-US"/>
        </w:rPr>
        <w:t xml:space="preserve">+ Các </w:t>
      </w:r>
      <w:r w:rsidR="00A85A6C" w:rsidRPr="009A4036">
        <w:rPr>
          <w:rFonts w:ascii="Times New Roman" w:hAnsi="Times New Roman"/>
          <w:sz w:val="26"/>
          <w:szCs w:val="26"/>
          <w:lang w:val="en-US"/>
        </w:rPr>
        <w:t xml:space="preserve">KCN, CCN </w:t>
      </w:r>
      <w:r w:rsidRPr="009A4036">
        <w:rPr>
          <w:rFonts w:ascii="Times New Roman" w:hAnsi="Times New Roman"/>
          <w:sz w:val="26"/>
          <w:szCs w:val="26"/>
        </w:rPr>
        <w:t>đang</w:t>
      </w:r>
      <w:r w:rsidRPr="009A4036">
        <w:rPr>
          <w:rFonts w:ascii="Times New Roman" w:hAnsi="Times New Roman"/>
          <w:spacing w:val="3"/>
          <w:sz w:val="26"/>
          <w:szCs w:val="26"/>
        </w:rPr>
        <w:t xml:space="preserve"> </w:t>
      </w:r>
      <w:r w:rsidRPr="009A4036">
        <w:rPr>
          <w:rFonts w:ascii="Times New Roman" w:hAnsi="Times New Roman"/>
          <w:sz w:val="26"/>
          <w:szCs w:val="26"/>
        </w:rPr>
        <w:t>hoạt</w:t>
      </w:r>
      <w:r w:rsidRPr="009A4036">
        <w:rPr>
          <w:rFonts w:ascii="Times New Roman" w:hAnsi="Times New Roman"/>
          <w:spacing w:val="3"/>
          <w:sz w:val="26"/>
          <w:szCs w:val="26"/>
        </w:rPr>
        <w:t xml:space="preserve"> </w:t>
      </w:r>
      <w:r w:rsidRPr="009A4036">
        <w:rPr>
          <w:rFonts w:ascii="Times New Roman" w:hAnsi="Times New Roman"/>
          <w:sz w:val="26"/>
          <w:szCs w:val="26"/>
        </w:rPr>
        <w:t>động</w:t>
      </w:r>
      <w:r w:rsidRPr="009A4036">
        <w:rPr>
          <w:rFonts w:ascii="Times New Roman" w:hAnsi="Times New Roman"/>
          <w:spacing w:val="4"/>
          <w:sz w:val="26"/>
          <w:szCs w:val="26"/>
        </w:rPr>
        <w:t xml:space="preserve"> </w:t>
      </w:r>
      <w:r w:rsidRPr="009A4036">
        <w:rPr>
          <w:rFonts w:ascii="Times New Roman" w:hAnsi="Times New Roman"/>
          <w:sz w:val="26"/>
          <w:szCs w:val="26"/>
        </w:rPr>
        <w:t>tại</w:t>
      </w:r>
      <w:r w:rsidRPr="009A4036">
        <w:rPr>
          <w:rFonts w:ascii="Times New Roman" w:hAnsi="Times New Roman"/>
          <w:spacing w:val="3"/>
          <w:sz w:val="26"/>
          <w:szCs w:val="26"/>
        </w:rPr>
        <w:t xml:space="preserve"> </w:t>
      </w:r>
      <w:r w:rsidRPr="009A4036">
        <w:rPr>
          <w:rFonts w:ascii="Times New Roman" w:hAnsi="Times New Roman"/>
          <w:sz w:val="26"/>
          <w:szCs w:val="26"/>
        </w:rPr>
        <w:t>hiện</w:t>
      </w:r>
      <w:r w:rsidRPr="009A4036">
        <w:rPr>
          <w:rFonts w:ascii="Times New Roman" w:hAnsi="Times New Roman"/>
          <w:spacing w:val="1"/>
          <w:sz w:val="26"/>
          <w:szCs w:val="26"/>
        </w:rPr>
        <w:t xml:space="preserve"> </w:t>
      </w:r>
      <w:r w:rsidRPr="009A4036">
        <w:rPr>
          <w:rFonts w:ascii="Times New Roman" w:hAnsi="Times New Roman"/>
          <w:sz w:val="26"/>
          <w:szCs w:val="26"/>
        </w:rPr>
        <w:t>trạng:</w:t>
      </w:r>
      <w:r w:rsidRPr="009A4036">
        <w:rPr>
          <w:rFonts w:ascii="Times New Roman" w:hAnsi="Times New Roman"/>
          <w:spacing w:val="3"/>
          <w:sz w:val="26"/>
          <w:szCs w:val="26"/>
        </w:rPr>
        <w:t xml:space="preserve"> </w:t>
      </w:r>
      <w:r w:rsidRPr="009A4036">
        <w:rPr>
          <w:rFonts w:ascii="Times New Roman" w:hAnsi="Times New Roman"/>
          <w:sz w:val="26"/>
          <w:szCs w:val="26"/>
        </w:rPr>
        <w:t>đến</w:t>
      </w:r>
      <w:r w:rsidRPr="009A4036">
        <w:rPr>
          <w:rFonts w:ascii="Times New Roman" w:hAnsi="Times New Roman"/>
          <w:spacing w:val="3"/>
          <w:sz w:val="26"/>
          <w:szCs w:val="26"/>
        </w:rPr>
        <w:t xml:space="preserve"> </w:t>
      </w:r>
      <w:r w:rsidRPr="009A4036">
        <w:rPr>
          <w:rFonts w:ascii="Times New Roman" w:hAnsi="Times New Roman"/>
          <w:sz w:val="26"/>
          <w:szCs w:val="26"/>
        </w:rPr>
        <w:t>năm</w:t>
      </w:r>
      <w:r w:rsidRPr="009A4036">
        <w:rPr>
          <w:rFonts w:ascii="Times New Roman" w:hAnsi="Times New Roman"/>
          <w:spacing w:val="5"/>
          <w:sz w:val="26"/>
          <w:szCs w:val="26"/>
        </w:rPr>
        <w:t xml:space="preserve"> </w:t>
      </w:r>
      <w:r w:rsidRPr="009A4036">
        <w:rPr>
          <w:rFonts w:ascii="Times New Roman" w:hAnsi="Times New Roman"/>
          <w:sz w:val="26"/>
          <w:szCs w:val="26"/>
        </w:rPr>
        <w:t>2030</w:t>
      </w:r>
      <w:r w:rsidRPr="009A4036">
        <w:rPr>
          <w:rFonts w:ascii="Times New Roman" w:hAnsi="Times New Roman"/>
          <w:spacing w:val="-1"/>
          <w:sz w:val="26"/>
          <w:szCs w:val="26"/>
        </w:rPr>
        <w:t xml:space="preserve"> </w:t>
      </w:r>
      <w:r w:rsidRPr="009A4036">
        <w:rPr>
          <w:rFonts w:ascii="Times New Roman" w:hAnsi="Times New Roman"/>
          <w:sz w:val="26"/>
          <w:szCs w:val="26"/>
        </w:rPr>
        <w:t>ước</w:t>
      </w:r>
      <w:r w:rsidRPr="009A4036">
        <w:rPr>
          <w:rFonts w:ascii="Times New Roman" w:hAnsi="Times New Roman"/>
          <w:spacing w:val="2"/>
          <w:sz w:val="26"/>
          <w:szCs w:val="26"/>
        </w:rPr>
        <w:t xml:space="preserve"> </w:t>
      </w:r>
      <w:r w:rsidRPr="009A4036">
        <w:rPr>
          <w:rFonts w:ascii="Times New Roman" w:hAnsi="Times New Roman"/>
          <w:sz w:val="26"/>
          <w:szCs w:val="26"/>
        </w:rPr>
        <w:t>tính</w:t>
      </w:r>
      <w:r w:rsidRPr="009A4036">
        <w:rPr>
          <w:rFonts w:ascii="Times New Roman" w:hAnsi="Times New Roman"/>
          <w:spacing w:val="4"/>
          <w:sz w:val="26"/>
          <w:szCs w:val="26"/>
        </w:rPr>
        <w:t xml:space="preserve"> </w:t>
      </w:r>
      <w:r w:rsidRPr="009A4036">
        <w:rPr>
          <w:rFonts w:ascii="Times New Roman" w:hAnsi="Times New Roman"/>
          <w:sz w:val="26"/>
          <w:szCs w:val="26"/>
        </w:rPr>
        <w:t>lấp</w:t>
      </w:r>
      <w:r w:rsidRPr="009A4036">
        <w:rPr>
          <w:rFonts w:ascii="Times New Roman" w:hAnsi="Times New Roman"/>
          <w:spacing w:val="8"/>
          <w:sz w:val="26"/>
          <w:szCs w:val="26"/>
        </w:rPr>
        <w:t xml:space="preserve"> </w:t>
      </w:r>
      <w:r w:rsidRPr="009A4036">
        <w:rPr>
          <w:rFonts w:ascii="Times New Roman" w:hAnsi="Times New Roman"/>
          <w:sz w:val="26"/>
          <w:szCs w:val="26"/>
        </w:rPr>
        <w:t>đầy</w:t>
      </w:r>
      <w:r w:rsidRPr="009A4036">
        <w:rPr>
          <w:rFonts w:ascii="Times New Roman" w:hAnsi="Times New Roman"/>
          <w:spacing w:val="2"/>
          <w:sz w:val="26"/>
          <w:szCs w:val="26"/>
        </w:rPr>
        <w:t xml:space="preserve"> </w:t>
      </w:r>
      <w:r w:rsidRPr="009A4036">
        <w:rPr>
          <w:rFonts w:ascii="Times New Roman" w:hAnsi="Times New Roman"/>
          <w:sz w:val="26"/>
          <w:szCs w:val="26"/>
          <w:lang w:val="en-US"/>
        </w:rPr>
        <w:t>60</w:t>
      </w:r>
      <w:r w:rsidRPr="009A4036">
        <w:rPr>
          <w:rFonts w:ascii="Times New Roman" w:hAnsi="Times New Roman"/>
          <w:sz w:val="26"/>
          <w:szCs w:val="26"/>
        </w:rPr>
        <w:t>%</w:t>
      </w:r>
      <w:r w:rsidRPr="009A4036">
        <w:rPr>
          <w:rFonts w:ascii="Times New Roman" w:hAnsi="Times New Roman"/>
          <w:sz w:val="26"/>
          <w:szCs w:val="26"/>
          <w:lang w:val="en-US"/>
        </w:rPr>
        <w:t xml:space="preserve"> gồm: CCN Điền Lộc; </w:t>
      </w:r>
      <w:r w:rsidR="00A85A6C" w:rsidRPr="009A4036">
        <w:rPr>
          <w:rFonts w:ascii="Times New Roman" w:hAnsi="Times New Roman"/>
          <w:sz w:val="26"/>
          <w:szCs w:val="26"/>
        </w:rPr>
        <w:t>CCN Hư</w:t>
      </w:r>
      <w:r w:rsidRPr="009A4036">
        <w:rPr>
          <w:rFonts w:ascii="Times New Roman" w:hAnsi="Times New Roman"/>
          <w:sz w:val="26"/>
          <w:szCs w:val="26"/>
        </w:rPr>
        <w:t>ơng Vân- H</w:t>
      </w:r>
      <w:r w:rsidR="00A85A6C" w:rsidRPr="009A4036">
        <w:rPr>
          <w:rFonts w:ascii="Times New Roman" w:hAnsi="Times New Roman"/>
          <w:sz w:val="26"/>
          <w:szCs w:val="26"/>
          <w:lang w:val="en-US"/>
        </w:rPr>
        <w:t>ư</w:t>
      </w:r>
      <w:r w:rsidRPr="009A4036">
        <w:rPr>
          <w:rFonts w:ascii="Times New Roman" w:hAnsi="Times New Roman"/>
          <w:sz w:val="26"/>
          <w:szCs w:val="26"/>
        </w:rPr>
        <w:t>ơng Văn (Long Thọ II)</w:t>
      </w:r>
      <w:r w:rsidRPr="009A4036">
        <w:rPr>
          <w:rFonts w:ascii="Times New Roman" w:hAnsi="Times New Roman"/>
          <w:sz w:val="26"/>
          <w:szCs w:val="26"/>
          <w:lang w:val="en-US"/>
        </w:rPr>
        <w:t xml:space="preserve">, </w:t>
      </w:r>
      <w:r w:rsidR="00A85A6C" w:rsidRPr="009A4036">
        <w:rPr>
          <w:rFonts w:ascii="Times New Roman" w:hAnsi="Times New Roman"/>
          <w:sz w:val="26"/>
          <w:szCs w:val="26"/>
        </w:rPr>
        <w:t>CCN Hương Văn – Hư</w:t>
      </w:r>
      <w:r w:rsidRPr="009A4036">
        <w:rPr>
          <w:rFonts w:ascii="Times New Roman" w:hAnsi="Times New Roman"/>
          <w:sz w:val="26"/>
          <w:szCs w:val="26"/>
        </w:rPr>
        <w:t>ơng Xuân (Vùng Trạng)</w:t>
      </w:r>
      <w:r w:rsidRPr="009A4036">
        <w:rPr>
          <w:rFonts w:ascii="Times New Roman" w:hAnsi="Times New Roman"/>
          <w:sz w:val="26"/>
          <w:szCs w:val="26"/>
          <w:lang w:val="en-US"/>
        </w:rPr>
        <w:t xml:space="preserve">, CCN Quảng Lợi, CCN La Sơn, CCN Vinh Hưng, CCN Điền Hòa, CCN Phú Lộc CCN Hương Hòa; </w:t>
      </w:r>
    </w:p>
    <w:p w14:paraId="173FF724" w14:textId="77777777" w:rsidR="000B1D28" w:rsidRPr="009A4036" w:rsidRDefault="000B1D28" w:rsidP="00A973D8">
      <w:pPr>
        <w:pStyle w:val="BodyText"/>
        <w:spacing w:before="0" w:line="276" w:lineRule="auto"/>
        <w:ind w:firstLine="567"/>
        <w:rPr>
          <w:rFonts w:ascii="Times New Roman" w:hAnsi="Times New Roman"/>
          <w:sz w:val="26"/>
          <w:szCs w:val="26"/>
          <w:lang w:val="en-US"/>
        </w:rPr>
      </w:pPr>
      <w:r w:rsidRPr="009A4036">
        <w:rPr>
          <w:rFonts w:ascii="Times New Roman" w:hAnsi="Times New Roman"/>
          <w:sz w:val="26"/>
          <w:szCs w:val="26"/>
        </w:rPr>
        <w:t>+</w:t>
      </w:r>
      <w:r w:rsidRPr="009A4036">
        <w:rPr>
          <w:rFonts w:ascii="Times New Roman" w:hAnsi="Times New Roman"/>
          <w:spacing w:val="5"/>
          <w:sz w:val="26"/>
          <w:szCs w:val="26"/>
        </w:rPr>
        <w:t xml:space="preserve"> </w:t>
      </w:r>
      <w:r w:rsidR="00A85A6C" w:rsidRPr="009A4036">
        <w:rPr>
          <w:rFonts w:ascii="Times New Roman" w:hAnsi="Times New Roman"/>
          <w:spacing w:val="5"/>
          <w:sz w:val="26"/>
          <w:szCs w:val="26"/>
          <w:lang w:val="en-US"/>
        </w:rPr>
        <w:t xml:space="preserve">Các </w:t>
      </w:r>
      <w:r w:rsidRPr="009A4036">
        <w:rPr>
          <w:rFonts w:ascii="Times New Roman" w:hAnsi="Times New Roman"/>
          <w:sz w:val="26"/>
          <w:szCs w:val="26"/>
        </w:rPr>
        <w:t>KCN,</w:t>
      </w:r>
      <w:r w:rsidRPr="009A4036">
        <w:rPr>
          <w:rFonts w:ascii="Times New Roman" w:hAnsi="Times New Roman"/>
          <w:spacing w:val="3"/>
          <w:sz w:val="26"/>
          <w:szCs w:val="26"/>
        </w:rPr>
        <w:t xml:space="preserve"> </w:t>
      </w:r>
      <w:r w:rsidRPr="009A4036">
        <w:rPr>
          <w:rFonts w:ascii="Times New Roman" w:hAnsi="Times New Roman"/>
          <w:sz w:val="26"/>
          <w:szCs w:val="26"/>
        </w:rPr>
        <w:t>CCN,</w:t>
      </w:r>
      <w:r w:rsidRPr="009A4036">
        <w:rPr>
          <w:rFonts w:ascii="Times New Roman" w:hAnsi="Times New Roman"/>
          <w:spacing w:val="5"/>
          <w:sz w:val="26"/>
          <w:szCs w:val="26"/>
        </w:rPr>
        <w:t xml:space="preserve"> </w:t>
      </w:r>
      <w:r w:rsidRPr="009A4036">
        <w:rPr>
          <w:rFonts w:ascii="Times New Roman" w:hAnsi="Times New Roman"/>
          <w:sz w:val="26"/>
          <w:szCs w:val="26"/>
        </w:rPr>
        <w:t>đang</w:t>
      </w:r>
      <w:r w:rsidRPr="009A4036">
        <w:rPr>
          <w:rFonts w:ascii="Times New Roman" w:hAnsi="Times New Roman"/>
          <w:spacing w:val="3"/>
          <w:sz w:val="26"/>
          <w:szCs w:val="26"/>
        </w:rPr>
        <w:t xml:space="preserve"> </w:t>
      </w:r>
      <w:r w:rsidRPr="009A4036">
        <w:rPr>
          <w:rFonts w:ascii="Times New Roman" w:hAnsi="Times New Roman"/>
          <w:sz w:val="26"/>
          <w:szCs w:val="26"/>
        </w:rPr>
        <w:t>hoạt</w:t>
      </w:r>
      <w:r w:rsidRPr="009A4036">
        <w:rPr>
          <w:rFonts w:ascii="Times New Roman" w:hAnsi="Times New Roman"/>
          <w:spacing w:val="3"/>
          <w:sz w:val="26"/>
          <w:szCs w:val="26"/>
        </w:rPr>
        <w:t xml:space="preserve"> </w:t>
      </w:r>
      <w:r w:rsidRPr="009A4036">
        <w:rPr>
          <w:rFonts w:ascii="Times New Roman" w:hAnsi="Times New Roman"/>
          <w:sz w:val="26"/>
          <w:szCs w:val="26"/>
        </w:rPr>
        <w:t>động</w:t>
      </w:r>
      <w:r w:rsidRPr="009A4036">
        <w:rPr>
          <w:rFonts w:ascii="Times New Roman" w:hAnsi="Times New Roman"/>
          <w:spacing w:val="4"/>
          <w:sz w:val="26"/>
          <w:szCs w:val="26"/>
        </w:rPr>
        <w:t xml:space="preserve"> </w:t>
      </w:r>
      <w:r w:rsidRPr="009A4036">
        <w:rPr>
          <w:rFonts w:ascii="Times New Roman" w:hAnsi="Times New Roman"/>
          <w:sz w:val="26"/>
          <w:szCs w:val="26"/>
        </w:rPr>
        <w:t>tại</w:t>
      </w:r>
      <w:r w:rsidRPr="009A4036">
        <w:rPr>
          <w:rFonts w:ascii="Times New Roman" w:hAnsi="Times New Roman"/>
          <w:spacing w:val="3"/>
          <w:sz w:val="26"/>
          <w:szCs w:val="26"/>
        </w:rPr>
        <w:t xml:space="preserve"> </w:t>
      </w:r>
      <w:r w:rsidRPr="009A4036">
        <w:rPr>
          <w:rFonts w:ascii="Times New Roman" w:hAnsi="Times New Roman"/>
          <w:sz w:val="26"/>
          <w:szCs w:val="26"/>
        </w:rPr>
        <w:t>hiện</w:t>
      </w:r>
      <w:r w:rsidRPr="009A4036">
        <w:rPr>
          <w:rFonts w:ascii="Times New Roman" w:hAnsi="Times New Roman"/>
          <w:spacing w:val="1"/>
          <w:sz w:val="26"/>
          <w:szCs w:val="26"/>
        </w:rPr>
        <w:t xml:space="preserve"> </w:t>
      </w:r>
      <w:r w:rsidRPr="009A4036">
        <w:rPr>
          <w:rFonts w:ascii="Times New Roman" w:hAnsi="Times New Roman"/>
          <w:sz w:val="26"/>
          <w:szCs w:val="26"/>
        </w:rPr>
        <w:t>trạng:</w:t>
      </w:r>
      <w:r w:rsidRPr="009A4036">
        <w:rPr>
          <w:rFonts w:ascii="Times New Roman" w:hAnsi="Times New Roman"/>
          <w:spacing w:val="3"/>
          <w:sz w:val="26"/>
          <w:szCs w:val="26"/>
        </w:rPr>
        <w:t xml:space="preserve"> </w:t>
      </w:r>
      <w:r w:rsidRPr="009A4036">
        <w:rPr>
          <w:rFonts w:ascii="Times New Roman" w:hAnsi="Times New Roman"/>
          <w:sz w:val="26"/>
          <w:szCs w:val="26"/>
        </w:rPr>
        <w:t>đến</w:t>
      </w:r>
      <w:r w:rsidRPr="009A4036">
        <w:rPr>
          <w:rFonts w:ascii="Times New Roman" w:hAnsi="Times New Roman"/>
          <w:spacing w:val="3"/>
          <w:sz w:val="26"/>
          <w:szCs w:val="26"/>
        </w:rPr>
        <w:t xml:space="preserve"> </w:t>
      </w:r>
      <w:r w:rsidRPr="009A4036">
        <w:rPr>
          <w:rFonts w:ascii="Times New Roman" w:hAnsi="Times New Roman"/>
          <w:sz w:val="26"/>
          <w:szCs w:val="26"/>
        </w:rPr>
        <w:t>năm</w:t>
      </w:r>
      <w:r w:rsidRPr="009A4036">
        <w:rPr>
          <w:rFonts w:ascii="Times New Roman" w:hAnsi="Times New Roman"/>
          <w:spacing w:val="5"/>
          <w:sz w:val="26"/>
          <w:szCs w:val="26"/>
        </w:rPr>
        <w:t xml:space="preserve"> </w:t>
      </w:r>
      <w:r w:rsidRPr="009A4036">
        <w:rPr>
          <w:rFonts w:ascii="Times New Roman" w:hAnsi="Times New Roman"/>
          <w:sz w:val="26"/>
          <w:szCs w:val="26"/>
        </w:rPr>
        <w:t>2030</w:t>
      </w:r>
      <w:r w:rsidRPr="009A4036">
        <w:rPr>
          <w:rFonts w:ascii="Times New Roman" w:hAnsi="Times New Roman"/>
          <w:spacing w:val="-1"/>
          <w:sz w:val="26"/>
          <w:szCs w:val="26"/>
        </w:rPr>
        <w:t xml:space="preserve"> </w:t>
      </w:r>
      <w:r w:rsidRPr="009A4036">
        <w:rPr>
          <w:rFonts w:ascii="Times New Roman" w:hAnsi="Times New Roman"/>
          <w:sz w:val="26"/>
          <w:szCs w:val="26"/>
        </w:rPr>
        <w:t>ước</w:t>
      </w:r>
      <w:r w:rsidRPr="009A4036">
        <w:rPr>
          <w:rFonts w:ascii="Times New Roman" w:hAnsi="Times New Roman"/>
          <w:spacing w:val="2"/>
          <w:sz w:val="26"/>
          <w:szCs w:val="26"/>
        </w:rPr>
        <w:t xml:space="preserve"> </w:t>
      </w:r>
      <w:r w:rsidRPr="009A4036">
        <w:rPr>
          <w:rFonts w:ascii="Times New Roman" w:hAnsi="Times New Roman"/>
          <w:sz w:val="26"/>
          <w:szCs w:val="26"/>
        </w:rPr>
        <w:t>tính</w:t>
      </w:r>
      <w:r w:rsidRPr="009A4036">
        <w:rPr>
          <w:rFonts w:ascii="Times New Roman" w:hAnsi="Times New Roman"/>
          <w:spacing w:val="4"/>
          <w:sz w:val="26"/>
          <w:szCs w:val="26"/>
        </w:rPr>
        <w:t xml:space="preserve"> </w:t>
      </w:r>
      <w:r w:rsidRPr="009A4036">
        <w:rPr>
          <w:rFonts w:ascii="Times New Roman" w:hAnsi="Times New Roman"/>
          <w:sz w:val="26"/>
          <w:szCs w:val="26"/>
        </w:rPr>
        <w:t>lấp</w:t>
      </w:r>
      <w:r w:rsidRPr="009A4036">
        <w:rPr>
          <w:rFonts w:ascii="Times New Roman" w:hAnsi="Times New Roman"/>
          <w:spacing w:val="8"/>
          <w:sz w:val="26"/>
          <w:szCs w:val="26"/>
        </w:rPr>
        <w:t xml:space="preserve"> </w:t>
      </w:r>
      <w:r w:rsidRPr="009A4036">
        <w:rPr>
          <w:rFonts w:ascii="Times New Roman" w:hAnsi="Times New Roman"/>
          <w:sz w:val="26"/>
          <w:szCs w:val="26"/>
        </w:rPr>
        <w:t>đầy</w:t>
      </w:r>
      <w:r w:rsidRPr="009A4036">
        <w:rPr>
          <w:rFonts w:ascii="Times New Roman" w:hAnsi="Times New Roman"/>
          <w:spacing w:val="2"/>
          <w:sz w:val="26"/>
          <w:szCs w:val="26"/>
        </w:rPr>
        <w:t xml:space="preserve"> </w:t>
      </w:r>
      <w:r w:rsidR="00A85A6C" w:rsidRPr="009A4036">
        <w:rPr>
          <w:rFonts w:ascii="Times New Roman" w:hAnsi="Times New Roman"/>
          <w:sz w:val="26"/>
          <w:szCs w:val="26"/>
          <w:lang w:val="en-US"/>
        </w:rPr>
        <w:t>50</w:t>
      </w:r>
      <w:r w:rsidRPr="009A4036">
        <w:rPr>
          <w:rFonts w:ascii="Times New Roman" w:hAnsi="Times New Roman"/>
          <w:sz w:val="26"/>
          <w:szCs w:val="26"/>
        </w:rPr>
        <w:t>%</w:t>
      </w:r>
      <w:r w:rsidR="00706F76" w:rsidRPr="009A4036">
        <w:rPr>
          <w:rFonts w:ascii="Times New Roman" w:hAnsi="Times New Roman"/>
          <w:sz w:val="26"/>
          <w:szCs w:val="26"/>
          <w:lang w:val="en-US"/>
        </w:rPr>
        <w:t xml:space="preserve"> gồm CCN Phú Gia;</w:t>
      </w:r>
    </w:p>
    <w:p w14:paraId="0BF8EC95" w14:textId="77777777" w:rsidR="00A85A6C" w:rsidRPr="009A4036" w:rsidRDefault="00A85A6C" w:rsidP="00A973D8">
      <w:pPr>
        <w:pStyle w:val="BodyText"/>
        <w:spacing w:before="0" w:line="276" w:lineRule="auto"/>
        <w:ind w:firstLine="567"/>
        <w:rPr>
          <w:rFonts w:ascii="Times New Roman" w:hAnsi="Times New Roman"/>
          <w:sz w:val="26"/>
          <w:lang w:val="en-US"/>
        </w:rPr>
      </w:pPr>
      <w:r w:rsidRPr="009A4036">
        <w:rPr>
          <w:rFonts w:ascii="Times New Roman" w:hAnsi="Times New Roman"/>
          <w:sz w:val="26"/>
          <w:szCs w:val="26"/>
          <w:lang w:val="en-US"/>
        </w:rPr>
        <w:t xml:space="preserve"> </w:t>
      </w:r>
      <w:r w:rsidRPr="009A4036">
        <w:rPr>
          <w:rFonts w:ascii="Times New Roman" w:hAnsi="Times New Roman"/>
          <w:sz w:val="26"/>
          <w:szCs w:val="26"/>
        </w:rPr>
        <w:t>+</w:t>
      </w:r>
      <w:r w:rsidRPr="009A4036">
        <w:rPr>
          <w:rFonts w:ascii="Times New Roman" w:hAnsi="Times New Roman"/>
          <w:spacing w:val="5"/>
          <w:sz w:val="26"/>
          <w:szCs w:val="26"/>
        </w:rPr>
        <w:t xml:space="preserve"> </w:t>
      </w:r>
      <w:r w:rsidRPr="009A4036">
        <w:rPr>
          <w:rFonts w:ascii="Times New Roman" w:hAnsi="Times New Roman"/>
          <w:spacing w:val="5"/>
          <w:sz w:val="26"/>
          <w:szCs w:val="26"/>
          <w:lang w:val="en-US"/>
        </w:rPr>
        <w:t xml:space="preserve">Các </w:t>
      </w:r>
      <w:r w:rsidRPr="009A4036">
        <w:rPr>
          <w:rFonts w:ascii="Times New Roman" w:hAnsi="Times New Roman"/>
          <w:sz w:val="26"/>
          <w:szCs w:val="26"/>
        </w:rPr>
        <w:t>KCN,</w:t>
      </w:r>
      <w:r w:rsidRPr="009A4036">
        <w:rPr>
          <w:rFonts w:ascii="Times New Roman" w:hAnsi="Times New Roman"/>
          <w:spacing w:val="3"/>
          <w:sz w:val="26"/>
          <w:szCs w:val="26"/>
        </w:rPr>
        <w:t xml:space="preserve"> </w:t>
      </w:r>
      <w:r w:rsidRPr="009A4036">
        <w:rPr>
          <w:rFonts w:ascii="Times New Roman" w:hAnsi="Times New Roman"/>
          <w:sz w:val="26"/>
          <w:szCs w:val="26"/>
        </w:rPr>
        <w:t>CCN,</w:t>
      </w:r>
      <w:r w:rsidRPr="009A4036">
        <w:rPr>
          <w:rFonts w:ascii="Times New Roman" w:hAnsi="Times New Roman"/>
          <w:spacing w:val="5"/>
          <w:sz w:val="26"/>
          <w:szCs w:val="26"/>
        </w:rPr>
        <w:t xml:space="preserve"> </w:t>
      </w:r>
      <w:r w:rsidRPr="009A4036">
        <w:rPr>
          <w:rFonts w:ascii="Times New Roman" w:hAnsi="Times New Roman"/>
          <w:sz w:val="26"/>
          <w:szCs w:val="26"/>
        </w:rPr>
        <w:t>đang</w:t>
      </w:r>
      <w:r w:rsidRPr="009A4036">
        <w:rPr>
          <w:rFonts w:ascii="Times New Roman" w:hAnsi="Times New Roman"/>
          <w:spacing w:val="3"/>
          <w:sz w:val="26"/>
          <w:szCs w:val="26"/>
        </w:rPr>
        <w:t xml:space="preserve"> </w:t>
      </w:r>
      <w:r w:rsidRPr="009A4036">
        <w:rPr>
          <w:rFonts w:ascii="Times New Roman" w:hAnsi="Times New Roman"/>
          <w:sz w:val="26"/>
          <w:szCs w:val="26"/>
        </w:rPr>
        <w:t>hoạt</w:t>
      </w:r>
      <w:r w:rsidRPr="009A4036">
        <w:rPr>
          <w:rFonts w:ascii="Times New Roman" w:hAnsi="Times New Roman"/>
          <w:spacing w:val="3"/>
          <w:sz w:val="26"/>
          <w:szCs w:val="26"/>
        </w:rPr>
        <w:t xml:space="preserve"> </w:t>
      </w:r>
      <w:r w:rsidRPr="009A4036">
        <w:rPr>
          <w:rFonts w:ascii="Times New Roman" w:hAnsi="Times New Roman"/>
          <w:sz w:val="26"/>
          <w:szCs w:val="26"/>
        </w:rPr>
        <w:t>động</w:t>
      </w:r>
      <w:r w:rsidRPr="009A4036">
        <w:rPr>
          <w:rFonts w:ascii="Times New Roman" w:hAnsi="Times New Roman"/>
          <w:spacing w:val="4"/>
          <w:sz w:val="26"/>
          <w:szCs w:val="26"/>
        </w:rPr>
        <w:t xml:space="preserve"> </w:t>
      </w:r>
      <w:r w:rsidRPr="009A4036">
        <w:rPr>
          <w:rFonts w:ascii="Times New Roman" w:hAnsi="Times New Roman"/>
          <w:sz w:val="26"/>
          <w:szCs w:val="26"/>
        </w:rPr>
        <w:t>tại</w:t>
      </w:r>
      <w:r w:rsidRPr="009A4036">
        <w:rPr>
          <w:rFonts w:ascii="Times New Roman" w:hAnsi="Times New Roman"/>
          <w:spacing w:val="3"/>
          <w:sz w:val="26"/>
          <w:szCs w:val="26"/>
        </w:rPr>
        <w:t xml:space="preserve"> </w:t>
      </w:r>
      <w:r w:rsidRPr="009A4036">
        <w:rPr>
          <w:rFonts w:ascii="Times New Roman" w:hAnsi="Times New Roman"/>
          <w:sz w:val="26"/>
          <w:szCs w:val="26"/>
        </w:rPr>
        <w:t>hiện</w:t>
      </w:r>
      <w:r w:rsidRPr="009A4036">
        <w:rPr>
          <w:rFonts w:ascii="Times New Roman" w:hAnsi="Times New Roman"/>
          <w:spacing w:val="1"/>
          <w:sz w:val="26"/>
          <w:szCs w:val="26"/>
        </w:rPr>
        <w:t xml:space="preserve"> </w:t>
      </w:r>
      <w:r w:rsidRPr="009A4036">
        <w:rPr>
          <w:rFonts w:ascii="Times New Roman" w:hAnsi="Times New Roman"/>
          <w:sz w:val="26"/>
          <w:szCs w:val="26"/>
        </w:rPr>
        <w:t>trạng:</w:t>
      </w:r>
      <w:r w:rsidRPr="009A4036">
        <w:rPr>
          <w:rFonts w:ascii="Times New Roman" w:hAnsi="Times New Roman"/>
          <w:spacing w:val="3"/>
          <w:sz w:val="26"/>
          <w:szCs w:val="26"/>
        </w:rPr>
        <w:t xml:space="preserve"> </w:t>
      </w:r>
      <w:r w:rsidRPr="009A4036">
        <w:rPr>
          <w:rFonts w:ascii="Times New Roman" w:hAnsi="Times New Roman"/>
          <w:sz w:val="26"/>
          <w:szCs w:val="26"/>
        </w:rPr>
        <w:t>đến</w:t>
      </w:r>
      <w:r w:rsidRPr="009A4036">
        <w:rPr>
          <w:rFonts w:ascii="Times New Roman" w:hAnsi="Times New Roman"/>
          <w:spacing w:val="3"/>
          <w:sz w:val="26"/>
          <w:szCs w:val="26"/>
        </w:rPr>
        <w:t xml:space="preserve"> </w:t>
      </w:r>
      <w:r w:rsidRPr="009A4036">
        <w:rPr>
          <w:rFonts w:ascii="Times New Roman" w:hAnsi="Times New Roman"/>
          <w:sz w:val="26"/>
          <w:szCs w:val="26"/>
        </w:rPr>
        <w:t>năm</w:t>
      </w:r>
      <w:r w:rsidRPr="009A4036">
        <w:rPr>
          <w:rFonts w:ascii="Times New Roman" w:hAnsi="Times New Roman"/>
          <w:spacing w:val="5"/>
          <w:sz w:val="26"/>
          <w:szCs w:val="26"/>
        </w:rPr>
        <w:t xml:space="preserve"> </w:t>
      </w:r>
      <w:r w:rsidRPr="009A4036">
        <w:rPr>
          <w:rFonts w:ascii="Times New Roman" w:hAnsi="Times New Roman"/>
          <w:sz w:val="26"/>
          <w:szCs w:val="26"/>
        </w:rPr>
        <w:t>2030</w:t>
      </w:r>
      <w:r w:rsidRPr="009A4036">
        <w:rPr>
          <w:rFonts w:ascii="Times New Roman" w:hAnsi="Times New Roman"/>
          <w:spacing w:val="-1"/>
          <w:sz w:val="26"/>
          <w:szCs w:val="26"/>
        </w:rPr>
        <w:t xml:space="preserve"> </w:t>
      </w:r>
      <w:r w:rsidRPr="009A4036">
        <w:rPr>
          <w:rFonts w:ascii="Times New Roman" w:hAnsi="Times New Roman"/>
          <w:sz w:val="26"/>
          <w:szCs w:val="26"/>
        </w:rPr>
        <w:t>ước</w:t>
      </w:r>
      <w:r w:rsidRPr="009A4036">
        <w:rPr>
          <w:rFonts w:ascii="Times New Roman" w:hAnsi="Times New Roman"/>
          <w:spacing w:val="2"/>
          <w:sz w:val="26"/>
          <w:szCs w:val="26"/>
        </w:rPr>
        <w:t xml:space="preserve"> </w:t>
      </w:r>
      <w:r w:rsidRPr="009A4036">
        <w:rPr>
          <w:rFonts w:ascii="Times New Roman" w:hAnsi="Times New Roman"/>
          <w:sz w:val="26"/>
          <w:szCs w:val="26"/>
        </w:rPr>
        <w:t>tính</w:t>
      </w:r>
      <w:r w:rsidRPr="009A4036">
        <w:rPr>
          <w:rFonts w:ascii="Times New Roman" w:hAnsi="Times New Roman"/>
          <w:spacing w:val="4"/>
          <w:sz w:val="26"/>
          <w:szCs w:val="26"/>
        </w:rPr>
        <w:t xml:space="preserve"> </w:t>
      </w:r>
      <w:r w:rsidRPr="009A4036">
        <w:rPr>
          <w:rFonts w:ascii="Times New Roman" w:hAnsi="Times New Roman"/>
          <w:sz w:val="26"/>
          <w:szCs w:val="26"/>
        </w:rPr>
        <w:t>lấp</w:t>
      </w:r>
      <w:r w:rsidRPr="009A4036">
        <w:rPr>
          <w:rFonts w:ascii="Times New Roman" w:hAnsi="Times New Roman"/>
          <w:spacing w:val="8"/>
          <w:sz w:val="26"/>
          <w:szCs w:val="26"/>
        </w:rPr>
        <w:t xml:space="preserve"> </w:t>
      </w:r>
      <w:r w:rsidRPr="009A4036">
        <w:rPr>
          <w:rFonts w:ascii="Times New Roman" w:hAnsi="Times New Roman"/>
          <w:sz w:val="26"/>
          <w:szCs w:val="26"/>
        </w:rPr>
        <w:t>đầy</w:t>
      </w:r>
      <w:r w:rsidRPr="009A4036">
        <w:rPr>
          <w:rFonts w:ascii="Times New Roman" w:hAnsi="Times New Roman"/>
          <w:spacing w:val="2"/>
          <w:sz w:val="26"/>
          <w:szCs w:val="26"/>
        </w:rPr>
        <w:t xml:space="preserve"> </w:t>
      </w:r>
      <w:r w:rsidRPr="009A4036">
        <w:rPr>
          <w:rFonts w:ascii="Times New Roman" w:hAnsi="Times New Roman"/>
          <w:sz w:val="26"/>
          <w:szCs w:val="26"/>
          <w:lang w:val="en-US"/>
        </w:rPr>
        <w:t>30</w:t>
      </w:r>
      <w:r w:rsidRPr="009A4036">
        <w:rPr>
          <w:rFonts w:ascii="Times New Roman" w:hAnsi="Times New Roman"/>
          <w:sz w:val="26"/>
          <w:szCs w:val="26"/>
        </w:rPr>
        <w:t>%</w:t>
      </w:r>
      <w:r w:rsidRPr="009A4036">
        <w:rPr>
          <w:rFonts w:ascii="Times New Roman" w:hAnsi="Times New Roman"/>
          <w:sz w:val="26"/>
          <w:szCs w:val="26"/>
          <w:lang w:val="en-US"/>
        </w:rPr>
        <w:t xml:space="preserve"> gồm CCN Sơn Xuân-Mỹ</w:t>
      </w:r>
      <w:r w:rsidR="00706F76" w:rsidRPr="009A4036">
        <w:rPr>
          <w:rFonts w:ascii="Times New Roman" w:hAnsi="Times New Roman"/>
          <w:sz w:val="26"/>
          <w:lang w:val="en-US"/>
        </w:rPr>
        <w:t>.</w:t>
      </w:r>
    </w:p>
    <w:p w14:paraId="6798D510" w14:textId="74FCE44A" w:rsidR="009100BF" w:rsidRPr="009A4036" w:rsidRDefault="00A85A6C" w:rsidP="00A973D8">
      <w:pPr>
        <w:spacing w:after="0" w:line="276" w:lineRule="auto"/>
        <w:ind w:firstLine="567"/>
        <w:jc w:val="both"/>
        <w:rPr>
          <w:rFonts w:eastAsia="Calibri" w:cs="Times New Roman"/>
          <w:bCs/>
          <w:szCs w:val="26"/>
        </w:rPr>
      </w:pPr>
      <w:r w:rsidRPr="009A4036">
        <w:rPr>
          <w:rFonts w:eastAsia="Calibri" w:cs="Times New Roman"/>
          <w:bCs/>
          <w:szCs w:val="26"/>
        </w:rPr>
        <w:t xml:space="preserve">Kết quả dự báo khối lượng, thành phần </w:t>
      </w:r>
      <w:r w:rsidR="00B05F6F" w:rsidRPr="009A4036">
        <w:rPr>
          <w:rFonts w:eastAsia="Calibri" w:cs="Times New Roman"/>
          <w:bCs/>
          <w:szCs w:val="26"/>
        </w:rPr>
        <w:t>CTRCN</w:t>
      </w:r>
      <w:r w:rsidRPr="009A4036">
        <w:rPr>
          <w:rFonts w:eastAsia="Calibri" w:cs="Times New Roman"/>
          <w:bCs/>
          <w:szCs w:val="26"/>
        </w:rPr>
        <w:t xml:space="preserve"> phát sinh đến năm 2025 và </w:t>
      </w:r>
      <w:r w:rsidR="00E82C1A" w:rsidRPr="009A4036">
        <w:rPr>
          <w:rFonts w:eastAsia="Calibri" w:cs="Times New Roman"/>
          <w:bCs/>
          <w:szCs w:val="26"/>
        </w:rPr>
        <w:t xml:space="preserve">định hướng năm </w:t>
      </w:r>
      <w:r w:rsidRPr="009A4036">
        <w:rPr>
          <w:rFonts w:eastAsia="Calibri" w:cs="Times New Roman"/>
          <w:bCs/>
          <w:szCs w:val="26"/>
        </w:rPr>
        <w:t xml:space="preserve">2030 </w:t>
      </w:r>
      <w:r w:rsidR="00B325CD" w:rsidRPr="009A4036">
        <w:rPr>
          <w:rFonts w:eastAsia="Calibri" w:cs="Times New Roman"/>
          <w:bCs/>
          <w:szCs w:val="26"/>
        </w:rPr>
        <w:t>có tí</w:t>
      </w:r>
      <w:r w:rsidR="00CD5E19" w:rsidRPr="009A4036">
        <w:rPr>
          <w:rFonts w:eastAsia="Calibri" w:cs="Times New Roman"/>
          <w:bCs/>
          <w:szCs w:val="26"/>
        </w:rPr>
        <w:t>nh đ</w:t>
      </w:r>
      <w:r w:rsidR="00B325CD" w:rsidRPr="009A4036">
        <w:rPr>
          <w:rFonts w:eastAsia="Calibri" w:cs="Times New Roman"/>
          <w:bCs/>
          <w:szCs w:val="26"/>
        </w:rPr>
        <w:t xml:space="preserve">ến tỷ lệ lấp đầy </w:t>
      </w:r>
      <w:r w:rsidRPr="009A4036">
        <w:rPr>
          <w:rFonts w:eastAsia="Calibri" w:cs="Times New Roman"/>
          <w:bCs/>
          <w:szCs w:val="26"/>
        </w:rPr>
        <w:t xml:space="preserve">được thể hiện </w:t>
      </w:r>
      <w:r w:rsidR="00C4734D" w:rsidRPr="009A4036">
        <w:rPr>
          <w:rFonts w:eastAsia="Calibri" w:cs="Times New Roman"/>
          <w:bCs/>
          <w:szCs w:val="26"/>
        </w:rPr>
        <w:t xml:space="preserve">lần lượt </w:t>
      </w:r>
      <w:r w:rsidRPr="009A4036">
        <w:rPr>
          <w:rFonts w:eastAsia="Calibri" w:cs="Times New Roman"/>
          <w:bCs/>
          <w:szCs w:val="26"/>
        </w:rPr>
        <w:t>ở các bảng</w:t>
      </w:r>
      <w:r w:rsidR="0000658F" w:rsidRPr="009A4036">
        <w:rPr>
          <w:rFonts w:eastAsia="Calibri" w:cs="Times New Roman"/>
          <w:bCs/>
          <w:szCs w:val="26"/>
        </w:rPr>
        <w:t xml:space="preserve"> sau</w:t>
      </w:r>
    </w:p>
    <w:p w14:paraId="6D32A4D8" w14:textId="3F233EC2" w:rsidR="006802F4" w:rsidRPr="009A4036" w:rsidRDefault="006802F4" w:rsidP="00386FCC">
      <w:pPr>
        <w:pStyle w:val="3bang"/>
      </w:pPr>
      <w:bookmarkStart w:id="78" w:name="_Toc128550172"/>
      <w:r w:rsidRPr="009A4036">
        <w:rPr>
          <w:b/>
        </w:rPr>
        <w:lastRenderedPageBreak/>
        <w:t xml:space="preserve">Bảng </w:t>
      </w:r>
      <w:r w:rsidR="00963C9D" w:rsidRPr="009A4036">
        <w:rPr>
          <w:b/>
        </w:rPr>
        <w:t>2.</w:t>
      </w:r>
      <w:r w:rsidR="00936CA2" w:rsidRPr="009A4036">
        <w:rPr>
          <w:b/>
        </w:rPr>
        <w:t>6</w:t>
      </w:r>
      <w:r w:rsidR="00963C9D" w:rsidRPr="009A4036">
        <w:rPr>
          <w:b/>
        </w:rPr>
        <w:t>.</w:t>
      </w:r>
      <w:r w:rsidR="00963C9D" w:rsidRPr="009A4036">
        <w:t xml:space="preserve"> </w:t>
      </w:r>
      <w:r w:rsidRPr="009A4036">
        <w:t xml:space="preserve">Dự báo khối lượng </w:t>
      </w:r>
      <w:r w:rsidR="00B05F6F" w:rsidRPr="009A4036">
        <w:t>CTRCN</w:t>
      </w:r>
      <w:r w:rsidRPr="009A4036">
        <w:t xml:space="preserve"> phát sinh đến năm 2025 và 2030</w:t>
      </w:r>
      <w:bookmarkEnd w:id="78"/>
    </w:p>
    <w:tbl>
      <w:tblPr>
        <w:tblStyle w:val="TableGrid"/>
        <w:tblW w:w="5000" w:type="pct"/>
        <w:jc w:val="center"/>
        <w:tblLayout w:type="fixed"/>
        <w:tblLook w:val="04A0" w:firstRow="1" w:lastRow="0" w:firstColumn="1" w:lastColumn="0" w:noHBand="0" w:noVBand="1"/>
      </w:tblPr>
      <w:tblGrid>
        <w:gridCol w:w="566"/>
        <w:gridCol w:w="2407"/>
        <w:gridCol w:w="1417"/>
        <w:gridCol w:w="1560"/>
        <w:gridCol w:w="1397"/>
        <w:gridCol w:w="1715"/>
      </w:tblGrid>
      <w:tr w:rsidR="0047046E" w:rsidRPr="009A4036" w14:paraId="18AE96DB" w14:textId="77777777" w:rsidTr="00F04C5D">
        <w:trPr>
          <w:trHeight w:val="20"/>
          <w:jc w:val="center"/>
        </w:trPr>
        <w:tc>
          <w:tcPr>
            <w:tcW w:w="312" w:type="pct"/>
            <w:vMerge w:val="restart"/>
          </w:tcPr>
          <w:p w14:paraId="4AEAF119" w14:textId="77777777" w:rsidR="00634272" w:rsidRPr="009A4036" w:rsidRDefault="00634272" w:rsidP="00A64C68">
            <w:pPr>
              <w:jc w:val="center"/>
              <w:rPr>
                <w:rFonts w:eastAsia="Calibri" w:cs="Times New Roman"/>
                <w:b/>
                <w:bCs/>
                <w:szCs w:val="26"/>
                <w:lang w:val="fr-FR"/>
              </w:rPr>
            </w:pPr>
            <w:r w:rsidRPr="009A4036">
              <w:rPr>
                <w:rFonts w:eastAsia="Calibri" w:cs="Times New Roman"/>
                <w:b/>
                <w:bCs/>
                <w:szCs w:val="26"/>
                <w:lang w:val="fr-FR"/>
              </w:rPr>
              <w:t>TT</w:t>
            </w:r>
          </w:p>
        </w:tc>
        <w:tc>
          <w:tcPr>
            <w:tcW w:w="1328" w:type="pct"/>
            <w:vMerge w:val="restart"/>
          </w:tcPr>
          <w:p w14:paraId="32302506" w14:textId="77777777" w:rsidR="00634272" w:rsidRPr="009A4036" w:rsidRDefault="00634272" w:rsidP="00A64C68">
            <w:pPr>
              <w:jc w:val="center"/>
              <w:rPr>
                <w:rFonts w:eastAsia="Calibri" w:cs="Times New Roman"/>
                <w:b/>
                <w:bCs/>
                <w:szCs w:val="26"/>
                <w:lang w:val="fr-FR"/>
              </w:rPr>
            </w:pPr>
            <w:r w:rsidRPr="009A4036">
              <w:rPr>
                <w:rFonts w:eastAsia="Calibri" w:cs="Times New Roman"/>
                <w:b/>
                <w:bCs/>
                <w:szCs w:val="26"/>
                <w:lang w:val="fr-FR"/>
              </w:rPr>
              <w:t>Địa phương</w:t>
            </w:r>
          </w:p>
        </w:tc>
        <w:tc>
          <w:tcPr>
            <w:tcW w:w="1643" w:type="pct"/>
            <w:gridSpan w:val="2"/>
          </w:tcPr>
          <w:p w14:paraId="7C0921F4" w14:textId="77777777" w:rsidR="00634272" w:rsidRPr="009A4036" w:rsidRDefault="00634272" w:rsidP="00A64C68">
            <w:pPr>
              <w:jc w:val="center"/>
              <w:rPr>
                <w:rFonts w:eastAsia="Calibri" w:cs="Times New Roman"/>
                <w:b/>
                <w:bCs/>
                <w:szCs w:val="26"/>
                <w:lang w:val="fr-FR"/>
              </w:rPr>
            </w:pPr>
            <w:r w:rsidRPr="009A4036">
              <w:rPr>
                <w:rFonts w:eastAsia="Calibri" w:cs="Times New Roman"/>
                <w:b/>
                <w:bCs/>
                <w:szCs w:val="26"/>
                <w:lang w:val="fr-FR"/>
              </w:rPr>
              <w:t>Diện tích QH (ha)</w:t>
            </w:r>
          </w:p>
        </w:tc>
        <w:tc>
          <w:tcPr>
            <w:tcW w:w="1718" w:type="pct"/>
            <w:gridSpan w:val="2"/>
          </w:tcPr>
          <w:p w14:paraId="0568987D" w14:textId="77777777" w:rsidR="00634272" w:rsidRPr="009A4036" w:rsidRDefault="00634272" w:rsidP="00A64C68">
            <w:pPr>
              <w:jc w:val="center"/>
              <w:rPr>
                <w:rFonts w:eastAsia="Calibri" w:cs="Times New Roman"/>
                <w:b/>
                <w:bCs/>
                <w:szCs w:val="26"/>
                <w:lang w:val="fr-FR"/>
              </w:rPr>
            </w:pPr>
            <w:r w:rsidRPr="009A4036">
              <w:rPr>
                <w:rFonts w:eastAsia="Calibri" w:cs="Times New Roman"/>
                <w:b/>
                <w:bCs/>
                <w:szCs w:val="26"/>
                <w:lang w:val="fr-FR"/>
              </w:rPr>
              <w:t>CTR CN (tấn/ngày)</w:t>
            </w:r>
          </w:p>
        </w:tc>
      </w:tr>
      <w:tr w:rsidR="004D4336" w:rsidRPr="009A4036" w14:paraId="5D168521" w14:textId="77777777" w:rsidTr="00F04C5D">
        <w:trPr>
          <w:trHeight w:val="20"/>
          <w:jc w:val="center"/>
        </w:trPr>
        <w:tc>
          <w:tcPr>
            <w:tcW w:w="312" w:type="pct"/>
            <w:vMerge/>
          </w:tcPr>
          <w:p w14:paraId="7CDDFFCF" w14:textId="77777777" w:rsidR="00634272" w:rsidRPr="009A4036" w:rsidRDefault="00634272" w:rsidP="00A64C68">
            <w:pPr>
              <w:jc w:val="center"/>
              <w:rPr>
                <w:rFonts w:eastAsia="Calibri" w:cs="Times New Roman"/>
                <w:b/>
                <w:bCs/>
                <w:szCs w:val="26"/>
                <w:lang w:val="fr-FR"/>
              </w:rPr>
            </w:pPr>
          </w:p>
        </w:tc>
        <w:tc>
          <w:tcPr>
            <w:tcW w:w="1328" w:type="pct"/>
            <w:vMerge/>
          </w:tcPr>
          <w:p w14:paraId="6BABA780" w14:textId="77777777" w:rsidR="00634272" w:rsidRPr="009A4036" w:rsidRDefault="00634272" w:rsidP="00A64C68">
            <w:pPr>
              <w:jc w:val="center"/>
              <w:rPr>
                <w:rFonts w:eastAsia="Calibri" w:cs="Times New Roman"/>
                <w:b/>
                <w:bCs/>
                <w:szCs w:val="26"/>
                <w:lang w:val="fr-FR"/>
              </w:rPr>
            </w:pPr>
          </w:p>
        </w:tc>
        <w:tc>
          <w:tcPr>
            <w:tcW w:w="782" w:type="pct"/>
          </w:tcPr>
          <w:p w14:paraId="3345CAB8" w14:textId="77777777" w:rsidR="00634272" w:rsidRPr="009A4036" w:rsidRDefault="00634272" w:rsidP="00A64C68">
            <w:pPr>
              <w:jc w:val="center"/>
              <w:rPr>
                <w:rFonts w:eastAsia="Calibri" w:cs="Times New Roman"/>
                <w:b/>
                <w:bCs/>
                <w:szCs w:val="26"/>
                <w:lang w:val="fr-FR"/>
              </w:rPr>
            </w:pPr>
            <w:r w:rsidRPr="009A4036">
              <w:rPr>
                <w:rFonts w:eastAsia="Calibri" w:cs="Times New Roman"/>
                <w:b/>
                <w:bCs/>
                <w:szCs w:val="26"/>
                <w:lang w:val="fr-FR"/>
              </w:rPr>
              <w:t>2025</w:t>
            </w:r>
          </w:p>
        </w:tc>
        <w:tc>
          <w:tcPr>
            <w:tcW w:w="861" w:type="pct"/>
          </w:tcPr>
          <w:p w14:paraId="177EBA01" w14:textId="77777777" w:rsidR="00634272" w:rsidRPr="009A4036" w:rsidRDefault="00634272" w:rsidP="00A64C68">
            <w:pPr>
              <w:jc w:val="center"/>
              <w:rPr>
                <w:rFonts w:eastAsia="Calibri" w:cs="Times New Roman"/>
                <w:b/>
                <w:bCs/>
                <w:szCs w:val="26"/>
                <w:lang w:val="fr-FR"/>
              </w:rPr>
            </w:pPr>
            <w:r w:rsidRPr="009A4036">
              <w:rPr>
                <w:rFonts w:eastAsia="Calibri" w:cs="Times New Roman"/>
                <w:b/>
                <w:bCs/>
                <w:szCs w:val="26"/>
                <w:lang w:val="fr-FR"/>
              </w:rPr>
              <w:t>2030</w:t>
            </w:r>
          </w:p>
        </w:tc>
        <w:tc>
          <w:tcPr>
            <w:tcW w:w="771" w:type="pct"/>
          </w:tcPr>
          <w:p w14:paraId="73B284F0" w14:textId="77777777" w:rsidR="00634272" w:rsidRPr="009A4036" w:rsidRDefault="00634272" w:rsidP="00A64C68">
            <w:pPr>
              <w:jc w:val="center"/>
              <w:rPr>
                <w:rFonts w:eastAsia="Calibri" w:cs="Times New Roman"/>
                <w:b/>
                <w:bCs/>
                <w:szCs w:val="26"/>
                <w:lang w:val="fr-FR"/>
              </w:rPr>
            </w:pPr>
            <w:r w:rsidRPr="009A4036">
              <w:rPr>
                <w:rFonts w:eastAsia="Calibri" w:cs="Times New Roman"/>
                <w:b/>
                <w:bCs/>
                <w:szCs w:val="26"/>
                <w:lang w:val="fr-FR"/>
              </w:rPr>
              <w:t>2025</w:t>
            </w:r>
          </w:p>
        </w:tc>
        <w:tc>
          <w:tcPr>
            <w:tcW w:w="946" w:type="pct"/>
          </w:tcPr>
          <w:p w14:paraId="22A2DD75" w14:textId="77777777" w:rsidR="00634272" w:rsidRPr="009A4036" w:rsidRDefault="00634272" w:rsidP="00A64C68">
            <w:pPr>
              <w:jc w:val="center"/>
              <w:rPr>
                <w:rFonts w:eastAsia="Calibri" w:cs="Times New Roman"/>
                <w:b/>
                <w:bCs/>
                <w:szCs w:val="26"/>
                <w:lang w:val="fr-FR"/>
              </w:rPr>
            </w:pPr>
            <w:r w:rsidRPr="009A4036">
              <w:rPr>
                <w:rFonts w:eastAsia="Calibri" w:cs="Times New Roman"/>
                <w:b/>
                <w:bCs/>
                <w:szCs w:val="26"/>
                <w:lang w:val="fr-FR"/>
              </w:rPr>
              <w:t>2030</w:t>
            </w:r>
          </w:p>
        </w:tc>
      </w:tr>
      <w:tr w:rsidR="004D4336" w:rsidRPr="009A4036" w14:paraId="3671E4D8" w14:textId="77777777" w:rsidTr="00F04C5D">
        <w:trPr>
          <w:trHeight w:val="20"/>
          <w:jc w:val="center"/>
        </w:trPr>
        <w:tc>
          <w:tcPr>
            <w:tcW w:w="312" w:type="pct"/>
          </w:tcPr>
          <w:p w14:paraId="43FE2299" w14:textId="77777777" w:rsidR="009A2A6C" w:rsidRPr="009A4036" w:rsidRDefault="009A2A6C" w:rsidP="00A64C68">
            <w:pPr>
              <w:rPr>
                <w:rFonts w:eastAsia="Calibri" w:cs="Times New Roman"/>
                <w:b/>
                <w:bCs/>
                <w:sz w:val="24"/>
                <w:szCs w:val="26"/>
                <w:lang w:val="fr-FR"/>
              </w:rPr>
            </w:pPr>
          </w:p>
        </w:tc>
        <w:tc>
          <w:tcPr>
            <w:tcW w:w="1328" w:type="pct"/>
          </w:tcPr>
          <w:p w14:paraId="078218BC" w14:textId="77777777" w:rsidR="009A2A6C" w:rsidRPr="009A4036" w:rsidRDefault="009A2A6C" w:rsidP="00A64C68">
            <w:pPr>
              <w:rPr>
                <w:rFonts w:eastAsia="Calibri" w:cs="Times New Roman"/>
                <w:b/>
                <w:bCs/>
                <w:sz w:val="24"/>
                <w:szCs w:val="26"/>
                <w:lang w:val="fr-FR"/>
              </w:rPr>
            </w:pPr>
            <w:r w:rsidRPr="009A4036">
              <w:rPr>
                <w:rFonts w:eastAsia="Calibri" w:cs="Times New Roman"/>
                <w:b/>
                <w:bCs/>
                <w:sz w:val="24"/>
                <w:szCs w:val="26"/>
                <w:lang w:val="fr-FR"/>
              </w:rPr>
              <w:t>Toàn tỉnh</w:t>
            </w:r>
          </w:p>
        </w:tc>
        <w:tc>
          <w:tcPr>
            <w:tcW w:w="782" w:type="pct"/>
            <w:vAlign w:val="center"/>
          </w:tcPr>
          <w:p w14:paraId="24FB8CE9" w14:textId="5CC2361B" w:rsidR="009A2A6C" w:rsidRPr="009A4036" w:rsidRDefault="000B7CB3" w:rsidP="000B7CB3">
            <w:pPr>
              <w:jc w:val="right"/>
              <w:rPr>
                <w:rFonts w:eastAsia="Times New Roman" w:cs="Times New Roman"/>
                <w:b/>
                <w:sz w:val="24"/>
                <w:szCs w:val="24"/>
              </w:rPr>
            </w:pPr>
            <w:r w:rsidRPr="009A4036">
              <w:rPr>
                <w:rFonts w:eastAsia="Times New Roman" w:cs="Times New Roman"/>
                <w:b/>
                <w:sz w:val="24"/>
                <w:szCs w:val="24"/>
                <w:lang w:val="fr-FR"/>
              </w:rPr>
              <w:t>959,6</w:t>
            </w:r>
          </w:p>
        </w:tc>
        <w:tc>
          <w:tcPr>
            <w:tcW w:w="861" w:type="pct"/>
            <w:vAlign w:val="center"/>
          </w:tcPr>
          <w:p w14:paraId="61598B5A" w14:textId="761C60E2" w:rsidR="009A2A6C" w:rsidRPr="009A4036" w:rsidRDefault="000B7CB3" w:rsidP="00A64C68">
            <w:pPr>
              <w:jc w:val="right"/>
              <w:rPr>
                <w:rFonts w:eastAsia="Times New Roman" w:cs="Times New Roman"/>
                <w:b/>
                <w:sz w:val="24"/>
                <w:szCs w:val="24"/>
              </w:rPr>
            </w:pPr>
            <w:r w:rsidRPr="009A4036">
              <w:rPr>
                <w:rFonts w:eastAsia="Times New Roman" w:cs="Times New Roman"/>
                <w:b/>
                <w:sz w:val="24"/>
                <w:szCs w:val="24"/>
                <w:lang w:val="fr-FR"/>
              </w:rPr>
              <w:t>1</w:t>
            </w:r>
            <w:r w:rsidR="004D4336" w:rsidRPr="009A4036">
              <w:rPr>
                <w:rFonts w:eastAsia="Times New Roman" w:cs="Times New Roman"/>
                <w:b/>
                <w:sz w:val="24"/>
                <w:szCs w:val="24"/>
                <w:lang w:val="fr-FR"/>
              </w:rPr>
              <w:t>.</w:t>
            </w:r>
            <w:r w:rsidR="005C2BFD" w:rsidRPr="009A4036">
              <w:rPr>
                <w:rFonts w:eastAsia="Times New Roman" w:cs="Times New Roman"/>
                <w:b/>
                <w:sz w:val="24"/>
                <w:szCs w:val="24"/>
                <w:lang w:val="fr-FR"/>
              </w:rPr>
              <w:t>719,2</w:t>
            </w:r>
          </w:p>
        </w:tc>
        <w:tc>
          <w:tcPr>
            <w:tcW w:w="771" w:type="pct"/>
            <w:vAlign w:val="center"/>
          </w:tcPr>
          <w:p w14:paraId="4343EB30" w14:textId="3D6E9CC6" w:rsidR="009A2A6C" w:rsidRPr="009A4036" w:rsidRDefault="000B7CB3" w:rsidP="005C2BFD">
            <w:pPr>
              <w:jc w:val="right"/>
              <w:rPr>
                <w:rFonts w:eastAsia="Times New Roman" w:cs="Times New Roman"/>
                <w:b/>
                <w:sz w:val="24"/>
                <w:szCs w:val="24"/>
              </w:rPr>
            </w:pPr>
            <w:r w:rsidRPr="009A4036">
              <w:rPr>
                <w:rFonts w:eastAsia="Times New Roman" w:cs="Times New Roman"/>
                <w:b/>
                <w:bCs/>
                <w:sz w:val="24"/>
                <w:szCs w:val="24"/>
              </w:rPr>
              <w:t>239</w:t>
            </w:r>
            <w:r w:rsidR="005C2BFD" w:rsidRPr="009A4036">
              <w:rPr>
                <w:rFonts w:eastAsia="Times New Roman" w:cs="Times New Roman"/>
                <w:b/>
                <w:bCs/>
                <w:sz w:val="24"/>
                <w:szCs w:val="24"/>
              </w:rPr>
              <w:t>,</w:t>
            </w:r>
            <w:r w:rsidRPr="009A4036">
              <w:rPr>
                <w:rFonts w:eastAsia="Times New Roman" w:cs="Times New Roman"/>
                <w:b/>
                <w:bCs/>
                <w:sz w:val="24"/>
                <w:szCs w:val="24"/>
              </w:rPr>
              <w:t>9</w:t>
            </w:r>
          </w:p>
        </w:tc>
        <w:tc>
          <w:tcPr>
            <w:tcW w:w="946" w:type="pct"/>
            <w:vAlign w:val="center"/>
          </w:tcPr>
          <w:p w14:paraId="1FA27512" w14:textId="146D2C93" w:rsidR="009A2A6C" w:rsidRPr="009A4036" w:rsidRDefault="000B7CB3" w:rsidP="005C2BFD">
            <w:pPr>
              <w:jc w:val="right"/>
              <w:rPr>
                <w:rFonts w:eastAsia="Times New Roman" w:cs="Times New Roman"/>
                <w:b/>
                <w:sz w:val="24"/>
                <w:szCs w:val="24"/>
              </w:rPr>
            </w:pPr>
            <w:r w:rsidRPr="009A4036">
              <w:rPr>
                <w:rFonts w:eastAsia="Times New Roman" w:cs="Times New Roman"/>
                <w:b/>
                <w:bCs/>
                <w:sz w:val="24"/>
                <w:szCs w:val="24"/>
              </w:rPr>
              <w:t>515</w:t>
            </w:r>
            <w:r w:rsidR="005C2BFD" w:rsidRPr="009A4036">
              <w:rPr>
                <w:rFonts w:eastAsia="Times New Roman" w:cs="Times New Roman"/>
                <w:b/>
                <w:bCs/>
                <w:sz w:val="24"/>
                <w:szCs w:val="24"/>
              </w:rPr>
              <w:t>,8</w:t>
            </w:r>
          </w:p>
        </w:tc>
      </w:tr>
      <w:tr w:rsidR="004D4336" w:rsidRPr="009A4036" w14:paraId="1CCBC5F7" w14:textId="77777777" w:rsidTr="00F04C5D">
        <w:trPr>
          <w:trHeight w:val="20"/>
          <w:jc w:val="center"/>
        </w:trPr>
        <w:tc>
          <w:tcPr>
            <w:tcW w:w="312" w:type="pct"/>
          </w:tcPr>
          <w:p w14:paraId="4A64F9E0" w14:textId="77777777" w:rsidR="009A2A6C" w:rsidRPr="009A4036" w:rsidRDefault="009A2A6C" w:rsidP="00A64C68">
            <w:pPr>
              <w:rPr>
                <w:rFonts w:eastAsia="Calibri" w:cs="Times New Roman"/>
                <w:b/>
                <w:bCs/>
                <w:sz w:val="24"/>
                <w:szCs w:val="26"/>
                <w:lang w:val="fr-FR"/>
              </w:rPr>
            </w:pPr>
            <w:r w:rsidRPr="009A4036">
              <w:rPr>
                <w:rFonts w:eastAsia="Calibri" w:cs="Times New Roman"/>
                <w:b/>
                <w:bCs/>
                <w:sz w:val="24"/>
                <w:szCs w:val="26"/>
                <w:lang w:val="fr-FR"/>
              </w:rPr>
              <w:t>I</w:t>
            </w:r>
          </w:p>
        </w:tc>
        <w:tc>
          <w:tcPr>
            <w:tcW w:w="1328" w:type="pct"/>
          </w:tcPr>
          <w:p w14:paraId="1ED2E430" w14:textId="77777777" w:rsidR="009A2A6C" w:rsidRPr="009A4036" w:rsidRDefault="009A2A6C" w:rsidP="00A64C68">
            <w:pPr>
              <w:rPr>
                <w:rFonts w:eastAsia="Calibri" w:cs="Times New Roman"/>
                <w:b/>
                <w:bCs/>
                <w:sz w:val="24"/>
                <w:szCs w:val="26"/>
                <w:lang w:val="fr-FR"/>
              </w:rPr>
            </w:pPr>
            <w:r w:rsidRPr="009A4036">
              <w:rPr>
                <w:rFonts w:eastAsia="Calibri" w:cs="Times New Roman"/>
                <w:b/>
                <w:bCs/>
                <w:sz w:val="24"/>
                <w:szCs w:val="26"/>
                <w:lang w:val="fr-FR"/>
              </w:rPr>
              <w:t>Khu kinh tế</w:t>
            </w:r>
          </w:p>
        </w:tc>
        <w:tc>
          <w:tcPr>
            <w:tcW w:w="782" w:type="pct"/>
          </w:tcPr>
          <w:p w14:paraId="1B88C8CD" w14:textId="3B53C38B" w:rsidR="009A2A6C" w:rsidRPr="009A4036" w:rsidRDefault="00E91460" w:rsidP="00A64C68">
            <w:pPr>
              <w:jc w:val="center"/>
              <w:rPr>
                <w:rFonts w:eastAsia="Calibri" w:cs="Times New Roman"/>
                <w:bCs/>
                <w:sz w:val="24"/>
                <w:szCs w:val="24"/>
                <w:lang w:val="fr-FR"/>
              </w:rPr>
            </w:pPr>
            <w:r w:rsidRPr="009A4036">
              <w:rPr>
                <w:rFonts w:eastAsia="Calibri" w:cs="Times New Roman"/>
                <w:bCs/>
                <w:sz w:val="24"/>
                <w:szCs w:val="24"/>
                <w:lang w:val="fr-FR"/>
              </w:rPr>
              <w:t>32,9</w:t>
            </w:r>
          </w:p>
        </w:tc>
        <w:tc>
          <w:tcPr>
            <w:tcW w:w="861" w:type="pct"/>
          </w:tcPr>
          <w:p w14:paraId="698C1F43" w14:textId="1781718F" w:rsidR="009A2A6C" w:rsidRPr="009A4036" w:rsidRDefault="00E91460" w:rsidP="00A64C68">
            <w:pPr>
              <w:jc w:val="center"/>
              <w:rPr>
                <w:rFonts w:eastAsia="Calibri" w:cs="Times New Roman"/>
                <w:bCs/>
                <w:sz w:val="24"/>
                <w:szCs w:val="24"/>
                <w:lang w:val="fr-FR"/>
              </w:rPr>
            </w:pPr>
            <w:r w:rsidRPr="009A4036">
              <w:rPr>
                <w:rFonts w:eastAsia="Calibri" w:cs="Times New Roman"/>
                <w:bCs/>
                <w:sz w:val="24"/>
                <w:szCs w:val="24"/>
                <w:lang w:val="fr-FR"/>
              </w:rPr>
              <w:t>197</w:t>
            </w:r>
          </w:p>
        </w:tc>
        <w:tc>
          <w:tcPr>
            <w:tcW w:w="771" w:type="pct"/>
          </w:tcPr>
          <w:p w14:paraId="3F982F6C" w14:textId="5BEE280E" w:rsidR="009A2A6C" w:rsidRPr="009A4036" w:rsidRDefault="000B7CB3" w:rsidP="005C2BFD">
            <w:pPr>
              <w:jc w:val="center"/>
              <w:rPr>
                <w:rFonts w:eastAsia="Calibri" w:cs="Times New Roman"/>
                <w:bCs/>
                <w:sz w:val="24"/>
                <w:szCs w:val="24"/>
                <w:lang w:val="fr-FR"/>
              </w:rPr>
            </w:pPr>
            <w:r w:rsidRPr="009A4036">
              <w:rPr>
                <w:rFonts w:eastAsia="Times New Roman" w:cs="Times New Roman"/>
                <w:sz w:val="24"/>
                <w:szCs w:val="24"/>
              </w:rPr>
              <w:t>8</w:t>
            </w:r>
            <w:r w:rsidR="005C2BFD" w:rsidRPr="009A4036">
              <w:rPr>
                <w:rFonts w:eastAsia="Times New Roman" w:cs="Times New Roman"/>
                <w:sz w:val="24"/>
                <w:szCs w:val="24"/>
              </w:rPr>
              <w:t>,</w:t>
            </w:r>
            <w:r w:rsidRPr="009A4036">
              <w:rPr>
                <w:rFonts w:eastAsia="Times New Roman" w:cs="Times New Roman"/>
                <w:sz w:val="24"/>
                <w:szCs w:val="24"/>
              </w:rPr>
              <w:t>2</w:t>
            </w:r>
          </w:p>
        </w:tc>
        <w:tc>
          <w:tcPr>
            <w:tcW w:w="946" w:type="pct"/>
          </w:tcPr>
          <w:p w14:paraId="4C601328" w14:textId="5A838843" w:rsidR="009A2A6C" w:rsidRPr="009A4036" w:rsidRDefault="000B7CB3" w:rsidP="005C2BFD">
            <w:pPr>
              <w:jc w:val="center"/>
              <w:rPr>
                <w:rFonts w:eastAsia="Calibri" w:cs="Times New Roman"/>
                <w:bCs/>
                <w:sz w:val="24"/>
                <w:szCs w:val="24"/>
                <w:lang w:val="fr-FR"/>
              </w:rPr>
            </w:pPr>
            <w:r w:rsidRPr="009A4036">
              <w:rPr>
                <w:rFonts w:eastAsia="Times New Roman" w:cs="Times New Roman"/>
                <w:sz w:val="24"/>
                <w:szCs w:val="24"/>
              </w:rPr>
              <w:t>59</w:t>
            </w:r>
            <w:r w:rsidR="005C2BFD" w:rsidRPr="009A4036">
              <w:rPr>
                <w:rFonts w:eastAsia="Times New Roman" w:cs="Times New Roman"/>
                <w:sz w:val="24"/>
                <w:szCs w:val="24"/>
              </w:rPr>
              <w:t>,</w:t>
            </w:r>
            <w:r w:rsidRPr="009A4036">
              <w:rPr>
                <w:rFonts w:eastAsia="Times New Roman" w:cs="Times New Roman"/>
                <w:sz w:val="24"/>
                <w:szCs w:val="24"/>
              </w:rPr>
              <w:t>1</w:t>
            </w:r>
          </w:p>
        </w:tc>
      </w:tr>
      <w:tr w:rsidR="004D4336" w:rsidRPr="009A4036" w14:paraId="4A98A26E" w14:textId="77777777" w:rsidTr="00F04C5D">
        <w:trPr>
          <w:trHeight w:val="20"/>
          <w:jc w:val="center"/>
        </w:trPr>
        <w:tc>
          <w:tcPr>
            <w:tcW w:w="312" w:type="pct"/>
          </w:tcPr>
          <w:p w14:paraId="507665CD" w14:textId="77777777" w:rsidR="009A2A6C" w:rsidRPr="009A4036" w:rsidRDefault="009A2A6C" w:rsidP="00A64C68">
            <w:pPr>
              <w:rPr>
                <w:rFonts w:eastAsia="Calibri" w:cs="Times New Roman"/>
                <w:bCs/>
                <w:sz w:val="24"/>
                <w:szCs w:val="26"/>
                <w:lang w:val="fr-FR"/>
              </w:rPr>
            </w:pPr>
            <w:r w:rsidRPr="009A4036">
              <w:rPr>
                <w:rFonts w:eastAsia="Calibri" w:cs="Times New Roman"/>
                <w:bCs/>
                <w:sz w:val="24"/>
                <w:szCs w:val="26"/>
                <w:lang w:val="fr-FR"/>
              </w:rPr>
              <w:t>1</w:t>
            </w:r>
          </w:p>
        </w:tc>
        <w:tc>
          <w:tcPr>
            <w:tcW w:w="1328" w:type="pct"/>
          </w:tcPr>
          <w:p w14:paraId="692C57D7" w14:textId="030F50C1" w:rsidR="009A2A6C" w:rsidRPr="009A4036" w:rsidRDefault="00BC0F7F" w:rsidP="00BC0F7F">
            <w:pPr>
              <w:rPr>
                <w:rFonts w:cs="Times New Roman"/>
                <w:sz w:val="24"/>
                <w:szCs w:val="26"/>
                <w:lang w:val="fr-FR"/>
              </w:rPr>
            </w:pPr>
            <w:r w:rsidRPr="009A4036">
              <w:rPr>
                <w:rFonts w:cs="Times New Roman"/>
                <w:sz w:val="24"/>
                <w:szCs w:val="26"/>
                <w:lang w:val="fr-FR"/>
              </w:rPr>
              <w:t xml:space="preserve">KCN </w:t>
            </w:r>
            <w:r w:rsidR="00CD5E19" w:rsidRPr="009A4036">
              <w:rPr>
                <w:rFonts w:cs="Times New Roman"/>
                <w:sz w:val="24"/>
                <w:szCs w:val="26"/>
                <w:lang w:val="fr-FR"/>
              </w:rPr>
              <w:t xml:space="preserve">trong KKT </w:t>
            </w:r>
            <w:r w:rsidR="009A2A6C" w:rsidRPr="009A4036">
              <w:rPr>
                <w:rFonts w:cs="Times New Roman"/>
                <w:sz w:val="24"/>
                <w:szCs w:val="26"/>
                <w:lang w:val="fr-FR"/>
              </w:rPr>
              <w:t>Chân Mây Lăng Cô</w:t>
            </w:r>
          </w:p>
        </w:tc>
        <w:tc>
          <w:tcPr>
            <w:tcW w:w="782" w:type="pct"/>
          </w:tcPr>
          <w:p w14:paraId="6532C24C" w14:textId="7D99AA7E" w:rsidR="009A2A6C" w:rsidRPr="009A4036" w:rsidRDefault="00E91460" w:rsidP="00A64C68">
            <w:pPr>
              <w:jc w:val="center"/>
              <w:rPr>
                <w:rFonts w:eastAsia="Calibri" w:cs="Times New Roman"/>
                <w:bCs/>
                <w:sz w:val="24"/>
                <w:szCs w:val="24"/>
                <w:lang w:val="fr-FR"/>
              </w:rPr>
            </w:pPr>
            <w:r w:rsidRPr="009A4036">
              <w:rPr>
                <w:rFonts w:eastAsia="Calibri" w:cs="Times New Roman"/>
                <w:bCs/>
                <w:sz w:val="24"/>
                <w:szCs w:val="24"/>
                <w:lang w:val="fr-FR"/>
              </w:rPr>
              <w:t>32,9</w:t>
            </w:r>
          </w:p>
        </w:tc>
        <w:tc>
          <w:tcPr>
            <w:tcW w:w="861" w:type="pct"/>
          </w:tcPr>
          <w:p w14:paraId="6754CCBA" w14:textId="0B2E8E54" w:rsidR="009A2A6C" w:rsidRPr="009A4036" w:rsidRDefault="00E91460" w:rsidP="00A64C68">
            <w:pPr>
              <w:jc w:val="center"/>
              <w:rPr>
                <w:rFonts w:eastAsia="Calibri" w:cs="Times New Roman"/>
                <w:bCs/>
                <w:sz w:val="24"/>
                <w:szCs w:val="24"/>
                <w:lang w:val="fr-FR"/>
              </w:rPr>
            </w:pPr>
            <w:r w:rsidRPr="009A4036">
              <w:rPr>
                <w:rFonts w:eastAsia="Calibri" w:cs="Times New Roman"/>
                <w:bCs/>
                <w:sz w:val="24"/>
                <w:szCs w:val="24"/>
                <w:lang w:val="fr-FR"/>
              </w:rPr>
              <w:t>197</w:t>
            </w:r>
          </w:p>
        </w:tc>
        <w:tc>
          <w:tcPr>
            <w:tcW w:w="771" w:type="pct"/>
          </w:tcPr>
          <w:p w14:paraId="3B3EE3B9" w14:textId="1416DBF3" w:rsidR="009A2A6C" w:rsidRPr="009A4036" w:rsidRDefault="000B7CB3" w:rsidP="00A64C68">
            <w:pPr>
              <w:jc w:val="center"/>
              <w:rPr>
                <w:rFonts w:eastAsia="Calibri" w:cs="Times New Roman"/>
                <w:bCs/>
                <w:sz w:val="24"/>
                <w:szCs w:val="24"/>
                <w:lang w:val="fr-FR"/>
              </w:rPr>
            </w:pPr>
            <w:r w:rsidRPr="009A4036">
              <w:rPr>
                <w:rFonts w:eastAsia="Times New Roman" w:cs="Times New Roman"/>
                <w:sz w:val="24"/>
                <w:szCs w:val="24"/>
              </w:rPr>
              <w:t>8</w:t>
            </w:r>
            <w:r w:rsidR="004D4336" w:rsidRPr="009A4036">
              <w:rPr>
                <w:rFonts w:eastAsia="Times New Roman" w:cs="Times New Roman"/>
                <w:sz w:val="24"/>
                <w:szCs w:val="24"/>
              </w:rPr>
              <w:t>,</w:t>
            </w:r>
            <w:r w:rsidRPr="009A4036">
              <w:rPr>
                <w:rFonts w:eastAsia="Times New Roman" w:cs="Times New Roman"/>
                <w:sz w:val="24"/>
                <w:szCs w:val="24"/>
              </w:rPr>
              <w:t>2</w:t>
            </w:r>
          </w:p>
        </w:tc>
        <w:tc>
          <w:tcPr>
            <w:tcW w:w="946" w:type="pct"/>
          </w:tcPr>
          <w:p w14:paraId="76B2F61D" w14:textId="4C00ABEE" w:rsidR="009A2A6C" w:rsidRPr="009A4036" w:rsidRDefault="000B7CB3" w:rsidP="00A64C68">
            <w:pPr>
              <w:jc w:val="center"/>
              <w:rPr>
                <w:rFonts w:cs="Times New Roman"/>
                <w:sz w:val="24"/>
                <w:szCs w:val="24"/>
              </w:rPr>
            </w:pPr>
            <w:r w:rsidRPr="009A4036">
              <w:rPr>
                <w:rFonts w:eastAsia="Times New Roman" w:cs="Times New Roman"/>
                <w:sz w:val="24"/>
                <w:szCs w:val="24"/>
              </w:rPr>
              <w:t>59</w:t>
            </w:r>
            <w:r w:rsidR="004D4336" w:rsidRPr="009A4036">
              <w:rPr>
                <w:rFonts w:eastAsia="Times New Roman" w:cs="Times New Roman"/>
                <w:sz w:val="24"/>
                <w:szCs w:val="24"/>
              </w:rPr>
              <w:t>,</w:t>
            </w:r>
            <w:r w:rsidRPr="009A4036">
              <w:rPr>
                <w:rFonts w:eastAsia="Times New Roman" w:cs="Times New Roman"/>
                <w:sz w:val="24"/>
                <w:szCs w:val="24"/>
              </w:rPr>
              <w:t>1</w:t>
            </w:r>
          </w:p>
        </w:tc>
      </w:tr>
      <w:tr w:rsidR="004D4336" w:rsidRPr="009A4036" w14:paraId="4A0FBFF4" w14:textId="77777777" w:rsidTr="00F04C5D">
        <w:trPr>
          <w:trHeight w:val="20"/>
          <w:jc w:val="center"/>
        </w:trPr>
        <w:tc>
          <w:tcPr>
            <w:tcW w:w="312" w:type="pct"/>
          </w:tcPr>
          <w:p w14:paraId="5C9C4561" w14:textId="77777777" w:rsidR="009A2A6C" w:rsidRPr="009A4036" w:rsidRDefault="009A2A6C" w:rsidP="00A64C68">
            <w:pPr>
              <w:rPr>
                <w:rFonts w:eastAsia="Calibri" w:cs="Times New Roman"/>
                <w:bCs/>
                <w:sz w:val="24"/>
                <w:szCs w:val="26"/>
                <w:lang w:val="fr-FR"/>
              </w:rPr>
            </w:pPr>
            <w:r w:rsidRPr="009A4036">
              <w:rPr>
                <w:rFonts w:eastAsia="Calibri" w:cs="Times New Roman"/>
                <w:bCs/>
                <w:sz w:val="24"/>
                <w:szCs w:val="26"/>
                <w:lang w:val="fr-FR"/>
              </w:rPr>
              <w:t>2</w:t>
            </w:r>
          </w:p>
        </w:tc>
        <w:tc>
          <w:tcPr>
            <w:tcW w:w="1328" w:type="pct"/>
          </w:tcPr>
          <w:p w14:paraId="721E77E5" w14:textId="77777777" w:rsidR="009A2A6C" w:rsidRPr="009A4036" w:rsidRDefault="009A2A6C" w:rsidP="00A64C68">
            <w:pPr>
              <w:rPr>
                <w:rFonts w:cs="Times New Roman"/>
                <w:sz w:val="24"/>
                <w:szCs w:val="26"/>
              </w:rPr>
            </w:pPr>
            <w:r w:rsidRPr="009A4036">
              <w:rPr>
                <w:rFonts w:cs="Times New Roman"/>
                <w:sz w:val="24"/>
                <w:szCs w:val="26"/>
              </w:rPr>
              <w:t>KKT A Đớt</w:t>
            </w:r>
          </w:p>
        </w:tc>
        <w:tc>
          <w:tcPr>
            <w:tcW w:w="782" w:type="pct"/>
          </w:tcPr>
          <w:p w14:paraId="15EA8E58" w14:textId="77777777" w:rsidR="009A2A6C" w:rsidRPr="009A4036" w:rsidRDefault="009A2A6C" w:rsidP="00A64C68">
            <w:pPr>
              <w:jc w:val="center"/>
              <w:rPr>
                <w:rFonts w:eastAsia="Calibri" w:cs="Times New Roman"/>
                <w:bCs/>
                <w:sz w:val="24"/>
                <w:szCs w:val="24"/>
                <w:lang w:val="fr-FR"/>
              </w:rPr>
            </w:pPr>
            <w:r w:rsidRPr="009A4036">
              <w:rPr>
                <w:rFonts w:eastAsia="Calibri" w:cs="Times New Roman"/>
                <w:bCs/>
                <w:sz w:val="24"/>
                <w:szCs w:val="24"/>
                <w:lang w:val="fr-FR"/>
              </w:rPr>
              <w:t>0</w:t>
            </w:r>
          </w:p>
        </w:tc>
        <w:tc>
          <w:tcPr>
            <w:tcW w:w="861" w:type="pct"/>
          </w:tcPr>
          <w:p w14:paraId="62638D13" w14:textId="50D09B35" w:rsidR="009A2A6C" w:rsidRPr="009A4036" w:rsidRDefault="00BC0F7F" w:rsidP="00A64C68">
            <w:pPr>
              <w:jc w:val="center"/>
              <w:rPr>
                <w:rFonts w:eastAsia="Calibri" w:cs="Times New Roman"/>
                <w:bCs/>
                <w:sz w:val="24"/>
                <w:szCs w:val="24"/>
                <w:lang w:val="fr-FR"/>
              </w:rPr>
            </w:pPr>
            <w:r w:rsidRPr="009A4036">
              <w:rPr>
                <w:rFonts w:eastAsia="Calibri" w:cs="Times New Roman"/>
                <w:bCs/>
                <w:sz w:val="24"/>
                <w:szCs w:val="24"/>
                <w:lang w:val="fr-FR"/>
              </w:rPr>
              <w:t>0</w:t>
            </w:r>
          </w:p>
        </w:tc>
        <w:tc>
          <w:tcPr>
            <w:tcW w:w="771" w:type="pct"/>
          </w:tcPr>
          <w:p w14:paraId="2027FA34" w14:textId="77777777" w:rsidR="009A2A6C" w:rsidRPr="009A4036" w:rsidRDefault="009A2A6C" w:rsidP="00A64C68">
            <w:pPr>
              <w:jc w:val="center"/>
              <w:rPr>
                <w:rFonts w:eastAsia="Calibri" w:cs="Times New Roman"/>
                <w:bCs/>
                <w:sz w:val="24"/>
                <w:szCs w:val="24"/>
                <w:lang w:val="fr-FR"/>
              </w:rPr>
            </w:pPr>
            <w:r w:rsidRPr="009A4036">
              <w:rPr>
                <w:rFonts w:eastAsia="Calibri" w:cs="Times New Roman"/>
                <w:bCs/>
                <w:sz w:val="24"/>
                <w:szCs w:val="24"/>
                <w:lang w:val="fr-FR"/>
              </w:rPr>
              <w:t>0</w:t>
            </w:r>
          </w:p>
        </w:tc>
        <w:tc>
          <w:tcPr>
            <w:tcW w:w="946" w:type="pct"/>
          </w:tcPr>
          <w:p w14:paraId="38B670BC" w14:textId="6DDF209C" w:rsidR="009A2A6C" w:rsidRPr="009A4036" w:rsidRDefault="00BC0F7F" w:rsidP="00A64C68">
            <w:pPr>
              <w:jc w:val="center"/>
              <w:rPr>
                <w:rFonts w:cs="Times New Roman"/>
                <w:sz w:val="24"/>
                <w:szCs w:val="24"/>
              </w:rPr>
            </w:pPr>
            <w:r w:rsidRPr="009A4036">
              <w:rPr>
                <w:rFonts w:cs="Times New Roman"/>
                <w:sz w:val="24"/>
                <w:szCs w:val="24"/>
              </w:rPr>
              <w:t>0</w:t>
            </w:r>
          </w:p>
        </w:tc>
      </w:tr>
      <w:tr w:rsidR="004D4336" w:rsidRPr="009A4036" w14:paraId="08BF6C64" w14:textId="77777777" w:rsidTr="00F04C5D">
        <w:trPr>
          <w:trHeight w:val="20"/>
          <w:jc w:val="center"/>
        </w:trPr>
        <w:tc>
          <w:tcPr>
            <w:tcW w:w="312" w:type="pct"/>
          </w:tcPr>
          <w:p w14:paraId="5943BD72" w14:textId="77777777" w:rsidR="009A2A6C" w:rsidRPr="009A4036" w:rsidRDefault="009A2A6C" w:rsidP="00A64C68">
            <w:pPr>
              <w:rPr>
                <w:rFonts w:eastAsia="Calibri" w:cs="Times New Roman"/>
                <w:b/>
                <w:bCs/>
                <w:sz w:val="24"/>
                <w:szCs w:val="26"/>
                <w:lang w:val="fr-FR"/>
              </w:rPr>
            </w:pPr>
            <w:r w:rsidRPr="009A4036">
              <w:rPr>
                <w:rFonts w:eastAsia="Calibri" w:cs="Times New Roman"/>
                <w:b/>
                <w:bCs/>
                <w:sz w:val="24"/>
                <w:szCs w:val="26"/>
                <w:lang w:val="fr-FR"/>
              </w:rPr>
              <w:t>II</w:t>
            </w:r>
          </w:p>
        </w:tc>
        <w:tc>
          <w:tcPr>
            <w:tcW w:w="1328" w:type="pct"/>
          </w:tcPr>
          <w:p w14:paraId="16C79509" w14:textId="77777777" w:rsidR="009A2A6C" w:rsidRPr="009A4036" w:rsidRDefault="009A2A6C" w:rsidP="00A64C68">
            <w:pPr>
              <w:rPr>
                <w:rFonts w:cs="Times New Roman"/>
                <w:b/>
                <w:sz w:val="24"/>
                <w:szCs w:val="26"/>
              </w:rPr>
            </w:pPr>
            <w:r w:rsidRPr="009A4036">
              <w:rPr>
                <w:rFonts w:cs="Times New Roman"/>
                <w:b/>
                <w:sz w:val="24"/>
                <w:szCs w:val="26"/>
              </w:rPr>
              <w:t>Khu công nghiệp</w:t>
            </w:r>
          </w:p>
        </w:tc>
        <w:tc>
          <w:tcPr>
            <w:tcW w:w="782" w:type="pct"/>
          </w:tcPr>
          <w:p w14:paraId="01AD2CDA" w14:textId="23F2F124" w:rsidR="009A2A6C" w:rsidRPr="009A4036" w:rsidRDefault="00E91460" w:rsidP="00A64C68">
            <w:pPr>
              <w:jc w:val="center"/>
              <w:rPr>
                <w:rFonts w:eastAsia="Calibri" w:cs="Times New Roman"/>
                <w:bCs/>
                <w:sz w:val="24"/>
                <w:szCs w:val="24"/>
                <w:lang w:val="fr-FR"/>
              </w:rPr>
            </w:pPr>
            <w:r w:rsidRPr="009A4036">
              <w:rPr>
                <w:rFonts w:cs="Times New Roman"/>
                <w:sz w:val="24"/>
                <w:szCs w:val="24"/>
              </w:rPr>
              <w:t>611,9</w:t>
            </w:r>
          </w:p>
        </w:tc>
        <w:tc>
          <w:tcPr>
            <w:tcW w:w="861" w:type="pct"/>
          </w:tcPr>
          <w:p w14:paraId="6B9E4B9C" w14:textId="3A19BE48" w:rsidR="009A2A6C" w:rsidRPr="009A4036" w:rsidRDefault="00E91460" w:rsidP="00A64C68">
            <w:pPr>
              <w:jc w:val="center"/>
              <w:rPr>
                <w:rFonts w:cs="Times New Roman"/>
                <w:sz w:val="24"/>
                <w:szCs w:val="24"/>
              </w:rPr>
            </w:pPr>
            <w:r w:rsidRPr="009A4036">
              <w:rPr>
                <w:rFonts w:cs="Times New Roman"/>
                <w:sz w:val="24"/>
                <w:szCs w:val="24"/>
              </w:rPr>
              <w:t>762,4</w:t>
            </w:r>
          </w:p>
          <w:p w14:paraId="32C78427" w14:textId="77777777" w:rsidR="009A2A6C" w:rsidRPr="009A4036" w:rsidRDefault="009A2A6C" w:rsidP="00A64C68">
            <w:pPr>
              <w:jc w:val="center"/>
              <w:rPr>
                <w:rFonts w:eastAsia="Calibri" w:cs="Times New Roman"/>
                <w:bCs/>
                <w:sz w:val="24"/>
                <w:szCs w:val="24"/>
                <w:lang w:val="fr-FR"/>
              </w:rPr>
            </w:pPr>
          </w:p>
        </w:tc>
        <w:tc>
          <w:tcPr>
            <w:tcW w:w="771" w:type="pct"/>
            <w:vAlign w:val="bottom"/>
          </w:tcPr>
          <w:p w14:paraId="2B25ACE7" w14:textId="08A59F95" w:rsidR="009A2A6C" w:rsidRPr="009A4036" w:rsidRDefault="000735A5" w:rsidP="005C2BFD">
            <w:pPr>
              <w:jc w:val="center"/>
              <w:rPr>
                <w:rFonts w:eastAsia="Times New Roman" w:cs="Times New Roman"/>
                <w:sz w:val="24"/>
                <w:szCs w:val="24"/>
              </w:rPr>
            </w:pPr>
            <w:r w:rsidRPr="009A4036">
              <w:rPr>
                <w:rFonts w:eastAsia="Times New Roman" w:cs="Times New Roman"/>
                <w:sz w:val="24"/>
                <w:szCs w:val="24"/>
              </w:rPr>
              <w:t>15</w:t>
            </w:r>
            <w:r w:rsidR="005C2BFD" w:rsidRPr="009A4036">
              <w:rPr>
                <w:rFonts w:eastAsia="Times New Roman" w:cs="Times New Roman"/>
                <w:sz w:val="24"/>
                <w:szCs w:val="24"/>
              </w:rPr>
              <w:t>3,0</w:t>
            </w:r>
          </w:p>
        </w:tc>
        <w:tc>
          <w:tcPr>
            <w:tcW w:w="946" w:type="pct"/>
            <w:vAlign w:val="bottom"/>
          </w:tcPr>
          <w:p w14:paraId="5F66E080" w14:textId="54E7DF49" w:rsidR="009A2A6C" w:rsidRPr="009A4036" w:rsidRDefault="000735A5" w:rsidP="00A64C68">
            <w:pPr>
              <w:jc w:val="center"/>
              <w:rPr>
                <w:rFonts w:eastAsia="Times New Roman" w:cs="Times New Roman"/>
                <w:sz w:val="24"/>
                <w:szCs w:val="24"/>
              </w:rPr>
            </w:pPr>
            <w:r w:rsidRPr="009A4036">
              <w:rPr>
                <w:rFonts w:eastAsia="Times New Roman" w:cs="Times New Roman"/>
                <w:sz w:val="24"/>
                <w:szCs w:val="24"/>
              </w:rPr>
              <w:t>228,7</w:t>
            </w:r>
          </w:p>
        </w:tc>
      </w:tr>
      <w:tr w:rsidR="004D4336" w:rsidRPr="009A4036" w14:paraId="12A50F65" w14:textId="77777777" w:rsidTr="00F04C5D">
        <w:trPr>
          <w:trHeight w:val="20"/>
          <w:jc w:val="center"/>
        </w:trPr>
        <w:tc>
          <w:tcPr>
            <w:tcW w:w="312" w:type="pct"/>
          </w:tcPr>
          <w:p w14:paraId="32ADDC4B" w14:textId="77777777" w:rsidR="000B7CB3" w:rsidRPr="009A4036" w:rsidRDefault="000B7CB3" w:rsidP="000B7CB3">
            <w:pPr>
              <w:rPr>
                <w:rFonts w:eastAsia="Calibri" w:cs="Times New Roman"/>
                <w:bCs/>
                <w:sz w:val="24"/>
                <w:szCs w:val="26"/>
                <w:lang w:val="fr-FR"/>
              </w:rPr>
            </w:pPr>
            <w:r w:rsidRPr="009A4036">
              <w:rPr>
                <w:rFonts w:eastAsia="Calibri" w:cs="Times New Roman"/>
                <w:bCs/>
                <w:sz w:val="24"/>
                <w:szCs w:val="26"/>
                <w:lang w:val="fr-FR"/>
              </w:rPr>
              <w:t>1</w:t>
            </w:r>
          </w:p>
        </w:tc>
        <w:tc>
          <w:tcPr>
            <w:tcW w:w="1328" w:type="pct"/>
          </w:tcPr>
          <w:p w14:paraId="52E90A47" w14:textId="77777777" w:rsidR="000B7CB3" w:rsidRPr="009A4036" w:rsidRDefault="000B7CB3" w:rsidP="000B7CB3">
            <w:pPr>
              <w:rPr>
                <w:rFonts w:eastAsia="Times New Roman" w:cs="Times New Roman"/>
                <w:sz w:val="24"/>
                <w:szCs w:val="26"/>
              </w:rPr>
            </w:pPr>
            <w:r w:rsidRPr="009A4036">
              <w:rPr>
                <w:rFonts w:eastAsia="Times New Roman" w:cs="Times New Roman"/>
                <w:sz w:val="24"/>
                <w:szCs w:val="26"/>
              </w:rPr>
              <w:t>KCN Phú Bài</w:t>
            </w:r>
          </w:p>
        </w:tc>
        <w:tc>
          <w:tcPr>
            <w:tcW w:w="782" w:type="pct"/>
            <w:vAlign w:val="bottom"/>
          </w:tcPr>
          <w:p w14:paraId="513C283F" w14:textId="5E6DCA49"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237</w:t>
            </w:r>
            <w:r w:rsidR="004D4336" w:rsidRPr="009A4036">
              <w:rPr>
                <w:rFonts w:eastAsia="Times New Roman" w:cs="Times New Roman"/>
                <w:sz w:val="24"/>
                <w:szCs w:val="24"/>
              </w:rPr>
              <w:t>,</w:t>
            </w:r>
            <w:r w:rsidRPr="009A4036">
              <w:rPr>
                <w:rFonts w:eastAsia="Times New Roman" w:cs="Times New Roman"/>
                <w:sz w:val="24"/>
                <w:szCs w:val="24"/>
              </w:rPr>
              <w:t>9</w:t>
            </w:r>
          </w:p>
        </w:tc>
        <w:tc>
          <w:tcPr>
            <w:tcW w:w="861" w:type="pct"/>
            <w:vAlign w:val="bottom"/>
          </w:tcPr>
          <w:p w14:paraId="0BE0ECA8" w14:textId="34F63966" w:rsidR="000B7CB3" w:rsidRPr="009A4036" w:rsidRDefault="000B7CB3" w:rsidP="005C2BFD">
            <w:pPr>
              <w:jc w:val="center"/>
              <w:rPr>
                <w:rFonts w:eastAsia="Times New Roman" w:cs="Times New Roman"/>
                <w:sz w:val="24"/>
                <w:szCs w:val="24"/>
              </w:rPr>
            </w:pPr>
            <w:r w:rsidRPr="009A4036">
              <w:rPr>
                <w:rFonts w:eastAsia="Times New Roman" w:cs="Times New Roman"/>
                <w:sz w:val="24"/>
                <w:szCs w:val="24"/>
              </w:rPr>
              <w:t>297</w:t>
            </w:r>
            <w:r w:rsidR="004D4336" w:rsidRPr="009A4036">
              <w:rPr>
                <w:rFonts w:eastAsia="Times New Roman" w:cs="Times New Roman"/>
                <w:sz w:val="24"/>
                <w:szCs w:val="24"/>
              </w:rPr>
              <w:t>,</w:t>
            </w:r>
            <w:r w:rsidR="005C2BFD" w:rsidRPr="009A4036">
              <w:rPr>
                <w:rFonts w:eastAsia="Times New Roman" w:cs="Times New Roman"/>
                <w:sz w:val="24"/>
                <w:szCs w:val="24"/>
              </w:rPr>
              <w:t>4</w:t>
            </w:r>
          </w:p>
        </w:tc>
        <w:tc>
          <w:tcPr>
            <w:tcW w:w="771" w:type="pct"/>
            <w:vAlign w:val="bottom"/>
          </w:tcPr>
          <w:p w14:paraId="4EE38E7F" w14:textId="6504C097"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59</w:t>
            </w:r>
            <w:r w:rsidR="004D4336" w:rsidRPr="009A4036">
              <w:rPr>
                <w:rFonts w:eastAsia="Times New Roman" w:cs="Times New Roman"/>
                <w:sz w:val="24"/>
                <w:szCs w:val="24"/>
              </w:rPr>
              <w:t>,</w:t>
            </w:r>
            <w:r w:rsidR="005C2BFD" w:rsidRPr="009A4036">
              <w:rPr>
                <w:rFonts w:eastAsia="Times New Roman" w:cs="Times New Roman"/>
                <w:sz w:val="24"/>
                <w:szCs w:val="24"/>
              </w:rPr>
              <w:t>5</w:t>
            </w:r>
          </w:p>
        </w:tc>
        <w:tc>
          <w:tcPr>
            <w:tcW w:w="946" w:type="pct"/>
            <w:vAlign w:val="bottom"/>
          </w:tcPr>
          <w:p w14:paraId="0ADE7116" w14:textId="025D4616"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89</w:t>
            </w:r>
            <w:r w:rsidR="004D4336" w:rsidRPr="009A4036">
              <w:rPr>
                <w:rFonts w:eastAsia="Times New Roman" w:cs="Times New Roman"/>
                <w:sz w:val="24"/>
                <w:szCs w:val="24"/>
              </w:rPr>
              <w:t>,</w:t>
            </w:r>
            <w:r w:rsidRPr="009A4036">
              <w:rPr>
                <w:rFonts w:eastAsia="Times New Roman" w:cs="Times New Roman"/>
                <w:sz w:val="24"/>
                <w:szCs w:val="24"/>
              </w:rPr>
              <w:t>2</w:t>
            </w:r>
          </w:p>
        </w:tc>
      </w:tr>
      <w:tr w:rsidR="004D4336" w:rsidRPr="009A4036" w14:paraId="33B69340" w14:textId="77777777" w:rsidTr="00F04C5D">
        <w:trPr>
          <w:trHeight w:val="20"/>
          <w:jc w:val="center"/>
        </w:trPr>
        <w:tc>
          <w:tcPr>
            <w:tcW w:w="312" w:type="pct"/>
          </w:tcPr>
          <w:p w14:paraId="614C4438" w14:textId="77777777" w:rsidR="000B7CB3" w:rsidRPr="009A4036" w:rsidRDefault="000B7CB3" w:rsidP="000B7CB3">
            <w:pPr>
              <w:rPr>
                <w:rFonts w:eastAsia="Calibri" w:cs="Times New Roman"/>
                <w:bCs/>
                <w:sz w:val="24"/>
                <w:szCs w:val="26"/>
                <w:lang w:val="fr-FR"/>
              </w:rPr>
            </w:pPr>
            <w:r w:rsidRPr="009A4036">
              <w:rPr>
                <w:rFonts w:eastAsia="Calibri" w:cs="Times New Roman"/>
                <w:bCs/>
                <w:sz w:val="24"/>
                <w:szCs w:val="26"/>
                <w:lang w:val="fr-FR"/>
              </w:rPr>
              <w:t>2</w:t>
            </w:r>
          </w:p>
        </w:tc>
        <w:tc>
          <w:tcPr>
            <w:tcW w:w="1328" w:type="pct"/>
          </w:tcPr>
          <w:p w14:paraId="45E210D4" w14:textId="77777777" w:rsidR="000B7CB3" w:rsidRPr="009A4036" w:rsidRDefault="000B7CB3" w:rsidP="000B7CB3">
            <w:pPr>
              <w:rPr>
                <w:rFonts w:eastAsia="Times New Roman" w:cs="Times New Roman"/>
                <w:sz w:val="24"/>
                <w:szCs w:val="26"/>
              </w:rPr>
            </w:pPr>
            <w:r w:rsidRPr="009A4036">
              <w:rPr>
                <w:rFonts w:eastAsia="Times New Roman" w:cs="Times New Roman"/>
                <w:sz w:val="24"/>
                <w:szCs w:val="26"/>
              </w:rPr>
              <w:t>KCN La Sơn</w:t>
            </w:r>
          </w:p>
        </w:tc>
        <w:tc>
          <w:tcPr>
            <w:tcW w:w="782" w:type="pct"/>
            <w:vAlign w:val="bottom"/>
          </w:tcPr>
          <w:p w14:paraId="0CAC71DB" w14:textId="4F567CAE"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93</w:t>
            </w:r>
            <w:r w:rsidR="004D4336" w:rsidRPr="009A4036">
              <w:rPr>
                <w:rFonts w:eastAsia="Times New Roman" w:cs="Times New Roman"/>
                <w:sz w:val="24"/>
                <w:szCs w:val="24"/>
              </w:rPr>
              <w:t>,</w:t>
            </w:r>
            <w:r w:rsidRPr="009A4036">
              <w:rPr>
                <w:rFonts w:eastAsia="Times New Roman" w:cs="Times New Roman"/>
                <w:sz w:val="24"/>
                <w:szCs w:val="24"/>
              </w:rPr>
              <w:t>0</w:t>
            </w:r>
          </w:p>
        </w:tc>
        <w:tc>
          <w:tcPr>
            <w:tcW w:w="861" w:type="pct"/>
            <w:vAlign w:val="bottom"/>
          </w:tcPr>
          <w:p w14:paraId="4E98940F" w14:textId="43F9EC04"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105</w:t>
            </w:r>
          </w:p>
        </w:tc>
        <w:tc>
          <w:tcPr>
            <w:tcW w:w="771" w:type="pct"/>
            <w:vAlign w:val="bottom"/>
          </w:tcPr>
          <w:p w14:paraId="4E74D173" w14:textId="65E026E6"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23</w:t>
            </w:r>
            <w:r w:rsidR="004D4336" w:rsidRPr="009A4036">
              <w:rPr>
                <w:rFonts w:eastAsia="Times New Roman" w:cs="Times New Roman"/>
                <w:sz w:val="24"/>
                <w:szCs w:val="24"/>
              </w:rPr>
              <w:t>,</w:t>
            </w:r>
            <w:r w:rsidR="005C2BFD" w:rsidRPr="009A4036">
              <w:rPr>
                <w:rFonts w:eastAsia="Times New Roman" w:cs="Times New Roman"/>
                <w:sz w:val="24"/>
                <w:szCs w:val="24"/>
              </w:rPr>
              <w:t>3</w:t>
            </w:r>
          </w:p>
        </w:tc>
        <w:tc>
          <w:tcPr>
            <w:tcW w:w="946" w:type="pct"/>
            <w:vAlign w:val="bottom"/>
          </w:tcPr>
          <w:p w14:paraId="729405FC" w14:textId="63413067"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31</w:t>
            </w:r>
            <w:r w:rsidR="004D4336" w:rsidRPr="009A4036">
              <w:rPr>
                <w:rFonts w:eastAsia="Times New Roman" w:cs="Times New Roman"/>
                <w:sz w:val="24"/>
                <w:szCs w:val="24"/>
              </w:rPr>
              <w:t>,</w:t>
            </w:r>
            <w:r w:rsidRPr="009A4036">
              <w:rPr>
                <w:rFonts w:eastAsia="Times New Roman" w:cs="Times New Roman"/>
                <w:sz w:val="24"/>
                <w:szCs w:val="24"/>
              </w:rPr>
              <w:t>5</w:t>
            </w:r>
          </w:p>
        </w:tc>
      </w:tr>
      <w:tr w:rsidR="004D4336" w:rsidRPr="009A4036" w14:paraId="3AEE8D96" w14:textId="77777777" w:rsidTr="00F04C5D">
        <w:trPr>
          <w:trHeight w:val="20"/>
          <w:jc w:val="center"/>
        </w:trPr>
        <w:tc>
          <w:tcPr>
            <w:tcW w:w="312" w:type="pct"/>
          </w:tcPr>
          <w:p w14:paraId="7E3BDE14" w14:textId="77777777" w:rsidR="000B7CB3" w:rsidRPr="009A4036" w:rsidRDefault="000B7CB3" w:rsidP="000B7CB3">
            <w:pPr>
              <w:rPr>
                <w:rFonts w:eastAsia="Calibri" w:cs="Times New Roman"/>
                <w:bCs/>
                <w:sz w:val="24"/>
                <w:szCs w:val="26"/>
                <w:lang w:val="fr-FR"/>
              </w:rPr>
            </w:pPr>
            <w:r w:rsidRPr="009A4036">
              <w:rPr>
                <w:rFonts w:eastAsia="Calibri" w:cs="Times New Roman"/>
                <w:bCs/>
                <w:sz w:val="24"/>
                <w:szCs w:val="26"/>
                <w:lang w:val="fr-FR"/>
              </w:rPr>
              <w:t>3</w:t>
            </w:r>
          </w:p>
        </w:tc>
        <w:tc>
          <w:tcPr>
            <w:tcW w:w="1328" w:type="pct"/>
          </w:tcPr>
          <w:p w14:paraId="59C3B1AE" w14:textId="77777777" w:rsidR="000B7CB3" w:rsidRPr="009A4036" w:rsidRDefault="000B7CB3" w:rsidP="000B7CB3">
            <w:pPr>
              <w:rPr>
                <w:rFonts w:cs="Times New Roman"/>
                <w:sz w:val="24"/>
                <w:szCs w:val="26"/>
              </w:rPr>
            </w:pPr>
            <w:r w:rsidRPr="009A4036">
              <w:rPr>
                <w:rFonts w:eastAsia="Times New Roman" w:cs="Times New Roman"/>
                <w:sz w:val="24"/>
                <w:szCs w:val="26"/>
              </w:rPr>
              <w:t>KCN Phong Điền</w:t>
            </w:r>
          </w:p>
        </w:tc>
        <w:tc>
          <w:tcPr>
            <w:tcW w:w="782" w:type="pct"/>
            <w:vAlign w:val="bottom"/>
          </w:tcPr>
          <w:p w14:paraId="43844956" w14:textId="56EABA01"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196</w:t>
            </w:r>
            <w:r w:rsidR="004D4336" w:rsidRPr="009A4036">
              <w:rPr>
                <w:rFonts w:eastAsia="Times New Roman" w:cs="Times New Roman"/>
                <w:sz w:val="24"/>
                <w:szCs w:val="24"/>
              </w:rPr>
              <w:t>,</w:t>
            </w:r>
            <w:r w:rsidRPr="009A4036">
              <w:rPr>
                <w:rFonts w:eastAsia="Times New Roman" w:cs="Times New Roman"/>
                <w:sz w:val="24"/>
                <w:szCs w:val="24"/>
              </w:rPr>
              <w:t>0</w:t>
            </w:r>
          </w:p>
        </w:tc>
        <w:tc>
          <w:tcPr>
            <w:tcW w:w="861" w:type="pct"/>
            <w:vAlign w:val="bottom"/>
          </w:tcPr>
          <w:p w14:paraId="44FE3C03" w14:textId="05EEA95C"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245</w:t>
            </w:r>
          </w:p>
        </w:tc>
        <w:tc>
          <w:tcPr>
            <w:tcW w:w="771" w:type="pct"/>
            <w:vAlign w:val="bottom"/>
          </w:tcPr>
          <w:p w14:paraId="68511BC6" w14:textId="2FE3DE9A"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49</w:t>
            </w:r>
            <w:r w:rsidR="004D4336" w:rsidRPr="009A4036">
              <w:rPr>
                <w:rFonts w:eastAsia="Times New Roman" w:cs="Times New Roman"/>
                <w:sz w:val="24"/>
                <w:szCs w:val="24"/>
              </w:rPr>
              <w:t>,</w:t>
            </w:r>
            <w:r w:rsidRPr="009A4036">
              <w:rPr>
                <w:rFonts w:eastAsia="Times New Roman" w:cs="Times New Roman"/>
                <w:sz w:val="24"/>
                <w:szCs w:val="24"/>
              </w:rPr>
              <w:t>0</w:t>
            </w:r>
          </w:p>
        </w:tc>
        <w:tc>
          <w:tcPr>
            <w:tcW w:w="946" w:type="pct"/>
            <w:vAlign w:val="bottom"/>
          </w:tcPr>
          <w:p w14:paraId="0AA36F39" w14:textId="53DF8BEA"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73</w:t>
            </w:r>
            <w:r w:rsidR="004D4336" w:rsidRPr="009A4036">
              <w:rPr>
                <w:rFonts w:eastAsia="Times New Roman" w:cs="Times New Roman"/>
                <w:sz w:val="24"/>
                <w:szCs w:val="24"/>
              </w:rPr>
              <w:t>,</w:t>
            </w:r>
            <w:r w:rsidRPr="009A4036">
              <w:rPr>
                <w:rFonts w:eastAsia="Times New Roman" w:cs="Times New Roman"/>
                <w:sz w:val="24"/>
                <w:szCs w:val="24"/>
              </w:rPr>
              <w:t>5</w:t>
            </w:r>
          </w:p>
        </w:tc>
      </w:tr>
      <w:tr w:rsidR="004D4336" w:rsidRPr="009A4036" w14:paraId="60800252" w14:textId="77777777" w:rsidTr="00F04C5D">
        <w:trPr>
          <w:trHeight w:val="20"/>
          <w:jc w:val="center"/>
        </w:trPr>
        <w:tc>
          <w:tcPr>
            <w:tcW w:w="312" w:type="pct"/>
          </w:tcPr>
          <w:p w14:paraId="6CBA8FF4" w14:textId="77777777" w:rsidR="000B7CB3" w:rsidRPr="009A4036" w:rsidRDefault="000B7CB3" w:rsidP="000B7CB3">
            <w:pPr>
              <w:rPr>
                <w:rFonts w:eastAsia="Calibri" w:cs="Times New Roman"/>
                <w:bCs/>
                <w:sz w:val="24"/>
                <w:szCs w:val="26"/>
                <w:lang w:val="fr-FR"/>
              </w:rPr>
            </w:pPr>
            <w:r w:rsidRPr="009A4036">
              <w:rPr>
                <w:rFonts w:eastAsia="Calibri" w:cs="Times New Roman"/>
                <w:bCs/>
                <w:sz w:val="24"/>
                <w:szCs w:val="26"/>
                <w:lang w:val="fr-FR"/>
              </w:rPr>
              <w:t>4</w:t>
            </w:r>
          </w:p>
        </w:tc>
        <w:tc>
          <w:tcPr>
            <w:tcW w:w="1328" w:type="pct"/>
          </w:tcPr>
          <w:p w14:paraId="4C316306" w14:textId="77777777" w:rsidR="000B7CB3" w:rsidRPr="009A4036" w:rsidRDefault="000B7CB3" w:rsidP="000B7CB3">
            <w:pPr>
              <w:rPr>
                <w:rFonts w:cs="Times New Roman"/>
                <w:sz w:val="24"/>
                <w:szCs w:val="26"/>
              </w:rPr>
            </w:pPr>
            <w:r w:rsidRPr="009A4036">
              <w:rPr>
                <w:rFonts w:eastAsia="Times New Roman" w:cs="Times New Roman"/>
                <w:sz w:val="24"/>
                <w:szCs w:val="26"/>
              </w:rPr>
              <w:t>KCN Tứ Hạ</w:t>
            </w:r>
          </w:p>
        </w:tc>
        <w:tc>
          <w:tcPr>
            <w:tcW w:w="782" w:type="pct"/>
            <w:vAlign w:val="bottom"/>
          </w:tcPr>
          <w:p w14:paraId="1DB0BFDD" w14:textId="42078545"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15</w:t>
            </w:r>
            <w:r w:rsidR="004D4336" w:rsidRPr="009A4036">
              <w:rPr>
                <w:rFonts w:eastAsia="Times New Roman" w:cs="Times New Roman"/>
                <w:sz w:val="24"/>
                <w:szCs w:val="24"/>
              </w:rPr>
              <w:t>,</w:t>
            </w:r>
            <w:r w:rsidRPr="009A4036">
              <w:rPr>
                <w:rFonts w:eastAsia="Times New Roman" w:cs="Times New Roman"/>
                <w:sz w:val="24"/>
                <w:szCs w:val="24"/>
              </w:rPr>
              <w:t>0</w:t>
            </w:r>
          </w:p>
        </w:tc>
        <w:tc>
          <w:tcPr>
            <w:tcW w:w="861" w:type="pct"/>
            <w:vAlign w:val="bottom"/>
          </w:tcPr>
          <w:p w14:paraId="20BD3D3B" w14:textId="35908C2C"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25</w:t>
            </w:r>
          </w:p>
        </w:tc>
        <w:tc>
          <w:tcPr>
            <w:tcW w:w="771" w:type="pct"/>
            <w:vAlign w:val="bottom"/>
          </w:tcPr>
          <w:p w14:paraId="16E2BFE7" w14:textId="055E413D"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3</w:t>
            </w:r>
            <w:r w:rsidR="004D4336" w:rsidRPr="009A4036">
              <w:rPr>
                <w:rFonts w:eastAsia="Times New Roman" w:cs="Times New Roman"/>
                <w:sz w:val="24"/>
                <w:szCs w:val="24"/>
              </w:rPr>
              <w:t>,</w:t>
            </w:r>
            <w:r w:rsidR="005C2BFD" w:rsidRPr="009A4036">
              <w:rPr>
                <w:rFonts w:eastAsia="Times New Roman" w:cs="Times New Roman"/>
                <w:sz w:val="24"/>
                <w:szCs w:val="24"/>
              </w:rPr>
              <w:t>8</w:t>
            </w:r>
          </w:p>
        </w:tc>
        <w:tc>
          <w:tcPr>
            <w:tcW w:w="946" w:type="pct"/>
            <w:vAlign w:val="bottom"/>
          </w:tcPr>
          <w:p w14:paraId="13E8AEA1" w14:textId="0BF97F0E"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7</w:t>
            </w:r>
            <w:r w:rsidR="004D4336" w:rsidRPr="009A4036">
              <w:rPr>
                <w:rFonts w:eastAsia="Times New Roman" w:cs="Times New Roman"/>
                <w:sz w:val="24"/>
                <w:szCs w:val="24"/>
              </w:rPr>
              <w:t>,</w:t>
            </w:r>
            <w:r w:rsidRPr="009A4036">
              <w:rPr>
                <w:rFonts w:eastAsia="Times New Roman" w:cs="Times New Roman"/>
                <w:sz w:val="24"/>
                <w:szCs w:val="24"/>
              </w:rPr>
              <w:t>5</w:t>
            </w:r>
          </w:p>
        </w:tc>
      </w:tr>
      <w:tr w:rsidR="004D4336" w:rsidRPr="009A4036" w14:paraId="705DF1EA" w14:textId="77777777" w:rsidTr="00F04C5D">
        <w:trPr>
          <w:trHeight w:val="20"/>
          <w:jc w:val="center"/>
        </w:trPr>
        <w:tc>
          <w:tcPr>
            <w:tcW w:w="312" w:type="pct"/>
          </w:tcPr>
          <w:p w14:paraId="29E5E798" w14:textId="77777777" w:rsidR="000B7CB3" w:rsidRPr="009A4036" w:rsidRDefault="000B7CB3" w:rsidP="000B7CB3">
            <w:pPr>
              <w:rPr>
                <w:rFonts w:eastAsia="Calibri" w:cs="Times New Roman"/>
                <w:bCs/>
                <w:sz w:val="24"/>
                <w:szCs w:val="26"/>
                <w:lang w:val="fr-FR"/>
              </w:rPr>
            </w:pPr>
            <w:r w:rsidRPr="009A4036">
              <w:rPr>
                <w:rFonts w:eastAsia="Calibri" w:cs="Times New Roman"/>
                <w:bCs/>
                <w:sz w:val="24"/>
                <w:szCs w:val="26"/>
                <w:lang w:val="fr-FR"/>
              </w:rPr>
              <w:t>5</w:t>
            </w:r>
          </w:p>
        </w:tc>
        <w:tc>
          <w:tcPr>
            <w:tcW w:w="1328" w:type="pct"/>
          </w:tcPr>
          <w:p w14:paraId="73F289F5" w14:textId="77777777" w:rsidR="000B7CB3" w:rsidRPr="009A4036" w:rsidRDefault="000B7CB3" w:rsidP="000B7CB3">
            <w:pPr>
              <w:rPr>
                <w:rFonts w:cs="Times New Roman"/>
                <w:sz w:val="24"/>
                <w:szCs w:val="26"/>
              </w:rPr>
            </w:pPr>
            <w:r w:rsidRPr="009A4036">
              <w:rPr>
                <w:rFonts w:eastAsia="Times New Roman" w:cs="Times New Roman"/>
                <w:sz w:val="24"/>
                <w:szCs w:val="26"/>
              </w:rPr>
              <w:t>KCN Phú Đa</w:t>
            </w:r>
          </w:p>
        </w:tc>
        <w:tc>
          <w:tcPr>
            <w:tcW w:w="782" w:type="pct"/>
            <w:vAlign w:val="bottom"/>
          </w:tcPr>
          <w:p w14:paraId="3AA370BE" w14:textId="7D8BF0E8"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62</w:t>
            </w:r>
            <w:r w:rsidR="004D4336" w:rsidRPr="009A4036">
              <w:rPr>
                <w:rFonts w:eastAsia="Times New Roman" w:cs="Times New Roman"/>
                <w:sz w:val="24"/>
                <w:szCs w:val="24"/>
              </w:rPr>
              <w:t>,</w:t>
            </w:r>
            <w:r w:rsidRPr="009A4036">
              <w:rPr>
                <w:rFonts w:eastAsia="Times New Roman" w:cs="Times New Roman"/>
                <w:sz w:val="24"/>
                <w:szCs w:val="24"/>
              </w:rPr>
              <w:t>5</w:t>
            </w:r>
          </w:p>
        </w:tc>
        <w:tc>
          <w:tcPr>
            <w:tcW w:w="861" w:type="pct"/>
            <w:vAlign w:val="bottom"/>
          </w:tcPr>
          <w:p w14:paraId="2B2902DD" w14:textId="7CA5F6A7"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75</w:t>
            </w:r>
          </w:p>
        </w:tc>
        <w:tc>
          <w:tcPr>
            <w:tcW w:w="771" w:type="pct"/>
            <w:vAlign w:val="bottom"/>
          </w:tcPr>
          <w:p w14:paraId="5F5FA9F5" w14:textId="05F466F9"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15</w:t>
            </w:r>
            <w:r w:rsidR="004D4336" w:rsidRPr="009A4036">
              <w:rPr>
                <w:rFonts w:eastAsia="Times New Roman" w:cs="Times New Roman"/>
                <w:sz w:val="24"/>
                <w:szCs w:val="24"/>
              </w:rPr>
              <w:t>,</w:t>
            </w:r>
            <w:r w:rsidRPr="009A4036">
              <w:rPr>
                <w:rFonts w:eastAsia="Times New Roman" w:cs="Times New Roman"/>
                <w:sz w:val="24"/>
                <w:szCs w:val="24"/>
              </w:rPr>
              <w:t>6</w:t>
            </w:r>
          </w:p>
        </w:tc>
        <w:tc>
          <w:tcPr>
            <w:tcW w:w="946" w:type="pct"/>
            <w:vAlign w:val="bottom"/>
          </w:tcPr>
          <w:p w14:paraId="7407F564" w14:textId="0C1F0D24"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22</w:t>
            </w:r>
            <w:r w:rsidR="004D4336" w:rsidRPr="009A4036">
              <w:rPr>
                <w:rFonts w:eastAsia="Times New Roman" w:cs="Times New Roman"/>
                <w:sz w:val="24"/>
                <w:szCs w:val="24"/>
              </w:rPr>
              <w:t>,</w:t>
            </w:r>
            <w:r w:rsidRPr="009A4036">
              <w:rPr>
                <w:rFonts w:eastAsia="Times New Roman" w:cs="Times New Roman"/>
                <w:sz w:val="24"/>
                <w:szCs w:val="24"/>
              </w:rPr>
              <w:t>5</w:t>
            </w:r>
          </w:p>
        </w:tc>
      </w:tr>
      <w:tr w:rsidR="004D4336" w:rsidRPr="009A4036" w14:paraId="7B6421DD" w14:textId="77777777" w:rsidTr="00F04C5D">
        <w:trPr>
          <w:trHeight w:val="20"/>
          <w:jc w:val="center"/>
        </w:trPr>
        <w:tc>
          <w:tcPr>
            <w:tcW w:w="312" w:type="pct"/>
          </w:tcPr>
          <w:p w14:paraId="5F16901F" w14:textId="77777777" w:rsidR="000B7CB3" w:rsidRPr="009A4036" w:rsidRDefault="000B7CB3" w:rsidP="000B7CB3">
            <w:pPr>
              <w:rPr>
                <w:rFonts w:eastAsia="Calibri" w:cs="Times New Roman"/>
                <w:bCs/>
                <w:sz w:val="24"/>
                <w:szCs w:val="26"/>
                <w:lang w:val="fr-FR"/>
              </w:rPr>
            </w:pPr>
            <w:r w:rsidRPr="009A4036">
              <w:rPr>
                <w:rFonts w:eastAsia="Calibri" w:cs="Times New Roman"/>
                <w:bCs/>
                <w:sz w:val="24"/>
                <w:szCs w:val="26"/>
                <w:lang w:val="fr-FR"/>
              </w:rPr>
              <w:t>6</w:t>
            </w:r>
          </w:p>
        </w:tc>
        <w:tc>
          <w:tcPr>
            <w:tcW w:w="1328" w:type="pct"/>
          </w:tcPr>
          <w:p w14:paraId="7FA3E7AC" w14:textId="77777777" w:rsidR="000B7CB3" w:rsidRPr="009A4036" w:rsidRDefault="000B7CB3" w:rsidP="000B7CB3">
            <w:pPr>
              <w:rPr>
                <w:rFonts w:cs="Times New Roman"/>
                <w:sz w:val="24"/>
                <w:szCs w:val="26"/>
              </w:rPr>
            </w:pPr>
            <w:r w:rsidRPr="009A4036">
              <w:rPr>
                <w:rFonts w:eastAsia="Times New Roman" w:cs="Times New Roman"/>
                <w:sz w:val="24"/>
                <w:szCs w:val="26"/>
              </w:rPr>
              <w:t>KCN QuảngVinh</w:t>
            </w:r>
          </w:p>
        </w:tc>
        <w:tc>
          <w:tcPr>
            <w:tcW w:w="782" w:type="pct"/>
            <w:vAlign w:val="bottom"/>
          </w:tcPr>
          <w:p w14:paraId="4DFBBFB3" w14:textId="1E47D7C6"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7</w:t>
            </w:r>
            <w:r w:rsidR="004D4336" w:rsidRPr="009A4036">
              <w:rPr>
                <w:rFonts w:eastAsia="Times New Roman" w:cs="Times New Roman"/>
                <w:sz w:val="24"/>
                <w:szCs w:val="24"/>
              </w:rPr>
              <w:t>,</w:t>
            </w:r>
            <w:r w:rsidRPr="009A4036">
              <w:rPr>
                <w:rFonts w:eastAsia="Times New Roman" w:cs="Times New Roman"/>
                <w:sz w:val="24"/>
                <w:szCs w:val="24"/>
              </w:rPr>
              <w:t>5</w:t>
            </w:r>
          </w:p>
        </w:tc>
        <w:tc>
          <w:tcPr>
            <w:tcW w:w="861" w:type="pct"/>
            <w:vAlign w:val="bottom"/>
          </w:tcPr>
          <w:p w14:paraId="4DF60693" w14:textId="452D9B86"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15</w:t>
            </w:r>
          </w:p>
        </w:tc>
        <w:tc>
          <w:tcPr>
            <w:tcW w:w="771" w:type="pct"/>
            <w:vAlign w:val="bottom"/>
          </w:tcPr>
          <w:p w14:paraId="7267195B" w14:textId="01B4404C"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1</w:t>
            </w:r>
            <w:r w:rsidR="004D4336" w:rsidRPr="009A4036">
              <w:rPr>
                <w:rFonts w:eastAsia="Times New Roman" w:cs="Times New Roman"/>
                <w:sz w:val="24"/>
                <w:szCs w:val="24"/>
              </w:rPr>
              <w:t>,</w:t>
            </w:r>
            <w:r w:rsidR="005C2BFD" w:rsidRPr="009A4036">
              <w:rPr>
                <w:rFonts w:eastAsia="Times New Roman" w:cs="Times New Roman"/>
                <w:sz w:val="24"/>
                <w:szCs w:val="24"/>
              </w:rPr>
              <w:t>9</w:t>
            </w:r>
          </w:p>
        </w:tc>
        <w:tc>
          <w:tcPr>
            <w:tcW w:w="946" w:type="pct"/>
            <w:vAlign w:val="bottom"/>
          </w:tcPr>
          <w:p w14:paraId="78449DBC" w14:textId="7B134433"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rPr>
              <w:t>4</w:t>
            </w:r>
            <w:r w:rsidR="004D4336" w:rsidRPr="009A4036">
              <w:rPr>
                <w:rFonts w:eastAsia="Times New Roman" w:cs="Times New Roman"/>
                <w:sz w:val="24"/>
                <w:szCs w:val="24"/>
              </w:rPr>
              <w:t>,</w:t>
            </w:r>
            <w:r w:rsidRPr="009A4036">
              <w:rPr>
                <w:rFonts w:eastAsia="Times New Roman" w:cs="Times New Roman"/>
                <w:sz w:val="24"/>
                <w:szCs w:val="24"/>
              </w:rPr>
              <w:t>5</w:t>
            </w:r>
          </w:p>
        </w:tc>
      </w:tr>
      <w:tr w:rsidR="004D4336" w:rsidRPr="009A4036" w14:paraId="171B1A31" w14:textId="77777777" w:rsidTr="00F04C5D">
        <w:trPr>
          <w:trHeight w:val="20"/>
          <w:jc w:val="center"/>
        </w:trPr>
        <w:tc>
          <w:tcPr>
            <w:tcW w:w="312" w:type="pct"/>
          </w:tcPr>
          <w:p w14:paraId="4B742321" w14:textId="77777777" w:rsidR="000B7CB3" w:rsidRPr="009A4036" w:rsidRDefault="000B7CB3" w:rsidP="000B7CB3">
            <w:pPr>
              <w:rPr>
                <w:rFonts w:eastAsia="Calibri" w:cs="Times New Roman"/>
                <w:b/>
                <w:bCs/>
                <w:sz w:val="24"/>
                <w:szCs w:val="26"/>
                <w:lang w:val="fr-FR"/>
              </w:rPr>
            </w:pPr>
            <w:r w:rsidRPr="009A4036">
              <w:rPr>
                <w:rFonts w:eastAsia="Calibri" w:cs="Times New Roman"/>
                <w:b/>
                <w:bCs/>
                <w:sz w:val="24"/>
                <w:szCs w:val="26"/>
                <w:lang w:val="fr-FR"/>
              </w:rPr>
              <w:t>III</w:t>
            </w:r>
          </w:p>
        </w:tc>
        <w:tc>
          <w:tcPr>
            <w:tcW w:w="1328" w:type="pct"/>
          </w:tcPr>
          <w:p w14:paraId="41748EF7" w14:textId="77777777" w:rsidR="000B7CB3" w:rsidRPr="009A4036" w:rsidRDefault="000B7CB3" w:rsidP="000B7CB3">
            <w:pPr>
              <w:rPr>
                <w:rFonts w:eastAsia="Times New Roman" w:cs="Times New Roman"/>
                <w:b/>
                <w:sz w:val="24"/>
                <w:szCs w:val="26"/>
              </w:rPr>
            </w:pPr>
            <w:r w:rsidRPr="009A4036">
              <w:rPr>
                <w:rFonts w:eastAsia="Times New Roman" w:cs="Times New Roman"/>
                <w:b/>
                <w:sz w:val="24"/>
                <w:szCs w:val="26"/>
              </w:rPr>
              <w:t>Cụm Công nghiệp</w:t>
            </w:r>
          </w:p>
        </w:tc>
        <w:tc>
          <w:tcPr>
            <w:tcW w:w="782" w:type="pct"/>
            <w:vAlign w:val="center"/>
          </w:tcPr>
          <w:p w14:paraId="2F9D7BBD" w14:textId="2D2C5942"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lang w:val="fr-FR"/>
              </w:rPr>
              <w:t>314,</w:t>
            </w:r>
            <w:r w:rsidR="005C2BFD" w:rsidRPr="009A4036">
              <w:rPr>
                <w:rFonts w:eastAsia="Times New Roman" w:cs="Times New Roman"/>
                <w:sz w:val="24"/>
                <w:szCs w:val="24"/>
                <w:lang w:val="fr-FR"/>
              </w:rPr>
              <w:t>9</w:t>
            </w:r>
          </w:p>
        </w:tc>
        <w:tc>
          <w:tcPr>
            <w:tcW w:w="861" w:type="pct"/>
            <w:vAlign w:val="center"/>
          </w:tcPr>
          <w:p w14:paraId="47A0CB9D" w14:textId="196905C8"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lang w:val="fr-FR"/>
              </w:rPr>
              <w:t>758,</w:t>
            </w:r>
            <w:r w:rsidR="005C2BFD" w:rsidRPr="009A4036">
              <w:rPr>
                <w:rFonts w:eastAsia="Times New Roman" w:cs="Times New Roman"/>
                <w:sz w:val="24"/>
                <w:szCs w:val="24"/>
                <w:lang w:val="fr-FR"/>
              </w:rPr>
              <w:t>7</w:t>
            </w:r>
          </w:p>
        </w:tc>
        <w:tc>
          <w:tcPr>
            <w:tcW w:w="771" w:type="pct"/>
            <w:vAlign w:val="center"/>
          </w:tcPr>
          <w:p w14:paraId="7EB02A96" w14:textId="6D0F8419"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lang w:val="fr-FR"/>
              </w:rPr>
              <w:t>77,7</w:t>
            </w:r>
          </w:p>
        </w:tc>
        <w:tc>
          <w:tcPr>
            <w:tcW w:w="946" w:type="pct"/>
            <w:vAlign w:val="center"/>
          </w:tcPr>
          <w:p w14:paraId="475EB38E" w14:textId="074BA700" w:rsidR="000B7CB3" w:rsidRPr="009A4036" w:rsidRDefault="000B7CB3" w:rsidP="000B7CB3">
            <w:pPr>
              <w:jc w:val="center"/>
              <w:rPr>
                <w:rFonts w:eastAsia="Times New Roman" w:cs="Times New Roman"/>
                <w:sz w:val="24"/>
                <w:szCs w:val="24"/>
              </w:rPr>
            </w:pPr>
            <w:r w:rsidRPr="009A4036">
              <w:rPr>
                <w:rFonts w:eastAsia="Times New Roman" w:cs="Times New Roman"/>
                <w:sz w:val="24"/>
                <w:szCs w:val="24"/>
                <w:lang w:val="fr-FR"/>
              </w:rPr>
              <w:t>227,9</w:t>
            </w:r>
          </w:p>
        </w:tc>
      </w:tr>
      <w:tr w:rsidR="004D4336" w:rsidRPr="009A4036" w14:paraId="0B020439" w14:textId="77777777" w:rsidTr="00F04C5D">
        <w:trPr>
          <w:trHeight w:val="20"/>
          <w:jc w:val="center"/>
        </w:trPr>
        <w:tc>
          <w:tcPr>
            <w:tcW w:w="312" w:type="pct"/>
          </w:tcPr>
          <w:p w14:paraId="05C887D8" w14:textId="77777777" w:rsidR="000B7CB3" w:rsidRPr="009A4036" w:rsidRDefault="000B7CB3" w:rsidP="000B7CB3">
            <w:pPr>
              <w:rPr>
                <w:rFonts w:eastAsia="Calibri" w:cs="Times New Roman"/>
                <w:bCs/>
                <w:sz w:val="24"/>
                <w:szCs w:val="26"/>
                <w:lang w:val="fr-FR"/>
              </w:rPr>
            </w:pPr>
            <w:r w:rsidRPr="009A4036">
              <w:rPr>
                <w:rFonts w:eastAsia="Calibri" w:cs="Times New Roman"/>
                <w:bCs/>
                <w:sz w:val="24"/>
                <w:szCs w:val="26"/>
                <w:lang w:val="fr-FR"/>
              </w:rPr>
              <w:t>1</w:t>
            </w:r>
          </w:p>
        </w:tc>
        <w:tc>
          <w:tcPr>
            <w:tcW w:w="1328" w:type="pct"/>
          </w:tcPr>
          <w:p w14:paraId="79102C3A" w14:textId="77777777" w:rsidR="000B7CB3" w:rsidRPr="009A4036" w:rsidRDefault="000B7CB3" w:rsidP="000B7CB3">
            <w:pPr>
              <w:rPr>
                <w:rFonts w:eastAsia="Times New Roman" w:cs="Times New Roman"/>
                <w:sz w:val="24"/>
                <w:szCs w:val="26"/>
                <w:lang w:val="fr-FR"/>
              </w:rPr>
            </w:pPr>
            <w:r w:rsidRPr="009A4036">
              <w:rPr>
                <w:rFonts w:eastAsia="Times New Roman" w:cs="Times New Roman"/>
                <w:sz w:val="24"/>
                <w:szCs w:val="26"/>
                <w:lang w:val="fr-FR"/>
              </w:rPr>
              <w:t>TX Hương Thủy (CCN Thủy Phương; CCN Thủy Phương 2)</w:t>
            </w:r>
          </w:p>
        </w:tc>
        <w:tc>
          <w:tcPr>
            <w:tcW w:w="782" w:type="pct"/>
          </w:tcPr>
          <w:p w14:paraId="7C7DA733" w14:textId="77777777" w:rsidR="000B7CB3" w:rsidRPr="009A4036" w:rsidRDefault="000B7CB3" w:rsidP="000B7CB3">
            <w:pPr>
              <w:jc w:val="center"/>
              <w:rPr>
                <w:rFonts w:cs="Times New Roman"/>
                <w:sz w:val="24"/>
                <w:szCs w:val="26"/>
              </w:rPr>
            </w:pPr>
            <w:r w:rsidRPr="009A4036">
              <w:rPr>
                <w:rFonts w:cs="Times New Roman"/>
                <w:sz w:val="24"/>
                <w:szCs w:val="26"/>
              </w:rPr>
              <w:t>75</w:t>
            </w:r>
          </w:p>
          <w:p w14:paraId="7B8452B9" w14:textId="77777777" w:rsidR="000B7CB3" w:rsidRPr="009A4036" w:rsidRDefault="000B7CB3" w:rsidP="000B7CB3">
            <w:pPr>
              <w:jc w:val="center"/>
              <w:rPr>
                <w:rFonts w:eastAsia="Calibri" w:cs="Times New Roman"/>
                <w:bCs/>
                <w:sz w:val="24"/>
                <w:szCs w:val="26"/>
                <w:lang w:val="fr-FR"/>
              </w:rPr>
            </w:pPr>
          </w:p>
        </w:tc>
        <w:tc>
          <w:tcPr>
            <w:tcW w:w="861" w:type="pct"/>
          </w:tcPr>
          <w:p w14:paraId="1E668582"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131</w:t>
            </w:r>
          </w:p>
        </w:tc>
        <w:tc>
          <w:tcPr>
            <w:tcW w:w="771" w:type="pct"/>
          </w:tcPr>
          <w:p w14:paraId="5E1CA145" w14:textId="7C525E79"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18,</w:t>
            </w:r>
            <w:r w:rsidR="005C2BFD" w:rsidRPr="009A4036">
              <w:rPr>
                <w:rFonts w:eastAsia="Calibri" w:cs="Times New Roman"/>
                <w:bCs/>
                <w:sz w:val="24"/>
                <w:szCs w:val="26"/>
                <w:lang w:val="fr-FR"/>
              </w:rPr>
              <w:t>8</w:t>
            </w:r>
          </w:p>
        </w:tc>
        <w:tc>
          <w:tcPr>
            <w:tcW w:w="946" w:type="pct"/>
          </w:tcPr>
          <w:p w14:paraId="0B63B421"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39,3</w:t>
            </w:r>
          </w:p>
        </w:tc>
      </w:tr>
      <w:tr w:rsidR="004D4336" w:rsidRPr="009A4036" w14:paraId="7604723E" w14:textId="77777777" w:rsidTr="00F04C5D">
        <w:trPr>
          <w:trHeight w:val="20"/>
          <w:jc w:val="center"/>
        </w:trPr>
        <w:tc>
          <w:tcPr>
            <w:tcW w:w="312" w:type="pct"/>
          </w:tcPr>
          <w:p w14:paraId="6768B4F4" w14:textId="77777777" w:rsidR="000B7CB3" w:rsidRPr="009A4036" w:rsidRDefault="000B7CB3" w:rsidP="000B7CB3">
            <w:pPr>
              <w:rPr>
                <w:rFonts w:eastAsia="Calibri" w:cs="Times New Roman"/>
                <w:bCs/>
                <w:sz w:val="24"/>
                <w:szCs w:val="26"/>
                <w:lang w:val="fr-FR"/>
              </w:rPr>
            </w:pPr>
            <w:r w:rsidRPr="009A4036">
              <w:rPr>
                <w:rFonts w:eastAsia="Calibri" w:cs="Times New Roman"/>
                <w:bCs/>
                <w:sz w:val="24"/>
                <w:szCs w:val="26"/>
                <w:lang w:val="fr-FR"/>
              </w:rPr>
              <w:t>2</w:t>
            </w:r>
          </w:p>
        </w:tc>
        <w:tc>
          <w:tcPr>
            <w:tcW w:w="1328" w:type="pct"/>
          </w:tcPr>
          <w:p w14:paraId="36F2E1F6" w14:textId="77777777" w:rsidR="000B7CB3" w:rsidRPr="009A4036" w:rsidRDefault="000B7CB3" w:rsidP="000B7CB3">
            <w:pPr>
              <w:rPr>
                <w:rFonts w:eastAsia="Times New Roman" w:cs="Times New Roman"/>
                <w:sz w:val="24"/>
                <w:szCs w:val="26"/>
                <w:lang w:val="fr-FR"/>
              </w:rPr>
            </w:pPr>
            <w:r w:rsidRPr="009A4036">
              <w:rPr>
                <w:rFonts w:eastAsia="Times New Roman" w:cs="Times New Roman"/>
                <w:sz w:val="24"/>
                <w:szCs w:val="26"/>
                <w:lang w:val="fr-FR"/>
              </w:rPr>
              <w:t>TX Hương Trà (CCN Bình Thạnh; CCN Tứ Hạ; CCN Hương Văn-Hương Vân; CCN Hương Văn –Hương Xuân</w:t>
            </w:r>
          </w:p>
        </w:tc>
        <w:tc>
          <w:tcPr>
            <w:tcW w:w="782" w:type="pct"/>
          </w:tcPr>
          <w:p w14:paraId="1ED374BC" w14:textId="77777777" w:rsidR="000B7CB3" w:rsidRPr="009A4036" w:rsidRDefault="000B7CB3" w:rsidP="000B7CB3">
            <w:pPr>
              <w:jc w:val="center"/>
              <w:rPr>
                <w:rFonts w:cs="Times New Roman"/>
                <w:sz w:val="24"/>
                <w:szCs w:val="26"/>
              </w:rPr>
            </w:pPr>
            <w:r w:rsidRPr="009A4036">
              <w:rPr>
                <w:rFonts w:cs="Times New Roman"/>
                <w:sz w:val="24"/>
                <w:szCs w:val="26"/>
              </w:rPr>
              <w:t>120</w:t>
            </w:r>
          </w:p>
          <w:p w14:paraId="31320606" w14:textId="77777777" w:rsidR="000B7CB3" w:rsidRPr="009A4036" w:rsidRDefault="000B7CB3" w:rsidP="000B7CB3">
            <w:pPr>
              <w:jc w:val="center"/>
              <w:rPr>
                <w:rFonts w:eastAsia="Calibri" w:cs="Times New Roman"/>
                <w:bCs/>
                <w:sz w:val="24"/>
                <w:szCs w:val="26"/>
                <w:lang w:val="fr-FR"/>
              </w:rPr>
            </w:pPr>
          </w:p>
          <w:p w14:paraId="671DD0B8" w14:textId="77777777" w:rsidR="000B7CB3" w:rsidRPr="009A4036" w:rsidRDefault="000B7CB3" w:rsidP="000B7CB3">
            <w:pPr>
              <w:jc w:val="center"/>
              <w:rPr>
                <w:rFonts w:eastAsia="Calibri" w:cs="Times New Roman"/>
                <w:sz w:val="24"/>
                <w:szCs w:val="26"/>
                <w:lang w:val="fr-FR"/>
              </w:rPr>
            </w:pPr>
          </w:p>
        </w:tc>
        <w:tc>
          <w:tcPr>
            <w:tcW w:w="861" w:type="pct"/>
          </w:tcPr>
          <w:p w14:paraId="7DDD1A0D"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225</w:t>
            </w:r>
          </w:p>
        </w:tc>
        <w:tc>
          <w:tcPr>
            <w:tcW w:w="771" w:type="pct"/>
          </w:tcPr>
          <w:p w14:paraId="263D648D"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30</w:t>
            </w:r>
          </w:p>
        </w:tc>
        <w:tc>
          <w:tcPr>
            <w:tcW w:w="946" w:type="pct"/>
          </w:tcPr>
          <w:p w14:paraId="1C474A92"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67,5</w:t>
            </w:r>
          </w:p>
        </w:tc>
      </w:tr>
      <w:tr w:rsidR="004D4336" w:rsidRPr="009A4036" w14:paraId="2922431F" w14:textId="77777777" w:rsidTr="00F04C5D">
        <w:trPr>
          <w:trHeight w:val="20"/>
          <w:jc w:val="center"/>
        </w:trPr>
        <w:tc>
          <w:tcPr>
            <w:tcW w:w="312" w:type="pct"/>
          </w:tcPr>
          <w:p w14:paraId="239F9F00" w14:textId="77777777" w:rsidR="000B7CB3" w:rsidRPr="009A4036" w:rsidRDefault="000B7CB3" w:rsidP="000B7CB3">
            <w:pPr>
              <w:rPr>
                <w:rFonts w:eastAsia="Calibri" w:cs="Times New Roman"/>
                <w:bCs/>
                <w:sz w:val="24"/>
                <w:szCs w:val="26"/>
                <w:lang w:val="fr-FR"/>
              </w:rPr>
            </w:pPr>
            <w:r w:rsidRPr="009A4036">
              <w:rPr>
                <w:rFonts w:eastAsia="Calibri" w:cs="Times New Roman"/>
                <w:bCs/>
                <w:sz w:val="24"/>
                <w:szCs w:val="26"/>
                <w:lang w:val="fr-FR"/>
              </w:rPr>
              <w:t>3</w:t>
            </w:r>
          </w:p>
        </w:tc>
        <w:tc>
          <w:tcPr>
            <w:tcW w:w="1328" w:type="pct"/>
          </w:tcPr>
          <w:p w14:paraId="3DA37AD2" w14:textId="77777777" w:rsidR="000B7CB3" w:rsidRPr="009A4036" w:rsidRDefault="000B7CB3" w:rsidP="000B7CB3">
            <w:pPr>
              <w:rPr>
                <w:rFonts w:eastAsia="Times New Roman" w:cs="Times New Roman"/>
                <w:sz w:val="24"/>
                <w:szCs w:val="26"/>
                <w:lang w:val="fr-FR"/>
              </w:rPr>
            </w:pPr>
            <w:r w:rsidRPr="009A4036">
              <w:rPr>
                <w:rFonts w:eastAsia="Times New Roman" w:cs="Times New Roman"/>
                <w:sz w:val="24"/>
                <w:szCs w:val="26"/>
                <w:lang w:val="fr-FR"/>
              </w:rPr>
              <w:t>Huyện Quảng Điền (CCN Quảng Lợi) CCN Bắc An Gia</w:t>
            </w:r>
          </w:p>
        </w:tc>
        <w:tc>
          <w:tcPr>
            <w:tcW w:w="782" w:type="pct"/>
          </w:tcPr>
          <w:p w14:paraId="43ABB07E" w14:textId="7EFF3FFD" w:rsidR="000B7CB3" w:rsidRPr="009A4036" w:rsidRDefault="000B7CB3" w:rsidP="000B7CB3">
            <w:pPr>
              <w:jc w:val="center"/>
              <w:rPr>
                <w:rFonts w:cs="Times New Roman"/>
                <w:sz w:val="24"/>
                <w:szCs w:val="26"/>
              </w:rPr>
            </w:pPr>
            <w:r w:rsidRPr="009A4036">
              <w:rPr>
                <w:rFonts w:cs="Times New Roman"/>
                <w:sz w:val="24"/>
                <w:szCs w:val="26"/>
              </w:rPr>
              <w:t>10,</w:t>
            </w:r>
            <w:r w:rsidR="005C2BFD" w:rsidRPr="009A4036">
              <w:rPr>
                <w:rFonts w:cs="Times New Roman"/>
                <w:sz w:val="24"/>
                <w:szCs w:val="26"/>
              </w:rPr>
              <w:t>4</w:t>
            </w:r>
          </w:p>
          <w:p w14:paraId="2C9EA253" w14:textId="77777777" w:rsidR="000B7CB3" w:rsidRPr="009A4036" w:rsidRDefault="000B7CB3" w:rsidP="000B7CB3">
            <w:pPr>
              <w:jc w:val="center"/>
              <w:rPr>
                <w:rFonts w:eastAsia="Calibri" w:cs="Times New Roman"/>
                <w:bCs/>
                <w:sz w:val="24"/>
                <w:szCs w:val="26"/>
                <w:lang w:val="fr-FR"/>
              </w:rPr>
            </w:pPr>
          </w:p>
        </w:tc>
        <w:tc>
          <w:tcPr>
            <w:tcW w:w="861" w:type="pct"/>
          </w:tcPr>
          <w:p w14:paraId="5CC607BE" w14:textId="2146CCD1"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20,</w:t>
            </w:r>
            <w:r w:rsidR="005C2BFD" w:rsidRPr="009A4036">
              <w:rPr>
                <w:rFonts w:eastAsia="Calibri" w:cs="Times New Roman"/>
                <w:bCs/>
                <w:sz w:val="24"/>
                <w:szCs w:val="26"/>
                <w:lang w:val="fr-FR"/>
              </w:rPr>
              <w:t>8</w:t>
            </w:r>
          </w:p>
        </w:tc>
        <w:tc>
          <w:tcPr>
            <w:tcW w:w="771" w:type="pct"/>
          </w:tcPr>
          <w:p w14:paraId="3423E9B4" w14:textId="342C23CD"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2,6</w:t>
            </w:r>
          </w:p>
        </w:tc>
        <w:tc>
          <w:tcPr>
            <w:tcW w:w="946" w:type="pct"/>
          </w:tcPr>
          <w:p w14:paraId="60C96486" w14:textId="1C6639F4"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6,2</w:t>
            </w:r>
          </w:p>
        </w:tc>
      </w:tr>
      <w:tr w:rsidR="004D4336" w:rsidRPr="009A4036" w14:paraId="32DB0074" w14:textId="77777777" w:rsidTr="00F04C5D">
        <w:trPr>
          <w:trHeight w:val="20"/>
          <w:jc w:val="center"/>
        </w:trPr>
        <w:tc>
          <w:tcPr>
            <w:tcW w:w="312" w:type="pct"/>
          </w:tcPr>
          <w:p w14:paraId="2275B8F5" w14:textId="77777777" w:rsidR="000B7CB3" w:rsidRPr="009A4036" w:rsidRDefault="000B7CB3" w:rsidP="000B7CB3">
            <w:pPr>
              <w:rPr>
                <w:rFonts w:eastAsia="Calibri" w:cs="Times New Roman"/>
                <w:bCs/>
                <w:sz w:val="24"/>
                <w:szCs w:val="26"/>
                <w:lang w:val="fr-FR"/>
              </w:rPr>
            </w:pPr>
            <w:r w:rsidRPr="009A4036">
              <w:rPr>
                <w:rFonts w:eastAsia="Calibri" w:cs="Times New Roman"/>
                <w:bCs/>
                <w:sz w:val="24"/>
                <w:szCs w:val="26"/>
                <w:lang w:val="fr-FR"/>
              </w:rPr>
              <w:t>4</w:t>
            </w:r>
          </w:p>
        </w:tc>
        <w:tc>
          <w:tcPr>
            <w:tcW w:w="1328" w:type="pct"/>
          </w:tcPr>
          <w:p w14:paraId="1945476D" w14:textId="77777777" w:rsidR="000B7CB3" w:rsidRPr="009A4036" w:rsidRDefault="000B7CB3" w:rsidP="000B7CB3">
            <w:pPr>
              <w:rPr>
                <w:rFonts w:eastAsia="Times New Roman" w:cs="Times New Roman"/>
                <w:sz w:val="24"/>
                <w:szCs w:val="26"/>
                <w:lang w:val="fr-FR"/>
              </w:rPr>
            </w:pPr>
            <w:r w:rsidRPr="009A4036">
              <w:rPr>
                <w:rFonts w:eastAsia="Times New Roman" w:cs="Times New Roman"/>
                <w:sz w:val="24"/>
                <w:szCs w:val="26"/>
                <w:lang w:val="fr-FR"/>
              </w:rPr>
              <w:t>Huyện Phú Lộc (CCN La Sơn; CCN Vinh Hưng; CCN Điền Hòa; CCN Phú Lộc)</w:t>
            </w:r>
          </w:p>
        </w:tc>
        <w:tc>
          <w:tcPr>
            <w:tcW w:w="782" w:type="pct"/>
          </w:tcPr>
          <w:p w14:paraId="11D1F1D3" w14:textId="77777777" w:rsidR="000B7CB3" w:rsidRPr="009A4036" w:rsidRDefault="000B7CB3" w:rsidP="000B7CB3">
            <w:pPr>
              <w:jc w:val="center"/>
              <w:rPr>
                <w:rFonts w:cs="Times New Roman"/>
                <w:sz w:val="24"/>
                <w:szCs w:val="26"/>
              </w:rPr>
            </w:pPr>
            <w:r w:rsidRPr="009A4036">
              <w:rPr>
                <w:rFonts w:cs="Times New Roman"/>
                <w:sz w:val="24"/>
                <w:szCs w:val="26"/>
              </w:rPr>
              <w:t>0</w:t>
            </w:r>
          </w:p>
          <w:p w14:paraId="3E36DB3B" w14:textId="77777777" w:rsidR="000B7CB3" w:rsidRPr="009A4036" w:rsidRDefault="000B7CB3" w:rsidP="000B7CB3">
            <w:pPr>
              <w:jc w:val="center"/>
              <w:rPr>
                <w:rFonts w:eastAsia="Calibri" w:cs="Times New Roman"/>
                <w:bCs/>
                <w:sz w:val="24"/>
                <w:szCs w:val="26"/>
                <w:lang w:val="fr-FR"/>
              </w:rPr>
            </w:pPr>
          </w:p>
        </w:tc>
        <w:tc>
          <w:tcPr>
            <w:tcW w:w="861" w:type="pct"/>
          </w:tcPr>
          <w:p w14:paraId="59854D62" w14:textId="18CA0E40"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84,4</w:t>
            </w:r>
          </w:p>
        </w:tc>
        <w:tc>
          <w:tcPr>
            <w:tcW w:w="771" w:type="pct"/>
          </w:tcPr>
          <w:p w14:paraId="69F69878"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0</w:t>
            </w:r>
          </w:p>
        </w:tc>
        <w:tc>
          <w:tcPr>
            <w:tcW w:w="946" w:type="pct"/>
          </w:tcPr>
          <w:p w14:paraId="344414B4" w14:textId="1A91611A"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25,6</w:t>
            </w:r>
          </w:p>
        </w:tc>
      </w:tr>
      <w:tr w:rsidR="004D4336" w:rsidRPr="009A4036" w14:paraId="01330016" w14:textId="77777777" w:rsidTr="00F04C5D">
        <w:trPr>
          <w:trHeight w:val="20"/>
          <w:jc w:val="center"/>
        </w:trPr>
        <w:tc>
          <w:tcPr>
            <w:tcW w:w="312" w:type="pct"/>
          </w:tcPr>
          <w:p w14:paraId="16AD2B6C" w14:textId="77777777" w:rsidR="000B7CB3" w:rsidRPr="009A4036" w:rsidRDefault="000B7CB3" w:rsidP="000B7CB3">
            <w:pPr>
              <w:rPr>
                <w:rFonts w:eastAsia="Calibri" w:cs="Times New Roman"/>
                <w:bCs/>
                <w:sz w:val="24"/>
                <w:szCs w:val="26"/>
                <w:lang w:val="fr-FR"/>
              </w:rPr>
            </w:pPr>
            <w:r w:rsidRPr="009A4036">
              <w:rPr>
                <w:rFonts w:eastAsia="Calibri" w:cs="Times New Roman"/>
                <w:bCs/>
                <w:sz w:val="24"/>
                <w:szCs w:val="26"/>
                <w:lang w:val="fr-FR"/>
              </w:rPr>
              <w:t>5</w:t>
            </w:r>
          </w:p>
        </w:tc>
        <w:tc>
          <w:tcPr>
            <w:tcW w:w="1328" w:type="pct"/>
          </w:tcPr>
          <w:p w14:paraId="0C679A71" w14:textId="77777777" w:rsidR="000B7CB3" w:rsidRPr="009A4036" w:rsidRDefault="000B7CB3" w:rsidP="000B7CB3">
            <w:pPr>
              <w:rPr>
                <w:rFonts w:eastAsia="Times New Roman" w:cs="Times New Roman"/>
                <w:sz w:val="24"/>
                <w:szCs w:val="26"/>
                <w:lang w:val="fr-FR"/>
              </w:rPr>
            </w:pPr>
            <w:r w:rsidRPr="009A4036">
              <w:rPr>
                <w:rFonts w:eastAsia="Times New Roman" w:cs="Times New Roman"/>
                <w:sz w:val="24"/>
                <w:szCs w:val="26"/>
                <w:lang w:val="fr-FR"/>
              </w:rPr>
              <w:t>Huyện Nam Đông (CCN Hương Hòa; CCN Hương Phú; )</w:t>
            </w:r>
          </w:p>
        </w:tc>
        <w:tc>
          <w:tcPr>
            <w:tcW w:w="782" w:type="pct"/>
          </w:tcPr>
          <w:p w14:paraId="7D9C8A1C" w14:textId="77777777" w:rsidR="000B7CB3" w:rsidRPr="009A4036" w:rsidRDefault="000B7CB3" w:rsidP="000B7CB3">
            <w:pPr>
              <w:jc w:val="center"/>
              <w:rPr>
                <w:rFonts w:cs="Times New Roman"/>
                <w:sz w:val="24"/>
                <w:szCs w:val="26"/>
              </w:rPr>
            </w:pPr>
            <w:r w:rsidRPr="009A4036">
              <w:rPr>
                <w:rFonts w:cs="Times New Roman"/>
                <w:sz w:val="24"/>
                <w:szCs w:val="26"/>
              </w:rPr>
              <w:t>16</w:t>
            </w:r>
          </w:p>
          <w:p w14:paraId="796B42B0" w14:textId="77777777" w:rsidR="000B7CB3" w:rsidRPr="009A4036" w:rsidRDefault="000B7CB3" w:rsidP="000B7CB3">
            <w:pPr>
              <w:jc w:val="center"/>
              <w:rPr>
                <w:rFonts w:eastAsia="Calibri" w:cs="Times New Roman"/>
                <w:bCs/>
                <w:sz w:val="24"/>
                <w:szCs w:val="26"/>
                <w:lang w:val="fr-FR"/>
              </w:rPr>
            </w:pPr>
          </w:p>
        </w:tc>
        <w:tc>
          <w:tcPr>
            <w:tcW w:w="861" w:type="pct"/>
          </w:tcPr>
          <w:p w14:paraId="22EA5725"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50</w:t>
            </w:r>
          </w:p>
        </w:tc>
        <w:tc>
          <w:tcPr>
            <w:tcW w:w="771" w:type="pct"/>
          </w:tcPr>
          <w:p w14:paraId="131DEE00"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4</w:t>
            </w:r>
          </w:p>
        </w:tc>
        <w:tc>
          <w:tcPr>
            <w:tcW w:w="946" w:type="pct"/>
          </w:tcPr>
          <w:p w14:paraId="7E403B61"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15</w:t>
            </w:r>
          </w:p>
        </w:tc>
      </w:tr>
      <w:tr w:rsidR="004D4336" w:rsidRPr="009A4036" w14:paraId="7A413328" w14:textId="77777777" w:rsidTr="00F04C5D">
        <w:trPr>
          <w:trHeight w:val="20"/>
          <w:jc w:val="center"/>
        </w:trPr>
        <w:tc>
          <w:tcPr>
            <w:tcW w:w="312" w:type="pct"/>
          </w:tcPr>
          <w:p w14:paraId="1C970B9C" w14:textId="77777777" w:rsidR="000B7CB3" w:rsidRPr="009A4036" w:rsidRDefault="000B7CB3" w:rsidP="000B7CB3">
            <w:pPr>
              <w:rPr>
                <w:rFonts w:eastAsia="Calibri" w:cs="Times New Roman"/>
                <w:bCs/>
                <w:sz w:val="24"/>
                <w:szCs w:val="26"/>
                <w:lang w:val="fr-FR"/>
              </w:rPr>
            </w:pPr>
            <w:r w:rsidRPr="009A4036">
              <w:rPr>
                <w:rFonts w:eastAsia="Calibri" w:cs="Times New Roman"/>
                <w:bCs/>
                <w:sz w:val="24"/>
                <w:szCs w:val="26"/>
                <w:lang w:val="fr-FR"/>
              </w:rPr>
              <w:t>6</w:t>
            </w:r>
          </w:p>
        </w:tc>
        <w:tc>
          <w:tcPr>
            <w:tcW w:w="1328" w:type="pct"/>
          </w:tcPr>
          <w:p w14:paraId="69A51B50" w14:textId="77777777" w:rsidR="000B7CB3" w:rsidRPr="009A4036" w:rsidRDefault="000B7CB3" w:rsidP="000B7CB3">
            <w:pPr>
              <w:rPr>
                <w:rFonts w:eastAsia="Times New Roman" w:cs="Times New Roman"/>
                <w:sz w:val="24"/>
                <w:szCs w:val="26"/>
                <w:lang w:val="fr-FR"/>
              </w:rPr>
            </w:pPr>
            <w:r w:rsidRPr="009A4036">
              <w:rPr>
                <w:rFonts w:eastAsia="Times New Roman" w:cs="Times New Roman"/>
                <w:sz w:val="24"/>
                <w:szCs w:val="26"/>
                <w:lang w:val="fr-FR"/>
              </w:rPr>
              <w:t>Thành phố Huế (CCN An Hòa; CCN Hương An; CCN Thủy Bằng)</w:t>
            </w:r>
          </w:p>
        </w:tc>
        <w:tc>
          <w:tcPr>
            <w:tcW w:w="782" w:type="pct"/>
          </w:tcPr>
          <w:p w14:paraId="7E15C7E1"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69</w:t>
            </w:r>
          </w:p>
        </w:tc>
        <w:tc>
          <w:tcPr>
            <w:tcW w:w="861" w:type="pct"/>
          </w:tcPr>
          <w:p w14:paraId="24A1F5FB"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153</w:t>
            </w:r>
          </w:p>
        </w:tc>
        <w:tc>
          <w:tcPr>
            <w:tcW w:w="771" w:type="pct"/>
          </w:tcPr>
          <w:p w14:paraId="74665FBE" w14:textId="5646F098" w:rsidR="000B7CB3" w:rsidRPr="009A4036" w:rsidRDefault="000B7CB3" w:rsidP="005C2BFD">
            <w:pPr>
              <w:jc w:val="center"/>
              <w:rPr>
                <w:rFonts w:eastAsia="Calibri" w:cs="Times New Roman"/>
                <w:bCs/>
                <w:sz w:val="24"/>
                <w:szCs w:val="26"/>
                <w:lang w:val="fr-FR"/>
              </w:rPr>
            </w:pPr>
            <w:r w:rsidRPr="009A4036">
              <w:rPr>
                <w:rFonts w:eastAsia="Calibri" w:cs="Times New Roman"/>
                <w:bCs/>
                <w:sz w:val="24"/>
                <w:szCs w:val="26"/>
                <w:lang w:val="fr-FR"/>
              </w:rPr>
              <w:t>17,</w:t>
            </w:r>
            <w:r w:rsidR="005C2BFD" w:rsidRPr="009A4036">
              <w:rPr>
                <w:rFonts w:eastAsia="Calibri" w:cs="Times New Roman"/>
                <w:bCs/>
                <w:sz w:val="24"/>
                <w:szCs w:val="26"/>
                <w:lang w:val="fr-FR"/>
              </w:rPr>
              <w:t>3</w:t>
            </w:r>
          </w:p>
        </w:tc>
        <w:tc>
          <w:tcPr>
            <w:tcW w:w="946" w:type="pct"/>
          </w:tcPr>
          <w:p w14:paraId="1673F9C2"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45,9</w:t>
            </w:r>
          </w:p>
        </w:tc>
      </w:tr>
      <w:tr w:rsidR="004D4336" w:rsidRPr="009A4036" w14:paraId="298235A4" w14:textId="77777777" w:rsidTr="00F04C5D">
        <w:trPr>
          <w:trHeight w:val="20"/>
          <w:jc w:val="center"/>
        </w:trPr>
        <w:tc>
          <w:tcPr>
            <w:tcW w:w="312" w:type="pct"/>
          </w:tcPr>
          <w:p w14:paraId="325481C3" w14:textId="77777777" w:rsidR="000B7CB3" w:rsidRPr="009A4036" w:rsidRDefault="000B7CB3" w:rsidP="000B7CB3">
            <w:pPr>
              <w:rPr>
                <w:rFonts w:eastAsia="Calibri" w:cs="Times New Roman"/>
                <w:bCs/>
                <w:sz w:val="24"/>
                <w:szCs w:val="26"/>
                <w:lang w:val="fr-FR"/>
              </w:rPr>
            </w:pPr>
            <w:r w:rsidRPr="009A4036">
              <w:rPr>
                <w:rFonts w:eastAsia="Calibri" w:cs="Times New Roman"/>
                <w:bCs/>
                <w:sz w:val="24"/>
                <w:szCs w:val="26"/>
                <w:lang w:val="fr-FR"/>
              </w:rPr>
              <w:t>7</w:t>
            </w:r>
          </w:p>
        </w:tc>
        <w:tc>
          <w:tcPr>
            <w:tcW w:w="1328" w:type="pct"/>
          </w:tcPr>
          <w:p w14:paraId="6F02F5F8" w14:textId="77777777" w:rsidR="000B7CB3" w:rsidRPr="009A4036" w:rsidRDefault="000B7CB3" w:rsidP="000B7CB3">
            <w:pPr>
              <w:rPr>
                <w:rFonts w:eastAsia="Times New Roman" w:cs="Times New Roman"/>
                <w:sz w:val="24"/>
                <w:szCs w:val="26"/>
                <w:lang w:val="fr-FR"/>
              </w:rPr>
            </w:pPr>
            <w:r w:rsidRPr="009A4036">
              <w:rPr>
                <w:rFonts w:eastAsia="Times New Roman" w:cs="Times New Roman"/>
                <w:sz w:val="24"/>
                <w:szCs w:val="26"/>
                <w:lang w:val="fr-FR"/>
              </w:rPr>
              <w:t>Huyện Phong Điền (CCN Điền Lộc; CCN Sơn Xuân Mỹ)</w:t>
            </w:r>
          </w:p>
        </w:tc>
        <w:tc>
          <w:tcPr>
            <w:tcW w:w="782" w:type="pct"/>
          </w:tcPr>
          <w:p w14:paraId="5FA32D05"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8</w:t>
            </w:r>
          </w:p>
        </w:tc>
        <w:tc>
          <w:tcPr>
            <w:tcW w:w="861" w:type="pct"/>
          </w:tcPr>
          <w:p w14:paraId="1202F176"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36</w:t>
            </w:r>
          </w:p>
        </w:tc>
        <w:tc>
          <w:tcPr>
            <w:tcW w:w="771" w:type="pct"/>
          </w:tcPr>
          <w:p w14:paraId="15F5EAC6"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2</w:t>
            </w:r>
          </w:p>
        </w:tc>
        <w:tc>
          <w:tcPr>
            <w:tcW w:w="946" w:type="pct"/>
          </w:tcPr>
          <w:p w14:paraId="163C7C88"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10,8</w:t>
            </w:r>
          </w:p>
        </w:tc>
      </w:tr>
      <w:tr w:rsidR="004D4336" w:rsidRPr="009A4036" w14:paraId="393CE7F8" w14:textId="77777777" w:rsidTr="00F04C5D">
        <w:trPr>
          <w:trHeight w:val="20"/>
          <w:jc w:val="center"/>
        </w:trPr>
        <w:tc>
          <w:tcPr>
            <w:tcW w:w="312" w:type="pct"/>
          </w:tcPr>
          <w:p w14:paraId="03508BF4" w14:textId="77777777" w:rsidR="000B7CB3" w:rsidRPr="009A4036" w:rsidRDefault="000B7CB3" w:rsidP="000B7CB3">
            <w:pPr>
              <w:rPr>
                <w:rFonts w:eastAsia="Calibri" w:cs="Times New Roman"/>
                <w:bCs/>
                <w:sz w:val="24"/>
                <w:szCs w:val="26"/>
                <w:lang w:val="fr-FR"/>
              </w:rPr>
            </w:pPr>
            <w:r w:rsidRPr="009A4036">
              <w:rPr>
                <w:rFonts w:eastAsia="Calibri" w:cs="Times New Roman"/>
                <w:bCs/>
                <w:sz w:val="24"/>
                <w:szCs w:val="26"/>
                <w:lang w:val="fr-FR"/>
              </w:rPr>
              <w:t>8</w:t>
            </w:r>
          </w:p>
        </w:tc>
        <w:tc>
          <w:tcPr>
            <w:tcW w:w="1328" w:type="pct"/>
          </w:tcPr>
          <w:p w14:paraId="4415CC08" w14:textId="77777777" w:rsidR="000B7CB3" w:rsidRPr="009A4036" w:rsidRDefault="000B7CB3" w:rsidP="000B7CB3">
            <w:pPr>
              <w:rPr>
                <w:rFonts w:eastAsia="Times New Roman" w:cs="Times New Roman"/>
                <w:sz w:val="24"/>
                <w:szCs w:val="26"/>
                <w:lang w:val="fr-FR"/>
              </w:rPr>
            </w:pPr>
            <w:r w:rsidRPr="009A4036">
              <w:rPr>
                <w:rFonts w:eastAsia="Times New Roman" w:cs="Times New Roman"/>
                <w:sz w:val="24"/>
                <w:szCs w:val="26"/>
                <w:lang w:val="fr-FR"/>
              </w:rPr>
              <w:t>Huyện A Lưới (CCN Kon Tôm Hồng THượng)</w:t>
            </w:r>
          </w:p>
        </w:tc>
        <w:tc>
          <w:tcPr>
            <w:tcW w:w="782" w:type="pct"/>
          </w:tcPr>
          <w:p w14:paraId="13413830"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9</w:t>
            </w:r>
          </w:p>
        </w:tc>
        <w:tc>
          <w:tcPr>
            <w:tcW w:w="861" w:type="pct"/>
          </w:tcPr>
          <w:p w14:paraId="4815356C"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30</w:t>
            </w:r>
          </w:p>
        </w:tc>
        <w:tc>
          <w:tcPr>
            <w:tcW w:w="771" w:type="pct"/>
          </w:tcPr>
          <w:p w14:paraId="70AF3B9C" w14:textId="7A88E25D"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1,</w:t>
            </w:r>
            <w:r w:rsidR="005C2BFD" w:rsidRPr="009A4036">
              <w:rPr>
                <w:rFonts w:eastAsia="Calibri" w:cs="Times New Roman"/>
                <w:bCs/>
                <w:sz w:val="24"/>
                <w:szCs w:val="26"/>
                <w:lang w:val="fr-FR"/>
              </w:rPr>
              <w:t>3</w:t>
            </w:r>
          </w:p>
        </w:tc>
        <w:tc>
          <w:tcPr>
            <w:tcW w:w="946" w:type="pct"/>
          </w:tcPr>
          <w:p w14:paraId="0D8EC58A"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9</w:t>
            </w:r>
          </w:p>
        </w:tc>
      </w:tr>
      <w:tr w:rsidR="004D4336" w:rsidRPr="009A4036" w14:paraId="49742E0A" w14:textId="77777777" w:rsidTr="00F04C5D">
        <w:trPr>
          <w:trHeight w:val="20"/>
          <w:jc w:val="center"/>
        </w:trPr>
        <w:tc>
          <w:tcPr>
            <w:tcW w:w="312" w:type="pct"/>
          </w:tcPr>
          <w:p w14:paraId="709BEEB5" w14:textId="77777777" w:rsidR="000B7CB3" w:rsidRPr="009A4036" w:rsidRDefault="000B7CB3" w:rsidP="000B7CB3">
            <w:pPr>
              <w:rPr>
                <w:rFonts w:eastAsia="Calibri" w:cs="Times New Roman"/>
                <w:bCs/>
                <w:sz w:val="24"/>
                <w:szCs w:val="26"/>
                <w:lang w:val="fr-FR"/>
              </w:rPr>
            </w:pPr>
            <w:r w:rsidRPr="009A4036">
              <w:rPr>
                <w:rFonts w:eastAsia="Calibri" w:cs="Times New Roman"/>
                <w:bCs/>
                <w:sz w:val="24"/>
                <w:szCs w:val="26"/>
                <w:lang w:val="fr-FR"/>
              </w:rPr>
              <w:t>9</w:t>
            </w:r>
          </w:p>
        </w:tc>
        <w:tc>
          <w:tcPr>
            <w:tcW w:w="1328" w:type="pct"/>
          </w:tcPr>
          <w:p w14:paraId="292178E3" w14:textId="77777777" w:rsidR="000B7CB3" w:rsidRPr="009A4036" w:rsidRDefault="000B7CB3" w:rsidP="000B7CB3">
            <w:pPr>
              <w:rPr>
                <w:rFonts w:eastAsia="Times New Roman" w:cs="Times New Roman"/>
                <w:sz w:val="24"/>
                <w:szCs w:val="26"/>
                <w:lang w:val="fr-FR"/>
              </w:rPr>
            </w:pPr>
            <w:r w:rsidRPr="009A4036">
              <w:rPr>
                <w:rFonts w:eastAsia="Times New Roman" w:cs="Times New Roman"/>
                <w:sz w:val="24"/>
                <w:szCs w:val="26"/>
                <w:lang w:val="fr-FR"/>
              </w:rPr>
              <w:t>Huyện Phú Vang (CCN Phú Diên; CCN Phú Gia )</w:t>
            </w:r>
          </w:p>
        </w:tc>
        <w:tc>
          <w:tcPr>
            <w:tcW w:w="782" w:type="pct"/>
          </w:tcPr>
          <w:p w14:paraId="04275BEF" w14:textId="77777777"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7,5</w:t>
            </w:r>
          </w:p>
        </w:tc>
        <w:tc>
          <w:tcPr>
            <w:tcW w:w="861" w:type="pct"/>
          </w:tcPr>
          <w:p w14:paraId="74FE8D87" w14:textId="77777777" w:rsidR="000B7CB3" w:rsidRPr="009A4036" w:rsidRDefault="000B7CB3" w:rsidP="000B7CB3">
            <w:pPr>
              <w:jc w:val="center"/>
              <w:rPr>
                <w:rFonts w:cs="Times New Roman"/>
                <w:sz w:val="24"/>
                <w:szCs w:val="26"/>
              </w:rPr>
            </w:pPr>
            <w:r w:rsidRPr="009A4036">
              <w:rPr>
                <w:rFonts w:cs="Times New Roman"/>
                <w:sz w:val="24"/>
                <w:szCs w:val="26"/>
              </w:rPr>
              <w:t>28,5</w:t>
            </w:r>
          </w:p>
          <w:p w14:paraId="64886C9A" w14:textId="77777777" w:rsidR="000B7CB3" w:rsidRPr="009A4036" w:rsidRDefault="000B7CB3" w:rsidP="000B7CB3">
            <w:pPr>
              <w:jc w:val="center"/>
              <w:rPr>
                <w:rFonts w:eastAsia="Calibri" w:cs="Times New Roman"/>
                <w:bCs/>
                <w:sz w:val="24"/>
                <w:szCs w:val="26"/>
                <w:lang w:val="fr-FR"/>
              </w:rPr>
            </w:pPr>
          </w:p>
        </w:tc>
        <w:tc>
          <w:tcPr>
            <w:tcW w:w="771" w:type="pct"/>
          </w:tcPr>
          <w:p w14:paraId="60BB33D3" w14:textId="54535178"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1,</w:t>
            </w:r>
            <w:r w:rsidR="005C2BFD" w:rsidRPr="009A4036">
              <w:rPr>
                <w:rFonts w:eastAsia="Calibri" w:cs="Times New Roman"/>
                <w:bCs/>
                <w:sz w:val="24"/>
                <w:szCs w:val="26"/>
                <w:lang w:val="fr-FR"/>
              </w:rPr>
              <w:t>9</w:t>
            </w:r>
          </w:p>
        </w:tc>
        <w:tc>
          <w:tcPr>
            <w:tcW w:w="946" w:type="pct"/>
          </w:tcPr>
          <w:p w14:paraId="08C0045E" w14:textId="1B6947AE" w:rsidR="000B7CB3" w:rsidRPr="009A4036" w:rsidRDefault="000B7CB3" w:rsidP="000B7CB3">
            <w:pPr>
              <w:jc w:val="center"/>
              <w:rPr>
                <w:rFonts w:eastAsia="Calibri" w:cs="Times New Roman"/>
                <w:bCs/>
                <w:sz w:val="24"/>
                <w:szCs w:val="26"/>
                <w:lang w:val="fr-FR"/>
              </w:rPr>
            </w:pPr>
            <w:r w:rsidRPr="009A4036">
              <w:rPr>
                <w:rFonts w:eastAsia="Calibri" w:cs="Times New Roman"/>
                <w:bCs/>
                <w:sz w:val="24"/>
                <w:szCs w:val="26"/>
                <w:lang w:val="fr-FR"/>
              </w:rPr>
              <w:t>8,</w:t>
            </w:r>
            <w:r w:rsidR="005C2BFD" w:rsidRPr="009A4036">
              <w:rPr>
                <w:rFonts w:eastAsia="Calibri" w:cs="Times New Roman"/>
                <w:bCs/>
                <w:sz w:val="24"/>
                <w:szCs w:val="26"/>
                <w:lang w:val="fr-FR"/>
              </w:rPr>
              <w:t>6</w:t>
            </w:r>
          </w:p>
        </w:tc>
      </w:tr>
    </w:tbl>
    <w:p w14:paraId="09170FB3" w14:textId="77777777" w:rsidR="00992010" w:rsidRPr="009A4036" w:rsidRDefault="00992010" w:rsidP="00A973D8">
      <w:pPr>
        <w:spacing w:after="0" w:line="276" w:lineRule="auto"/>
        <w:ind w:firstLine="454"/>
        <w:rPr>
          <w:rFonts w:eastAsia="Calibri" w:cs="Times New Roman"/>
          <w:bCs/>
          <w:szCs w:val="26"/>
          <w:lang w:val="fr-FR"/>
        </w:rPr>
      </w:pPr>
    </w:p>
    <w:p w14:paraId="54C2063D" w14:textId="633801F1" w:rsidR="006802F4" w:rsidRPr="009A4036" w:rsidRDefault="006802F4" w:rsidP="00386FCC">
      <w:pPr>
        <w:pStyle w:val="3bang"/>
      </w:pPr>
      <w:bookmarkStart w:id="79" w:name="_Toc128550173"/>
      <w:r w:rsidRPr="009A4036">
        <w:rPr>
          <w:b/>
        </w:rPr>
        <w:lastRenderedPageBreak/>
        <w:t>Bảng</w:t>
      </w:r>
      <w:r w:rsidR="00963C9D" w:rsidRPr="009A4036">
        <w:rPr>
          <w:b/>
        </w:rPr>
        <w:t xml:space="preserve"> 2.</w:t>
      </w:r>
      <w:r w:rsidR="00936CA2" w:rsidRPr="009A4036">
        <w:rPr>
          <w:b/>
        </w:rPr>
        <w:t>7</w:t>
      </w:r>
      <w:r w:rsidR="00963C9D" w:rsidRPr="009A4036">
        <w:rPr>
          <w:b/>
        </w:rPr>
        <w:t>.</w:t>
      </w:r>
      <w:r w:rsidR="00963C9D" w:rsidRPr="009A4036">
        <w:t xml:space="preserve"> </w:t>
      </w:r>
      <w:r w:rsidRPr="009A4036">
        <w:t>Dự báo khối lượng thành phần CTR phát sinh đến năm 2025 và 2030</w:t>
      </w:r>
      <w:bookmarkEnd w:id="79"/>
    </w:p>
    <w:tbl>
      <w:tblPr>
        <w:tblStyle w:val="TableGrid"/>
        <w:tblW w:w="5000" w:type="pct"/>
        <w:jc w:val="center"/>
        <w:tblLayout w:type="fixed"/>
        <w:tblLook w:val="04A0" w:firstRow="1" w:lastRow="0" w:firstColumn="1" w:lastColumn="0" w:noHBand="0" w:noVBand="1"/>
      </w:tblPr>
      <w:tblGrid>
        <w:gridCol w:w="564"/>
        <w:gridCol w:w="1840"/>
        <w:gridCol w:w="1135"/>
        <w:gridCol w:w="1135"/>
        <w:gridCol w:w="1073"/>
        <w:gridCol w:w="1055"/>
        <w:gridCol w:w="1272"/>
        <w:gridCol w:w="988"/>
      </w:tblGrid>
      <w:tr w:rsidR="0047046E" w:rsidRPr="009A4036" w14:paraId="01A51F21" w14:textId="77777777" w:rsidTr="00666DFF">
        <w:trPr>
          <w:trHeight w:val="227"/>
          <w:jc w:val="center"/>
        </w:trPr>
        <w:tc>
          <w:tcPr>
            <w:tcW w:w="312" w:type="pct"/>
            <w:vMerge w:val="restart"/>
          </w:tcPr>
          <w:p w14:paraId="3276458D" w14:textId="77777777" w:rsidR="00896A58" w:rsidRPr="009A4036" w:rsidRDefault="00896A58" w:rsidP="00A64C68">
            <w:pPr>
              <w:rPr>
                <w:rFonts w:eastAsia="Calibri" w:cs="Times New Roman"/>
                <w:b/>
                <w:szCs w:val="26"/>
                <w:lang w:val="fr-FR"/>
              </w:rPr>
            </w:pPr>
            <w:r w:rsidRPr="009A4036">
              <w:rPr>
                <w:rFonts w:eastAsia="Calibri" w:cs="Times New Roman"/>
                <w:b/>
                <w:szCs w:val="26"/>
                <w:lang w:val="fr-FR"/>
              </w:rPr>
              <w:t>TT</w:t>
            </w:r>
          </w:p>
        </w:tc>
        <w:tc>
          <w:tcPr>
            <w:tcW w:w="1015" w:type="pct"/>
            <w:vMerge w:val="restart"/>
          </w:tcPr>
          <w:p w14:paraId="7E570191" w14:textId="77777777" w:rsidR="00896A58" w:rsidRPr="009A4036" w:rsidRDefault="00896A58" w:rsidP="00A64C68">
            <w:pPr>
              <w:rPr>
                <w:rFonts w:eastAsia="Calibri" w:cs="Times New Roman"/>
                <w:b/>
                <w:szCs w:val="26"/>
                <w:lang w:val="fr-FR"/>
              </w:rPr>
            </w:pPr>
            <w:r w:rsidRPr="009A4036">
              <w:rPr>
                <w:rFonts w:eastAsia="Calibri" w:cs="Times New Roman"/>
                <w:b/>
                <w:szCs w:val="26"/>
                <w:lang w:val="fr-FR"/>
              </w:rPr>
              <w:t>Địa phương</w:t>
            </w:r>
          </w:p>
        </w:tc>
        <w:tc>
          <w:tcPr>
            <w:tcW w:w="1252" w:type="pct"/>
            <w:gridSpan w:val="2"/>
          </w:tcPr>
          <w:p w14:paraId="6AE42596" w14:textId="77777777" w:rsidR="00896A58" w:rsidRPr="009A4036" w:rsidRDefault="00896A58" w:rsidP="00A64C68">
            <w:pPr>
              <w:jc w:val="center"/>
              <w:rPr>
                <w:rFonts w:eastAsia="Calibri" w:cs="Times New Roman"/>
                <w:b/>
                <w:szCs w:val="26"/>
                <w:lang w:val="fr-FR"/>
              </w:rPr>
            </w:pPr>
            <w:r w:rsidRPr="009A4036">
              <w:rPr>
                <w:rFonts w:eastAsia="Calibri" w:cs="Times New Roman"/>
                <w:b/>
                <w:szCs w:val="26"/>
                <w:lang w:val="fr-FR"/>
              </w:rPr>
              <w:t>CTR CN nguy hại</w:t>
            </w:r>
          </w:p>
          <w:p w14:paraId="4D82ECE5" w14:textId="77777777" w:rsidR="00896A58" w:rsidRPr="009A4036" w:rsidRDefault="00896A58" w:rsidP="00A64C68">
            <w:pPr>
              <w:jc w:val="center"/>
              <w:rPr>
                <w:rFonts w:eastAsia="Calibri" w:cs="Times New Roman"/>
                <w:b/>
                <w:szCs w:val="26"/>
                <w:lang w:val="fr-FR"/>
              </w:rPr>
            </w:pPr>
            <w:r w:rsidRPr="009A4036">
              <w:rPr>
                <w:rFonts w:eastAsia="Calibri" w:cs="Times New Roman"/>
                <w:b/>
                <w:szCs w:val="26"/>
                <w:lang w:val="fr-FR"/>
              </w:rPr>
              <w:t>(tấn/ngày)</w:t>
            </w:r>
          </w:p>
        </w:tc>
        <w:tc>
          <w:tcPr>
            <w:tcW w:w="1174" w:type="pct"/>
            <w:gridSpan w:val="2"/>
          </w:tcPr>
          <w:p w14:paraId="32C6DB58" w14:textId="77777777" w:rsidR="00896A58" w:rsidRPr="009A4036" w:rsidRDefault="00896A58" w:rsidP="00A64C68">
            <w:pPr>
              <w:ind w:hanging="108"/>
              <w:rPr>
                <w:rFonts w:eastAsia="Calibri" w:cs="Times New Roman"/>
                <w:b/>
                <w:szCs w:val="26"/>
                <w:lang w:val="fr-FR"/>
              </w:rPr>
            </w:pPr>
            <w:r w:rsidRPr="009A4036">
              <w:rPr>
                <w:rFonts w:eastAsia="Calibri" w:cs="Times New Roman"/>
                <w:b/>
                <w:szCs w:val="26"/>
                <w:lang w:val="fr-FR"/>
              </w:rPr>
              <w:t>CTR CN tái chế</w:t>
            </w:r>
          </w:p>
          <w:p w14:paraId="11D983C2" w14:textId="77777777" w:rsidR="00896A58" w:rsidRPr="009A4036" w:rsidRDefault="00896A58" w:rsidP="00A64C68">
            <w:pPr>
              <w:jc w:val="center"/>
              <w:rPr>
                <w:rFonts w:eastAsia="Calibri" w:cs="Times New Roman"/>
                <w:b/>
                <w:szCs w:val="26"/>
                <w:lang w:val="fr-FR"/>
              </w:rPr>
            </w:pPr>
            <w:r w:rsidRPr="009A4036">
              <w:rPr>
                <w:rFonts w:eastAsia="Calibri" w:cs="Times New Roman"/>
                <w:b/>
                <w:szCs w:val="26"/>
                <w:lang w:val="fr-FR"/>
              </w:rPr>
              <w:t>(tấn/ngày)</w:t>
            </w:r>
          </w:p>
        </w:tc>
        <w:tc>
          <w:tcPr>
            <w:tcW w:w="1247" w:type="pct"/>
            <w:gridSpan w:val="2"/>
          </w:tcPr>
          <w:p w14:paraId="60A05336" w14:textId="77777777" w:rsidR="00896A58" w:rsidRPr="009A4036" w:rsidRDefault="00896A58" w:rsidP="00A64C68">
            <w:pPr>
              <w:jc w:val="center"/>
              <w:rPr>
                <w:rFonts w:eastAsia="Calibri" w:cs="Times New Roman"/>
                <w:b/>
                <w:szCs w:val="26"/>
                <w:lang w:val="fr-FR"/>
              </w:rPr>
            </w:pPr>
            <w:r w:rsidRPr="009A4036">
              <w:rPr>
                <w:rFonts w:eastAsia="Calibri" w:cs="Times New Roman"/>
                <w:b/>
                <w:szCs w:val="26"/>
                <w:lang w:val="fr-FR"/>
              </w:rPr>
              <w:t>CTR CN không tái chế (tấn/ngày)</w:t>
            </w:r>
          </w:p>
        </w:tc>
      </w:tr>
      <w:tr w:rsidR="0047046E" w:rsidRPr="009A4036" w14:paraId="7AD8ABD2" w14:textId="77777777" w:rsidTr="00666DFF">
        <w:trPr>
          <w:trHeight w:val="227"/>
          <w:jc w:val="center"/>
        </w:trPr>
        <w:tc>
          <w:tcPr>
            <w:tcW w:w="312" w:type="pct"/>
            <w:vMerge/>
          </w:tcPr>
          <w:p w14:paraId="36A7E6AB" w14:textId="77777777" w:rsidR="00896A58" w:rsidRPr="009A4036" w:rsidRDefault="00896A58" w:rsidP="00A64C68">
            <w:pPr>
              <w:rPr>
                <w:rFonts w:eastAsia="Calibri" w:cs="Times New Roman"/>
                <w:bCs/>
                <w:szCs w:val="26"/>
                <w:lang w:val="fr-FR"/>
              </w:rPr>
            </w:pPr>
          </w:p>
        </w:tc>
        <w:tc>
          <w:tcPr>
            <w:tcW w:w="1015" w:type="pct"/>
            <w:vMerge/>
          </w:tcPr>
          <w:p w14:paraId="6248F201" w14:textId="77777777" w:rsidR="00896A58" w:rsidRPr="009A4036" w:rsidRDefault="00896A58" w:rsidP="00A64C68">
            <w:pPr>
              <w:rPr>
                <w:rFonts w:eastAsia="Calibri" w:cs="Times New Roman"/>
                <w:bCs/>
                <w:szCs w:val="26"/>
                <w:lang w:val="fr-FR"/>
              </w:rPr>
            </w:pPr>
          </w:p>
        </w:tc>
        <w:tc>
          <w:tcPr>
            <w:tcW w:w="626" w:type="pct"/>
          </w:tcPr>
          <w:p w14:paraId="23790B66" w14:textId="77777777" w:rsidR="00896A58" w:rsidRPr="009A4036" w:rsidRDefault="00896A58" w:rsidP="00A64C68">
            <w:pPr>
              <w:jc w:val="center"/>
              <w:rPr>
                <w:rFonts w:eastAsia="Calibri" w:cs="Times New Roman"/>
                <w:bCs/>
                <w:szCs w:val="26"/>
                <w:lang w:val="fr-FR"/>
              </w:rPr>
            </w:pPr>
            <w:r w:rsidRPr="009A4036">
              <w:rPr>
                <w:rFonts w:eastAsia="Calibri" w:cs="Times New Roman"/>
                <w:bCs/>
                <w:szCs w:val="26"/>
                <w:lang w:val="fr-FR"/>
              </w:rPr>
              <w:t>2025</w:t>
            </w:r>
          </w:p>
        </w:tc>
        <w:tc>
          <w:tcPr>
            <w:tcW w:w="626" w:type="pct"/>
          </w:tcPr>
          <w:p w14:paraId="75B70545" w14:textId="77777777" w:rsidR="00896A58" w:rsidRPr="009A4036" w:rsidRDefault="00896A58" w:rsidP="00A64C68">
            <w:pPr>
              <w:jc w:val="center"/>
              <w:rPr>
                <w:rFonts w:eastAsia="Calibri" w:cs="Times New Roman"/>
                <w:bCs/>
                <w:szCs w:val="26"/>
                <w:lang w:val="fr-FR"/>
              </w:rPr>
            </w:pPr>
            <w:r w:rsidRPr="009A4036">
              <w:rPr>
                <w:rFonts w:eastAsia="Calibri" w:cs="Times New Roman"/>
                <w:bCs/>
                <w:szCs w:val="26"/>
                <w:lang w:val="fr-FR"/>
              </w:rPr>
              <w:t>2030</w:t>
            </w:r>
          </w:p>
        </w:tc>
        <w:tc>
          <w:tcPr>
            <w:tcW w:w="592" w:type="pct"/>
          </w:tcPr>
          <w:p w14:paraId="09521145" w14:textId="77777777" w:rsidR="00896A58" w:rsidRPr="009A4036" w:rsidRDefault="00896A58" w:rsidP="00A64C68">
            <w:pPr>
              <w:jc w:val="center"/>
              <w:rPr>
                <w:rFonts w:eastAsia="Calibri" w:cs="Times New Roman"/>
                <w:bCs/>
                <w:szCs w:val="26"/>
                <w:lang w:val="fr-FR"/>
              </w:rPr>
            </w:pPr>
            <w:r w:rsidRPr="009A4036">
              <w:rPr>
                <w:rFonts w:eastAsia="Calibri" w:cs="Times New Roman"/>
                <w:bCs/>
                <w:szCs w:val="26"/>
                <w:lang w:val="fr-FR"/>
              </w:rPr>
              <w:t>2025</w:t>
            </w:r>
          </w:p>
        </w:tc>
        <w:tc>
          <w:tcPr>
            <w:tcW w:w="582" w:type="pct"/>
          </w:tcPr>
          <w:p w14:paraId="2C6D3871" w14:textId="77777777" w:rsidR="00896A58" w:rsidRPr="009A4036" w:rsidRDefault="00896A58" w:rsidP="00A64C68">
            <w:pPr>
              <w:jc w:val="center"/>
              <w:rPr>
                <w:rFonts w:eastAsia="Calibri" w:cs="Times New Roman"/>
                <w:bCs/>
                <w:szCs w:val="26"/>
                <w:lang w:val="fr-FR"/>
              </w:rPr>
            </w:pPr>
            <w:r w:rsidRPr="009A4036">
              <w:rPr>
                <w:rFonts w:eastAsia="Calibri" w:cs="Times New Roman"/>
                <w:bCs/>
                <w:szCs w:val="26"/>
                <w:lang w:val="fr-FR"/>
              </w:rPr>
              <w:t>2030</w:t>
            </w:r>
          </w:p>
        </w:tc>
        <w:tc>
          <w:tcPr>
            <w:tcW w:w="702" w:type="pct"/>
          </w:tcPr>
          <w:p w14:paraId="751B1F9D" w14:textId="77777777" w:rsidR="00896A58" w:rsidRPr="009A4036" w:rsidRDefault="00896A58" w:rsidP="00A64C68">
            <w:pPr>
              <w:jc w:val="center"/>
              <w:rPr>
                <w:rFonts w:eastAsia="Calibri" w:cs="Times New Roman"/>
                <w:bCs/>
                <w:szCs w:val="26"/>
                <w:lang w:val="fr-FR"/>
              </w:rPr>
            </w:pPr>
            <w:r w:rsidRPr="009A4036">
              <w:rPr>
                <w:rFonts w:eastAsia="Calibri" w:cs="Times New Roman"/>
                <w:bCs/>
                <w:szCs w:val="26"/>
                <w:lang w:val="fr-FR"/>
              </w:rPr>
              <w:t>2025</w:t>
            </w:r>
          </w:p>
        </w:tc>
        <w:tc>
          <w:tcPr>
            <w:tcW w:w="545" w:type="pct"/>
          </w:tcPr>
          <w:p w14:paraId="2C98BEB3" w14:textId="77777777" w:rsidR="00896A58" w:rsidRPr="009A4036" w:rsidRDefault="00896A58" w:rsidP="00A64C68">
            <w:pPr>
              <w:jc w:val="center"/>
              <w:rPr>
                <w:rFonts w:eastAsia="Calibri" w:cs="Times New Roman"/>
                <w:bCs/>
                <w:szCs w:val="26"/>
                <w:lang w:val="fr-FR"/>
              </w:rPr>
            </w:pPr>
            <w:r w:rsidRPr="009A4036">
              <w:rPr>
                <w:rFonts w:eastAsia="Calibri" w:cs="Times New Roman"/>
                <w:bCs/>
                <w:szCs w:val="26"/>
                <w:lang w:val="fr-FR"/>
              </w:rPr>
              <w:t>2030</w:t>
            </w:r>
          </w:p>
        </w:tc>
      </w:tr>
      <w:tr w:rsidR="0047046E" w:rsidRPr="009A4036" w14:paraId="6D766662" w14:textId="77777777" w:rsidTr="00666DFF">
        <w:trPr>
          <w:trHeight w:val="227"/>
          <w:jc w:val="center"/>
        </w:trPr>
        <w:tc>
          <w:tcPr>
            <w:tcW w:w="312" w:type="pct"/>
          </w:tcPr>
          <w:p w14:paraId="65448C7A" w14:textId="77777777" w:rsidR="00183DBE" w:rsidRPr="009A4036" w:rsidRDefault="00183DBE" w:rsidP="00A64C68">
            <w:pPr>
              <w:rPr>
                <w:rFonts w:eastAsia="Calibri" w:cs="Times New Roman"/>
                <w:b/>
                <w:bCs/>
                <w:sz w:val="24"/>
                <w:szCs w:val="26"/>
                <w:lang w:val="fr-FR"/>
              </w:rPr>
            </w:pPr>
          </w:p>
        </w:tc>
        <w:tc>
          <w:tcPr>
            <w:tcW w:w="1015" w:type="pct"/>
          </w:tcPr>
          <w:p w14:paraId="11CE0176" w14:textId="77777777" w:rsidR="00183DBE" w:rsidRPr="009A4036" w:rsidRDefault="00183DBE" w:rsidP="00A64C68">
            <w:pPr>
              <w:rPr>
                <w:rFonts w:eastAsia="Calibri" w:cs="Times New Roman"/>
                <w:b/>
                <w:bCs/>
                <w:sz w:val="24"/>
                <w:szCs w:val="24"/>
                <w:lang w:val="fr-FR"/>
              </w:rPr>
            </w:pPr>
            <w:r w:rsidRPr="009A4036">
              <w:rPr>
                <w:rFonts w:eastAsia="Calibri" w:cs="Times New Roman"/>
                <w:b/>
                <w:bCs/>
                <w:sz w:val="24"/>
                <w:szCs w:val="24"/>
                <w:lang w:val="fr-FR"/>
              </w:rPr>
              <w:t>Toàn tỉnh</w:t>
            </w:r>
          </w:p>
        </w:tc>
        <w:tc>
          <w:tcPr>
            <w:tcW w:w="626" w:type="pct"/>
            <w:vAlign w:val="center"/>
          </w:tcPr>
          <w:p w14:paraId="271AB6E1" w14:textId="30EFA4F2" w:rsidR="00183DBE" w:rsidRPr="009A4036" w:rsidRDefault="000B7CB3" w:rsidP="00A64C68">
            <w:pPr>
              <w:jc w:val="right"/>
              <w:rPr>
                <w:rFonts w:eastAsia="Times New Roman" w:cs="Times New Roman"/>
                <w:b/>
                <w:szCs w:val="26"/>
              </w:rPr>
            </w:pPr>
            <w:r w:rsidRPr="009A4036">
              <w:rPr>
                <w:rFonts w:eastAsia="Times New Roman" w:cs="Times New Roman"/>
                <w:b/>
                <w:bCs/>
                <w:szCs w:val="26"/>
              </w:rPr>
              <w:t>35</w:t>
            </w:r>
            <w:r w:rsidR="004D4336" w:rsidRPr="009A4036">
              <w:rPr>
                <w:rFonts w:eastAsia="Times New Roman" w:cs="Times New Roman"/>
                <w:b/>
                <w:bCs/>
                <w:szCs w:val="26"/>
              </w:rPr>
              <w:t>,</w:t>
            </w:r>
            <w:r w:rsidRPr="009A4036">
              <w:rPr>
                <w:rFonts w:eastAsia="Times New Roman" w:cs="Times New Roman"/>
                <w:b/>
                <w:bCs/>
                <w:szCs w:val="26"/>
              </w:rPr>
              <w:t>99</w:t>
            </w:r>
          </w:p>
        </w:tc>
        <w:tc>
          <w:tcPr>
            <w:tcW w:w="626" w:type="pct"/>
            <w:vAlign w:val="center"/>
          </w:tcPr>
          <w:p w14:paraId="46E69341" w14:textId="74979D5F" w:rsidR="00183DBE" w:rsidRPr="009A4036" w:rsidRDefault="000B7CB3" w:rsidP="00A64C68">
            <w:pPr>
              <w:jc w:val="right"/>
              <w:rPr>
                <w:rFonts w:eastAsia="Times New Roman" w:cs="Times New Roman"/>
                <w:b/>
                <w:szCs w:val="26"/>
              </w:rPr>
            </w:pPr>
            <w:r w:rsidRPr="009A4036">
              <w:rPr>
                <w:rFonts w:eastAsia="Times New Roman" w:cs="Times New Roman"/>
                <w:b/>
                <w:bCs/>
                <w:szCs w:val="26"/>
              </w:rPr>
              <w:t>77</w:t>
            </w:r>
            <w:r w:rsidR="004D4336" w:rsidRPr="009A4036">
              <w:rPr>
                <w:rFonts w:eastAsia="Times New Roman" w:cs="Times New Roman"/>
                <w:b/>
                <w:bCs/>
                <w:szCs w:val="26"/>
              </w:rPr>
              <w:t>,</w:t>
            </w:r>
            <w:r w:rsidRPr="009A4036">
              <w:rPr>
                <w:rFonts w:eastAsia="Times New Roman" w:cs="Times New Roman"/>
                <w:b/>
                <w:bCs/>
                <w:szCs w:val="26"/>
              </w:rPr>
              <w:t>36</w:t>
            </w:r>
          </w:p>
        </w:tc>
        <w:tc>
          <w:tcPr>
            <w:tcW w:w="592" w:type="pct"/>
            <w:vAlign w:val="center"/>
          </w:tcPr>
          <w:p w14:paraId="16AC0353" w14:textId="777D2DF5" w:rsidR="00183DBE" w:rsidRPr="009A4036" w:rsidRDefault="000B7CB3" w:rsidP="00A64C68">
            <w:pPr>
              <w:jc w:val="right"/>
              <w:rPr>
                <w:rFonts w:eastAsia="Times New Roman" w:cs="Times New Roman"/>
                <w:b/>
                <w:szCs w:val="26"/>
              </w:rPr>
            </w:pPr>
            <w:r w:rsidRPr="009A4036">
              <w:rPr>
                <w:rFonts w:eastAsia="Times New Roman" w:cs="Times New Roman"/>
                <w:b/>
                <w:bCs/>
                <w:szCs w:val="26"/>
              </w:rPr>
              <w:t>143</w:t>
            </w:r>
            <w:r w:rsidR="004D4336" w:rsidRPr="009A4036">
              <w:rPr>
                <w:rFonts w:eastAsia="Times New Roman" w:cs="Times New Roman"/>
                <w:b/>
                <w:bCs/>
                <w:szCs w:val="26"/>
              </w:rPr>
              <w:t>,</w:t>
            </w:r>
            <w:r w:rsidRPr="009A4036">
              <w:rPr>
                <w:rFonts w:eastAsia="Times New Roman" w:cs="Times New Roman"/>
                <w:b/>
                <w:bCs/>
                <w:szCs w:val="26"/>
              </w:rPr>
              <w:t>95</w:t>
            </w:r>
          </w:p>
        </w:tc>
        <w:tc>
          <w:tcPr>
            <w:tcW w:w="582" w:type="pct"/>
            <w:vAlign w:val="center"/>
          </w:tcPr>
          <w:p w14:paraId="60085168" w14:textId="5AFBF38C" w:rsidR="00183DBE" w:rsidRPr="009A4036" w:rsidRDefault="000B7CB3" w:rsidP="00A64C68">
            <w:pPr>
              <w:ind w:hanging="108"/>
              <w:jc w:val="right"/>
              <w:rPr>
                <w:rFonts w:eastAsia="Times New Roman" w:cs="Times New Roman"/>
                <w:b/>
                <w:szCs w:val="26"/>
              </w:rPr>
            </w:pPr>
            <w:r w:rsidRPr="009A4036">
              <w:rPr>
                <w:rFonts w:eastAsia="Times New Roman" w:cs="Times New Roman"/>
                <w:b/>
                <w:bCs/>
                <w:szCs w:val="26"/>
              </w:rPr>
              <w:t>309</w:t>
            </w:r>
            <w:r w:rsidR="004D4336" w:rsidRPr="009A4036">
              <w:rPr>
                <w:rFonts w:eastAsia="Times New Roman" w:cs="Times New Roman"/>
                <w:b/>
                <w:bCs/>
                <w:szCs w:val="26"/>
              </w:rPr>
              <w:t>,</w:t>
            </w:r>
            <w:r w:rsidRPr="009A4036">
              <w:rPr>
                <w:rFonts w:eastAsia="Times New Roman" w:cs="Times New Roman"/>
                <w:b/>
                <w:bCs/>
                <w:szCs w:val="26"/>
              </w:rPr>
              <w:t>45</w:t>
            </w:r>
          </w:p>
        </w:tc>
        <w:tc>
          <w:tcPr>
            <w:tcW w:w="702" w:type="pct"/>
            <w:vAlign w:val="center"/>
          </w:tcPr>
          <w:p w14:paraId="3A27DCD9" w14:textId="0EBB346E" w:rsidR="00183DBE" w:rsidRPr="009A4036" w:rsidRDefault="000B7CB3" w:rsidP="00A64C68">
            <w:pPr>
              <w:jc w:val="right"/>
              <w:rPr>
                <w:rFonts w:eastAsia="Times New Roman" w:cs="Times New Roman"/>
                <w:b/>
                <w:szCs w:val="26"/>
              </w:rPr>
            </w:pPr>
            <w:r w:rsidRPr="009A4036">
              <w:rPr>
                <w:rFonts w:eastAsia="Times New Roman" w:cs="Times New Roman"/>
                <w:b/>
                <w:bCs/>
                <w:szCs w:val="26"/>
              </w:rPr>
              <w:t>59</w:t>
            </w:r>
            <w:r w:rsidR="004D4336" w:rsidRPr="009A4036">
              <w:rPr>
                <w:rFonts w:eastAsia="Times New Roman" w:cs="Times New Roman"/>
                <w:b/>
                <w:bCs/>
                <w:szCs w:val="26"/>
              </w:rPr>
              <w:t>,</w:t>
            </w:r>
            <w:r w:rsidRPr="009A4036">
              <w:rPr>
                <w:rFonts w:eastAsia="Times New Roman" w:cs="Times New Roman"/>
                <w:b/>
                <w:bCs/>
                <w:szCs w:val="26"/>
              </w:rPr>
              <w:t>98</w:t>
            </w:r>
          </w:p>
        </w:tc>
        <w:tc>
          <w:tcPr>
            <w:tcW w:w="545" w:type="pct"/>
            <w:vAlign w:val="center"/>
          </w:tcPr>
          <w:p w14:paraId="2650310C" w14:textId="3ED70906" w:rsidR="00183DBE" w:rsidRPr="009A4036" w:rsidRDefault="000B7CB3" w:rsidP="00A64C68">
            <w:pPr>
              <w:jc w:val="right"/>
              <w:rPr>
                <w:rFonts w:eastAsia="Times New Roman" w:cs="Times New Roman"/>
                <w:b/>
                <w:szCs w:val="26"/>
              </w:rPr>
            </w:pPr>
            <w:r w:rsidRPr="009A4036">
              <w:rPr>
                <w:rFonts w:eastAsia="Times New Roman" w:cs="Times New Roman"/>
                <w:b/>
                <w:bCs/>
                <w:szCs w:val="26"/>
              </w:rPr>
              <w:t>128</w:t>
            </w:r>
            <w:r w:rsidR="004D4336" w:rsidRPr="009A4036">
              <w:rPr>
                <w:rFonts w:eastAsia="Times New Roman" w:cs="Times New Roman"/>
                <w:b/>
                <w:bCs/>
                <w:szCs w:val="26"/>
              </w:rPr>
              <w:t>,</w:t>
            </w:r>
            <w:r w:rsidRPr="009A4036">
              <w:rPr>
                <w:rFonts w:eastAsia="Times New Roman" w:cs="Times New Roman"/>
                <w:b/>
                <w:bCs/>
                <w:szCs w:val="26"/>
              </w:rPr>
              <w:t>94</w:t>
            </w:r>
          </w:p>
        </w:tc>
      </w:tr>
      <w:tr w:rsidR="0047046E" w:rsidRPr="009A4036" w14:paraId="7F6B048F" w14:textId="77777777" w:rsidTr="00666DFF">
        <w:trPr>
          <w:trHeight w:val="227"/>
          <w:jc w:val="center"/>
        </w:trPr>
        <w:tc>
          <w:tcPr>
            <w:tcW w:w="312" w:type="pct"/>
          </w:tcPr>
          <w:p w14:paraId="7242B350" w14:textId="77777777" w:rsidR="00183DBE" w:rsidRPr="009A4036" w:rsidRDefault="00183DBE" w:rsidP="00A64C68">
            <w:pPr>
              <w:rPr>
                <w:rFonts w:eastAsia="Calibri" w:cs="Times New Roman"/>
                <w:b/>
                <w:bCs/>
                <w:sz w:val="24"/>
                <w:szCs w:val="26"/>
                <w:lang w:val="fr-FR"/>
              </w:rPr>
            </w:pPr>
            <w:r w:rsidRPr="009A4036">
              <w:rPr>
                <w:rFonts w:eastAsia="Calibri" w:cs="Times New Roman"/>
                <w:b/>
                <w:bCs/>
                <w:sz w:val="24"/>
                <w:szCs w:val="26"/>
                <w:lang w:val="fr-FR"/>
              </w:rPr>
              <w:t>I</w:t>
            </w:r>
          </w:p>
        </w:tc>
        <w:tc>
          <w:tcPr>
            <w:tcW w:w="1015" w:type="pct"/>
          </w:tcPr>
          <w:p w14:paraId="03E5EBB1" w14:textId="77777777" w:rsidR="00183DBE" w:rsidRPr="009A4036" w:rsidRDefault="00183DBE" w:rsidP="00A64C68">
            <w:pPr>
              <w:rPr>
                <w:rFonts w:eastAsia="Calibri" w:cs="Times New Roman"/>
                <w:b/>
                <w:bCs/>
                <w:sz w:val="24"/>
                <w:szCs w:val="24"/>
                <w:lang w:val="fr-FR"/>
              </w:rPr>
            </w:pPr>
            <w:r w:rsidRPr="009A4036">
              <w:rPr>
                <w:rFonts w:eastAsia="Calibri" w:cs="Times New Roman"/>
                <w:b/>
                <w:bCs/>
                <w:sz w:val="24"/>
                <w:szCs w:val="24"/>
                <w:lang w:val="fr-FR"/>
              </w:rPr>
              <w:t>Khu kinh tế</w:t>
            </w:r>
          </w:p>
        </w:tc>
        <w:tc>
          <w:tcPr>
            <w:tcW w:w="626" w:type="pct"/>
            <w:vAlign w:val="bottom"/>
          </w:tcPr>
          <w:p w14:paraId="268FA0DF" w14:textId="5A81F356" w:rsidR="00183DBE" w:rsidRPr="009A4036" w:rsidRDefault="00BE6957" w:rsidP="00A64C68">
            <w:pPr>
              <w:jc w:val="right"/>
              <w:rPr>
                <w:rFonts w:eastAsia="Times New Roman" w:cs="Times New Roman"/>
                <w:b/>
                <w:bCs/>
                <w:szCs w:val="26"/>
              </w:rPr>
            </w:pPr>
            <w:r w:rsidRPr="009A4036">
              <w:rPr>
                <w:rFonts w:eastAsia="Times New Roman" w:cs="Times New Roman"/>
                <w:szCs w:val="26"/>
              </w:rPr>
              <w:t>1</w:t>
            </w:r>
            <w:r w:rsidR="004D4336" w:rsidRPr="009A4036">
              <w:rPr>
                <w:rFonts w:eastAsia="Times New Roman" w:cs="Times New Roman"/>
                <w:szCs w:val="26"/>
              </w:rPr>
              <w:t>,</w:t>
            </w:r>
            <w:r w:rsidRPr="009A4036">
              <w:rPr>
                <w:rFonts w:eastAsia="Times New Roman" w:cs="Times New Roman"/>
                <w:szCs w:val="26"/>
              </w:rPr>
              <w:t>23</w:t>
            </w:r>
          </w:p>
        </w:tc>
        <w:tc>
          <w:tcPr>
            <w:tcW w:w="626" w:type="pct"/>
            <w:vAlign w:val="bottom"/>
          </w:tcPr>
          <w:p w14:paraId="6F1B4DFF" w14:textId="46610102" w:rsidR="00183DBE" w:rsidRPr="009A4036" w:rsidRDefault="00BE6957" w:rsidP="00A64C68">
            <w:pPr>
              <w:jc w:val="right"/>
              <w:rPr>
                <w:rFonts w:eastAsia="Times New Roman" w:cs="Times New Roman"/>
                <w:b/>
                <w:bCs/>
                <w:szCs w:val="26"/>
              </w:rPr>
            </w:pPr>
            <w:r w:rsidRPr="009A4036">
              <w:rPr>
                <w:rFonts w:eastAsia="Times New Roman" w:cs="Times New Roman"/>
                <w:szCs w:val="26"/>
              </w:rPr>
              <w:t>8</w:t>
            </w:r>
            <w:r w:rsidR="004D4336" w:rsidRPr="009A4036">
              <w:rPr>
                <w:rFonts w:eastAsia="Times New Roman" w:cs="Times New Roman"/>
                <w:szCs w:val="26"/>
              </w:rPr>
              <w:t>,</w:t>
            </w:r>
            <w:r w:rsidRPr="009A4036">
              <w:rPr>
                <w:rFonts w:eastAsia="Times New Roman" w:cs="Times New Roman"/>
                <w:szCs w:val="26"/>
              </w:rPr>
              <w:t>87</w:t>
            </w:r>
          </w:p>
        </w:tc>
        <w:tc>
          <w:tcPr>
            <w:tcW w:w="592" w:type="pct"/>
            <w:vAlign w:val="bottom"/>
          </w:tcPr>
          <w:p w14:paraId="058C1851" w14:textId="1270909B" w:rsidR="00183DBE" w:rsidRPr="009A4036" w:rsidRDefault="00BE6957" w:rsidP="00A64C68">
            <w:pPr>
              <w:jc w:val="right"/>
              <w:rPr>
                <w:rFonts w:eastAsia="Times New Roman" w:cs="Times New Roman"/>
                <w:b/>
                <w:bCs/>
                <w:szCs w:val="26"/>
              </w:rPr>
            </w:pPr>
            <w:r w:rsidRPr="009A4036">
              <w:rPr>
                <w:rFonts w:eastAsia="Times New Roman" w:cs="Times New Roman"/>
                <w:szCs w:val="26"/>
              </w:rPr>
              <w:t>4</w:t>
            </w:r>
            <w:r w:rsidR="004D4336" w:rsidRPr="009A4036">
              <w:rPr>
                <w:rFonts w:eastAsia="Times New Roman" w:cs="Times New Roman"/>
                <w:szCs w:val="26"/>
              </w:rPr>
              <w:t>,</w:t>
            </w:r>
            <w:r w:rsidRPr="009A4036">
              <w:rPr>
                <w:rFonts w:eastAsia="Times New Roman" w:cs="Times New Roman"/>
                <w:szCs w:val="26"/>
              </w:rPr>
              <w:t>93</w:t>
            </w:r>
          </w:p>
        </w:tc>
        <w:tc>
          <w:tcPr>
            <w:tcW w:w="582" w:type="pct"/>
            <w:vAlign w:val="bottom"/>
          </w:tcPr>
          <w:p w14:paraId="6A8D8575" w14:textId="03684CD9" w:rsidR="00183DBE" w:rsidRPr="009A4036" w:rsidRDefault="00BE6957" w:rsidP="00A64C68">
            <w:pPr>
              <w:jc w:val="right"/>
              <w:rPr>
                <w:rFonts w:eastAsia="Times New Roman" w:cs="Times New Roman"/>
                <w:b/>
                <w:bCs/>
                <w:szCs w:val="26"/>
              </w:rPr>
            </w:pPr>
            <w:r w:rsidRPr="009A4036">
              <w:rPr>
                <w:rFonts w:eastAsia="Times New Roman" w:cs="Times New Roman"/>
                <w:szCs w:val="26"/>
              </w:rPr>
              <w:t>35</w:t>
            </w:r>
            <w:r w:rsidR="004D4336" w:rsidRPr="009A4036">
              <w:rPr>
                <w:rFonts w:eastAsia="Times New Roman" w:cs="Times New Roman"/>
                <w:szCs w:val="26"/>
              </w:rPr>
              <w:t>,</w:t>
            </w:r>
            <w:r w:rsidRPr="009A4036">
              <w:rPr>
                <w:rFonts w:eastAsia="Times New Roman" w:cs="Times New Roman"/>
                <w:szCs w:val="26"/>
              </w:rPr>
              <w:t>48</w:t>
            </w:r>
          </w:p>
        </w:tc>
        <w:tc>
          <w:tcPr>
            <w:tcW w:w="702" w:type="pct"/>
            <w:vAlign w:val="bottom"/>
          </w:tcPr>
          <w:p w14:paraId="5245D5E2" w14:textId="5358DFB2" w:rsidR="00183DBE" w:rsidRPr="009A4036" w:rsidRDefault="00BE6957" w:rsidP="00A64C68">
            <w:pPr>
              <w:jc w:val="right"/>
              <w:rPr>
                <w:rFonts w:eastAsia="Times New Roman" w:cs="Times New Roman"/>
                <w:szCs w:val="26"/>
              </w:rPr>
            </w:pPr>
            <w:r w:rsidRPr="009A4036">
              <w:rPr>
                <w:rFonts w:eastAsia="Times New Roman" w:cs="Times New Roman"/>
                <w:szCs w:val="26"/>
              </w:rPr>
              <w:t>2</w:t>
            </w:r>
            <w:r w:rsidR="004D4336" w:rsidRPr="009A4036">
              <w:rPr>
                <w:rFonts w:eastAsia="Times New Roman" w:cs="Times New Roman"/>
                <w:szCs w:val="26"/>
              </w:rPr>
              <w:t>,</w:t>
            </w:r>
            <w:r w:rsidRPr="009A4036">
              <w:rPr>
                <w:rFonts w:eastAsia="Times New Roman" w:cs="Times New Roman"/>
                <w:szCs w:val="26"/>
              </w:rPr>
              <w:t>05</w:t>
            </w:r>
          </w:p>
        </w:tc>
        <w:tc>
          <w:tcPr>
            <w:tcW w:w="545" w:type="pct"/>
            <w:vAlign w:val="bottom"/>
          </w:tcPr>
          <w:p w14:paraId="5C2B2D05" w14:textId="138A98B7" w:rsidR="00183DBE" w:rsidRPr="009A4036" w:rsidRDefault="00BE6957" w:rsidP="00A64C68">
            <w:pPr>
              <w:jc w:val="right"/>
              <w:rPr>
                <w:rFonts w:eastAsia="Times New Roman" w:cs="Times New Roman"/>
                <w:b/>
                <w:bCs/>
                <w:szCs w:val="26"/>
              </w:rPr>
            </w:pPr>
            <w:r w:rsidRPr="009A4036">
              <w:rPr>
                <w:rFonts w:eastAsia="Times New Roman" w:cs="Times New Roman"/>
                <w:szCs w:val="26"/>
              </w:rPr>
              <w:t>14</w:t>
            </w:r>
            <w:r w:rsidR="004D4336" w:rsidRPr="009A4036">
              <w:rPr>
                <w:rFonts w:eastAsia="Times New Roman" w:cs="Times New Roman"/>
                <w:szCs w:val="26"/>
              </w:rPr>
              <w:t>,</w:t>
            </w:r>
            <w:r w:rsidRPr="009A4036">
              <w:rPr>
                <w:rFonts w:eastAsia="Times New Roman" w:cs="Times New Roman"/>
                <w:szCs w:val="26"/>
              </w:rPr>
              <w:t>78</w:t>
            </w:r>
          </w:p>
        </w:tc>
      </w:tr>
      <w:tr w:rsidR="00BE6957" w:rsidRPr="009A4036" w14:paraId="7DE62340" w14:textId="77777777" w:rsidTr="00666DFF">
        <w:trPr>
          <w:trHeight w:val="227"/>
          <w:jc w:val="center"/>
        </w:trPr>
        <w:tc>
          <w:tcPr>
            <w:tcW w:w="312" w:type="pct"/>
          </w:tcPr>
          <w:p w14:paraId="479AE9CB"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1</w:t>
            </w:r>
          </w:p>
        </w:tc>
        <w:tc>
          <w:tcPr>
            <w:tcW w:w="1015" w:type="pct"/>
          </w:tcPr>
          <w:p w14:paraId="1D07F6BA" w14:textId="77777777" w:rsidR="00BE6957" w:rsidRPr="009A4036" w:rsidRDefault="00BE6957" w:rsidP="00BE6957">
            <w:pPr>
              <w:rPr>
                <w:rFonts w:cs="Times New Roman"/>
                <w:sz w:val="24"/>
                <w:szCs w:val="24"/>
                <w:lang w:val="fr-FR"/>
              </w:rPr>
            </w:pPr>
            <w:r w:rsidRPr="009A4036">
              <w:rPr>
                <w:rFonts w:cs="Times New Roman"/>
                <w:sz w:val="24"/>
                <w:szCs w:val="24"/>
                <w:lang w:val="fr-FR"/>
              </w:rPr>
              <w:t>KKT Chân Mây Lăng Cô</w:t>
            </w:r>
          </w:p>
        </w:tc>
        <w:tc>
          <w:tcPr>
            <w:tcW w:w="626" w:type="pct"/>
            <w:vAlign w:val="bottom"/>
          </w:tcPr>
          <w:p w14:paraId="5590F936" w14:textId="47117148" w:rsidR="00BE6957" w:rsidRPr="009A4036" w:rsidRDefault="00BE6957" w:rsidP="00BE6957">
            <w:pPr>
              <w:jc w:val="right"/>
              <w:rPr>
                <w:rFonts w:eastAsia="Times New Roman" w:cs="Times New Roman"/>
                <w:b/>
                <w:bCs/>
                <w:szCs w:val="26"/>
              </w:rPr>
            </w:pPr>
            <w:r w:rsidRPr="009A4036">
              <w:rPr>
                <w:rFonts w:eastAsia="Times New Roman" w:cs="Times New Roman"/>
                <w:szCs w:val="26"/>
              </w:rPr>
              <w:t>1</w:t>
            </w:r>
            <w:r w:rsidR="004D4336" w:rsidRPr="009A4036">
              <w:rPr>
                <w:rFonts w:eastAsia="Times New Roman" w:cs="Times New Roman"/>
                <w:szCs w:val="26"/>
              </w:rPr>
              <w:t>,</w:t>
            </w:r>
            <w:r w:rsidRPr="009A4036">
              <w:rPr>
                <w:rFonts w:eastAsia="Times New Roman" w:cs="Times New Roman"/>
                <w:szCs w:val="26"/>
              </w:rPr>
              <w:t>23</w:t>
            </w:r>
          </w:p>
        </w:tc>
        <w:tc>
          <w:tcPr>
            <w:tcW w:w="626" w:type="pct"/>
            <w:vAlign w:val="bottom"/>
          </w:tcPr>
          <w:p w14:paraId="35B57CF0" w14:textId="0333B7F8" w:rsidR="00BE6957" w:rsidRPr="009A4036" w:rsidRDefault="00BE6957" w:rsidP="00BE6957">
            <w:pPr>
              <w:jc w:val="right"/>
              <w:rPr>
                <w:rFonts w:eastAsia="Times New Roman" w:cs="Times New Roman"/>
                <w:szCs w:val="26"/>
              </w:rPr>
            </w:pPr>
            <w:r w:rsidRPr="009A4036">
              <w:rPr>
                <w:rFonts w:eastAsia="Times New Roman" w:cs="Times New Roman"/>
                <w:szCs w:val="26"/>
              </w:rPr>
              <w:t>8</w:t>
            </w:r>
            <w:r w:rsidR="004D4336" w:rsidRPr="009A4036">
              <w:rPr>
                <w:rFonts w:eastAsia="Times New Roman" w:cs="Times New Roman"/>
                <w:szCs w:val="26"/>
              </w:rPr>
              <w:t>,</w:t>
            </w:r>
            <w:r w:rsidRPr="009A4036">
              <w:rPr>
                <w:rFonts w:eastAsia="Times New Roman" w:cs="Times New Roman"/>
                <w:szCs w:val="26"/>
              </w:rPr>
              <w:t>87</w:t>
            </w:r>
          </w:p>
        </w:tc>
        <w:tc>
          <w:tcPr>
            <w:tcW w:w="592" w:type="pct"/>
            <w:vAlign w:val="bottom"/>
          </w:tcPr>
          <w:p w14:paraId="0E86C162" w14:textId="72254C47" w:rsidR="00BE6957" w:rsidRPr="009A4036" w:rsidRDefault="00BE6957" w:rsidP="00BE6957">
            <w:pPr>
              <w:jc w:val="right"/>
              <w:rPr>
                <w:rFonts w:eastAsia="Times New Roman" w:cs="Times New Roman"/>
                <w:szCs w:val="26"/>
              </w:rPr>
            </w:pPr>
            <w:r w:rsidRPr="009A4036">
              <w:rPr>
                <w:rFonts w:eastAsia="Times New Roman" w:cs="Times New Roman"/>
                <w:szCs w:val="26"/>
              </w:rPr>
              <w:t>4</w:t>
            </w:r>
            <w:r w:rsidR="004D4336" w:rsidRPr="009A4036">
              <w:rPr>
                <w:rFonts w:eastAsia="Times New Roman" w:cs="Times New Roman"/>
                <w:szCs w:val="26"/>
              </w:rPr>
              <w:t>,</w:t>
            </w:r>
            <w:r w:rsidRPr="009A4036">
              <w:rPr>
                <w:rFonts w:eastAsia="Times New Roman" w:cs="Times New Roman"/>
                <w:szCs w:val="26"/>
              </w:rPr>
              <w:t>93</w:t>
            </w:r>
          </w:p>
        </w:tc>
        <w:tc>
          <w:tcPr>
            <w:tcW w:w="582" w:type="pct"/>
            <w:vAlign w:val="bottom"/>
          </w:tcPr>
          <w:p w14:paraId="62B576EF" w14:textId="1BEC3FED" w:rsidR="00BE6957" w:rsidRPr="009A4036" w:rsidRDefault="00BE6957" w:rsidP="00BE6957">
            <w:pPr>
              <w:jc w:val="right"/>
              <w:rPr>
                <w:rFonts w:eastAsia="Times New Roman" w:cs="Times New Roman"/>
                <w:szCs w:val="26"/>
              </w:rPr>
            </w:pPr>
            <w:r w:rsidRPr="009A4036">
              <w:rPr>
                <w:rFonts w:eastAsia="Times New Roman" w:cs="Times New Roman"/>
                <w:szCs w:val="26"/>
              </w:rPr>
              <w:t>35</w:t>
            </w:r>
            <w:r w:rsidR="004D4336" w:rsidRPr="009A4036">
              <w:rPr>
                <w:rFonts w:eastAsia="Times New Roman" w:cs="Times New Roman"/>
                <w:szCs w:val="26"/>
              </w:rPr>
              <w:t>,</w:t>
            </w:r>
            <w:r w:rsidRPr="009A4036">
              <w:rPr>
                <w:rFonts w:eastAsia="Times New Roman" w:cs="Times New Roman"/>
                <w:szCs w:val="26"/>
              </w:rPr>
              <w:t>48</w:t>
            </w:r>
          </w:p>
        </w:tc>
        <w:tc>
          <w:tcPr>
            <w:tcW w:w="702" w:type="pct"/>
            <w:vAlign w:val="bottom"/>
          </w:tcPr>
          <w:p w14:paraId="66A0A0B7" w14:textId="515D2284" w:rsidR="00BE6957" w:rsidRPr="009A4036" w:rsidRDefault="00BE6957" w:rsidP="00BE6957">
            <w:pPr>
              <w:jc w:val="right"/>
              <w:rPr>
                <w:rFonts w:eastAsia="Times New Roman" w:cs="Times New Roman"/>
                <w:szCs w:val="26"/>
              </w:rPr>
            </w:pPr>
            <w:r w:rsidRPr="009A4036">
              <w:rPr>
                <w:rFonts w:eastAsia="Times New Roman" w:cs="Times New Roman"/>
                <w:szCs w:val="26"/>
              </w:rPr>
              <w:t>2</w:t>
            </w:r>
            <w:r w:rsidR="004D4336" w:rsidRPr="009A4036">
              <w:rPr>
                <w:rFonts w:eastAsia="Times New Roman" w:cs="Times New Roman"/>
                <w:szCs w:val="26"/>
              </w:rPr>
              <w:t>,</w:t>
            </w:r>
            <w:r w:rsidRPr="009A4036">
              <w:rPr>
                <w:rFonts w:eastAsia="Times New Roman" w:cs="Times New Roman"/>
                <w:szCs w:val="26"/>
              </w:rPr>
              <w:t>05</w:t>
            </w:r>
          </w:p>
        </w:tc>
        <w:tc>
          <w:tcPr>
            <w:tcW w:w="545" w:type="pct"/>
            <w:vAlign w:val="bottom"/>
          </w:tcPr>
          <w:p w14:paraId="3B4269EB" w14:textId="7D01FD5D" w:rsidR="00BE6957" w:rsidRPr="009A4036" w:rsidRDefault="00BE6957" w:rsidP="00BE6957">
            <w:pPr>
              <w:jc w:val="right"/>
              <w:rPr>
                <w:rFonts w:eastAsia="Times New Roman" w:cs="Times New Roman"/>
                <w:szCs w:val="26"/>
              </w:rPr>
            </w:pPr>
            <w:r w:rsidRPr="009A4036">
              <w:rPr>
                <w:rFonts w:eastAsia="Times New Roman" w:cs="Times New Roman"/>
                <w:szCs w:val="26"/>
              </w:rPr>
              <w:t>14</w:t>
            </w:r>
            <w:r w:rsidR="004D4336" w:rsidRPr="009A4036">
              <w:rPr>
                <w:rFonts w:eastAsia="Times New Roman" w:cs="Times New Roman"/>
                <w:szCs w:val="26"/>
              </w:rPr>
              <w:t>,</w:t>
            </w:r>
            <w:r w:rsidRPr="009A4036">
              <w:rPr>
                <w:rFonts w:eastAsia="Times New Roman" w:cs="Times New Roman"/>
                <w:szCs w:val="26"/>
              </w:rPr>
              <w:t>78</w:t>
            </w:r>
          </w:p>
        </w:tc>
      </w:tr>
      <w:tr w:rsidR="00BE6957" w:rsidRPr="009A4036" w14:paraId="607CE405" w14:textId="77777777" w:rsidTr="00666DFF">
        <w:trPr>
          <w:trHeight w:val="227"/>
          <w:jc w:val="center"/>
        </w:trPr>
        <w:tc>
          <w:tcPr>
            <w:tcW w:w="312" w:type="pct"/>
          </w:tcPr>
          <w:p w14:paraId="00E34803"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2</w:t>
            </w:r>
          </w:p>
        </w:tc>
        <w:tc>
          <w:tcPr>
            <w:tcW w:w="1015" w:type="pct"/>
          </w:tcPr>
          <w:p w14:paraId="2A4E5503" w14:textId="77777777" w:rsidR="00BE6957" w:rsidRPr="009A4036" w:rsidRDefault="00BE6957" w:rsidP="00BE6957">
            <w:pPr>
              <w:rPr>
                <w:rFonts w:cs="Times New Roman"/>
                <w:sz w:val="24"/>
                <w:szCs w:val="24"/>
              </w:rPr>
            </w:pPr>
            <w:r w:rsidRPr="009A4036">
              <w:rPr>
                <w:rFonts w:cs="Times New Roman"/>
                <w:sz w:val="24"/>
                <w:szCs w:val="24"/>
              </w:rPr>
              <w:t>KKT A Đớt</w:t>
            </w:r>
          </w:p>
        </w:tc>
        <w:tc>
          <w:tcPr>
            <w:tcW w:w="626" w:type="pct"/>
            <w:vAlign w:val="bottom"/>
          </w:tcPr>
          <w:p w14:paraId="1A20173B" w14:textId="77777777" w:rsidR="00BE6957" w:rsidRPr="009A4036" w:rsidRDefault="00BE6957" w:rsidP="00BE6957">
            <w:pPr>
              <w:jc w:val="right"/>
              <w:rPr>
                <w:rFonts w:eastAsia="Times New Roman" w:cs="Times New Roman"/>
                <w:szCs w:val="26"/>
              </w:rPr>
            </w:pPr>
            <w:r w:rsidRPr="009A4036">
              <w:rPr>
                <w:rFonts w:eastAsia="Times New Roman" w:cs="Times New Roman"/>
                <w:szCs w:val="26"/>
              </w:rPr>
              <w:t>0</w:t>
            </w:r>
          </w:p>
        </w:tc>
        <w:tc>
          <w:tcPr>
            <w:tcW w:w="626" w:type="pct"/>
            <w:vAlign w:val="bottom"/>
          </w:tcPr>
          <w:p w14:paraId="5C27E7D2" w14:textId="5061C9B4" w:rsidR="00BE6957" w:rsidRPr="009A4036" w:rsidRDefault="00BE6957" w:rsidP="00BE6957">
            <w:pPr>
              <w:jc w:val="right"/>
              <w:rPr>
                <w:rFonts w:eastAsia="Times New Roman" w:cs="Times New Roman"/>
                <w:szCs w:val="26"/>
              </w:rPr>
            </w:pPr>
            <w:r w:rsidRPr="009A4036">
              <w:rPr>
                <w:rFonts w:eastAsia="Times New Roman" w:cs="Times New Roman"/>
                <w:szCs w:val="26"/>
              </w:rPr>
              <w:t>0</w:t>
            </w:r>
          </w:p>
        </w:tc>
        <w:tc>
          <w:tcPr>
            <w:tcW w:w="592" w:type="pct"/>
            <w:vAlign w:val="bottom"/>
          </w:tcPr>
          <w:p w14:paraId="01F53A06" w14:textId="77777777" w:rsidR="00BE6957" w:rsidRPr="009A4036" w:rsidRDefault="00BE6957" w:rsidP="00BE6957">
            <w:pPr>
              <w:jc w:val="right"/>
              <w:rPr>
                <w:rFonts w:eastAsia="Times New Roman" w:cs="Times New Roman"/>
                <w:szCs w:val="26"/>
              </w:rPr>
            </w:pPr>
            <w:r w:rsidRPr="009A4036">
              <w:rPr>
                <w:rFonts w:eastAsia="Times New Roman" w:cs="Times New Roman"/>
                <w:szCs w:val="26"/>
              </w:rPr>
              <w:t>0</w:t>
            </w:r>
          </w:p>
        </w:tc>
        <w:tc>
          <w:tcPr>
            <w:tcW w:w="582" w:type="pct"/>
            <w:vAlign w:val="bottom"/>
          </w:tcPr>
          <w:p w14:paraId="37BFA1FE" w14:textId="5283CE0A" w:rsidR="00BE6957" w:rsidRPr="009A4036" w:rsidRDefault="00BE6957" w:rsidP="00BE6957">
            <w:pPr>
              <w:jc w:val="right"/>
              <w:rPr>
                <w:rFonts w:eastAsia="Times New Roman" w:cs="Times New Roman"/>
                <w:szCs w:val="26"/>
              </w:rPr>
            </w:pPr>
            <w:r w:rsidRPr="009A4036">
              <w:rPr>
                <w:rFonts w:eastAsia="Times New Roman" w:cs="Times New Roman"/>
                <w:szCs w:val="26"/>
              </w:rPr>
              <w:t>0</w:t>
            </w:r>
          </w:p>
        </w:tc>
        <w:tc>
          <w:tcPr>
            <w:tcW w:w="702" w:type="pct"/>
            <w:vAlign w:val="bottom"/>
          </w:tcPr>
          <w:p w14:paraId="4DB64E63" w14:textId="77777777" w:rsidR="00BE6957" w:rsidRPr="009A4036" w:rsidRDefault="00BE6957" w:rsidP="00BE6957">
            <w:pPr>
              <w:jc w:val="right"/>
              <w:rPr>
                <w:rFonts w:eastAsia="Times New Roman" w:cs="Times New Roman"/>
                <w:szCs w:val="26"/>
              </w:rPr>
            </w:pPr>
            <w:r w:rsidRPr="009A4036">
              <w:rPr>
                <w:rFonts w:eastAsia="Times New Roman" w:cs="Times New Roman"/>
                <w:szCs w:val="26"/>
              </w:rPr>
              <w:t>0</w:t>
            </w:r>
          </w:p>
        </w:tc>
        <w:tc>
          <w:tcPr>
            <w:tcW w:w="545" w:type="pct"/>
            <w:vAlign w:val="bottom"/>
          </w:tcPr>
          <w:p w14:paraId="65EA16E3" w14:textId="258432B2" w:rsidR="00BE6957" w:rsidRPr="009A4036" w:rsidRDefault="00BE6957" w:rsidP="00BE6957">
            <w:pPr>
              <w:jc w:val="right"/>
              <w:rPr>
                <w:rFonts w:eastAsia="Times New Roman" w:cs="Times New Roman"/>
                <w:szCs w:val="26"/>
              </w:rPr>
            </w:pPr>
            <w:r w:rsidRPr="009A4036">
              <w:rPr>
                <w:rFonts w:eastAsia="Times New Roman" w:cs="Times New Roman"/>
                <w:szCs w:val="26"/>
              </w:rPr>
              <w:t>0</w:t>
            </w:r>
          </w:p>
        </w:tc>
      </w:tr>
      <w:tr w:rsidR="00BE6957" w:rsidRPr="009A4036" w14:paraId="6B2D7BBA" w14:textId="77777777" w:rsidTr="00666DFF">
        <w:trPr>
          <w:trHeight w:val="227"/>
          <w:jc w:val="center"/>
        </w:trPr>
        <w:tc>
          <w:tcPr>
            <w:tcW w:w="312" w:type="pct"/>
          </w:tcPr>
          <w:p w14:paraId="324480B0" w14:textId="77777777" w:rsidR="00BE6957" w:rsidRPr="009A4036" w:rsidRDefault="00BE6957" w:rsidP="00BE6957">
            <w:pPr>
              <w:rPr>
                <w:rFonts w:eastAsia="Calibri" w:cs="Times New Roman"/>
                <w:b/>
                <w:bCs/>
                <w:sz w:val="24"/>
                <w:szCs w:val="26"/>
                <w:lang w:val="fr-FR"/>
              </w:rPr>
            </w:pPr>
            <w:r w:rsidRPr="009A4036">
              <w:rPr>
                <w:rFonts w:eastAsia="Calibri" w:cs="Times New Roman"/>
                <w:b/>
                <w:bCs/>
                <w:sz w:val="24"/>
                <w:szCs w:val="26"/>
                <w:lang w:val="fr-FR"/>
              </w:rPr>
              <w:t>II</w:t>
            </w:r>
          </w:p>
        </w:tc>
        <w:tc>
          <w:tcPr>
            <w:tcW w:w="1015" w:type="pct"/>
          </w:tcPr>
          <w:p w14:paraId="0909B6DC" w14:textId="77777777" w:rsidR="00BE6957" w:rsidRPr="009A4036" w:rsidRDefault="00BE6957" w:rsidP="00BE6957">
            <w:pPr>
              <w:rPr>
                <w:rFonts w:cs="Times New Roman"/>
                <w:b/>
                <w:sz w:val="24"/>
                <w:szCs w:val="24"/>
              </w:rPr>
            </w:pPr>
            <w:r w:rsidRPr="009A4036">
              <w:rPr>
                <w:rFonts w:cs="Times New Roman"/>
                <w:b/>
                <w:sz w:val="24"/>
                <w:szCs w:val="24"/>
              </w:rPr>
              <w:t>Khu công nghiệp</w:t>
            </w:r>
          </w:p>
        </w:tc>
        <w:tc>
          <w:tcPr>
            <w:tcW w:w="626" w:type="pct"/>
            <w:vAlign w:val="bottom"/>
          </w:tcPr>
          <w:p w14:paraId="54B8BE02" w14:textId="5B99A111" w:rsidR="00BE6957" w:rsidRPr="009A4036" w:rsidRDefault="00BE6957" w:rsidP="00BE6957">
            <w:pPr>
              <w:jc w:val="right"/>
              <w:rPr>
                <w:rFonts w:eastAsia="Times New Roman" w:cs="Times New Roman"/>
                <w:b/>
                <w:bCs/>
                <w:szCs w:val="26"/>
              </w:rPr>
            </w:pPr>
            <w:r w:rsidRPr="009A4036">
              <w:rPr>
                <w:rFonts w:eastAsia="Times New Roman" w:cs="Times New Roman"/>
                <w:b/>
                <w:bCs/>
                <w:szCs w:val="26"/>
              </w:rPr>
              <w:t>22</w:t>
            </w:r>
            <w:r w:rsidR="004D4336" w:rsidRPr="009A4036">
              <w:rPr>
                <w:rFonts w:eastAsia="Times New Roman" w:cs="Times New Roman"/>
                <w:b/>
                <w:bCs/>
                <w:szCs w:val="26"/>
              </w:rPr>
              <w:t>,</w:t>
            </w:r>
            <w:r w:rsidRPr="009A4036">
              <w:rPr>
                <w:rFonts w:eastAsia="Times New Roman" w:cs="Times New Roman"/>
                <w:b/>
                <w:bCs/>
                <w:szCs w:val="26"/>
              </w:rPr>
              <w:t>95</w:t>
            </w:r>
          </w:p>
        </w:tc>
        <w:tc>
          <w:tcPr>
            <w:tcW w:w="626" w:type="pct"/>
            <w:vAlign w:val="bottom"/>
          </w:tcPr>
          <w:p w14:paraId="4E5E3362" w14:textId="2FC4F12D" w:rsidR="00BE6957" w:rsidRPr="009A4036" w:rsidRDefault="00BE6957" w:rsidP="00BE6957">
            <w:pPr>
              <w:jc w:val="right"/>
              <w:rPr>
                <w:rFonts w:eastAsia="Times New Roman" w:cs="Times New Roman"/>
                <w:b/>
                <w:bCs/>
                <w:szCs w:val="26"/>
              </w:rPr>
            </w:pPr>
            <w:r w:rsidRPr="009A4036">
              <w:rPr>
                <w:rFonts w:eastAsia="Times New Roman" w:cs="Times New Roman"/>
                <w:b/>
                <w:bCs/>
                <w:szCs w:val="26"/>
              </w:rPr>
              <w:t>34</w:t>
            </w:r>
            <w:r w:rsidR="004D4336" w:rsidRPr="009A4036">
              <w:rPr>
                <w:rFonts w:eastAsia="Times New Roman" w:cs="Times New Roman"/>
                <w:b/>
                <w:bCs/>
                <w:szCs w:val="26"/>
              </w:rPr>
              <w:t>,</w:t>
            </w:r>
            <w:r w:rsidRPr="009A4036">
              <w:rPr>
                <w:rFonts w:eastAsia="Times New Roman" w:cs="Times New Roman"/>
                <w:b/>
                <w:bCs/>
                <w:szCs w:val="26"/>
              </w:rPr>
              <w:t>31</w:t>
            </w:r>
          </w:p>
        </w:tc>
        <w:tc>
          <w:tcPr>
            <w:tcW w:w="592" w:type="pct"/>
            <w:vAlign w:val="bottom"/>
          </w:tcPr>
          <w:p w14:paraId="0EE61C95" w14:textId="316529AF" w:rsidR="00BE6957" w:rsidRPr="009A4036" w:rsidRDefault="00BE6957" w:rsidP="00BE6957">
            <w:pPr>
              <w:ind w:hanging="108"/>
              <w:jc w:val="right"/>
              <w:rPr>
                <w:rFonts w:eastAsia="Times New Roman" w:cs="Times New Roman"/>
                <w:b/>
                <w:bCs/>
                <w:szCs w:val="26"/>
              </w:rPr>
            </w:pPr>
            <w:r w:rsidRPr="009A4036">
              <w:rPr>
                <w:rFonts w:eastAsia="Times New Roman" w:cs="Times New Roman"/>
                <w:b/>
                <w:bCs/>
                <w:szCs w:val="26"/>
              </w:rPr>
              <w:t>91</w:t>
            </w:r>
            <w:r w:rsidR="004D4336" w:rsidRPr="009A4036">
              <w:rPr>
                <w:rFonts w:eastAsia="Times New Roman" w:cs="Times New Roman"/>
                <w:b/>
                <w:bCs/>
                <w:szCs w:val="26"/>
              </w:rPr>
              <w:t>,</w:t>
            </w:r>
            <w:r w:rsidRPr="009A4036">
              <w:rPr>
                <w:rFonts w:eastAsia="Times New Roman" w:cs="Times New Roman"/>
                <w:b/>
                <w:bCs/>
                <w:szCs w:val="26"/>
              </w:rPr>
              <w:t>79</w:t>
            </w:r>
          </w:p>
        </w:tc>
        <w:tc>
          <w:tcPr>
            <w:tcW w:w="582" w:type="pct"/>
            <w:vAlign w:val="bottom"/>
          </w:tcPr>
          <w:p w14:paraId="2CE33BC6" w14:textId="10FCEC5A" w:rsidR="00BE6957" w:rsidRPr="009A4036" w:rsidRDefault="00BE6957" w:rsidP="00BE6957">
            <w:pPr>
              <w:jc w:val="right"/>
              <w:rPr>
                <w:rFonts w:eastAsia="Times New Roman" w:cs="Times New Roman"/>
                <w:b/>
                <w:bCs/>
                <w:szCs w:val="26"/>
              </w:rPr>
            </w:pPr>
            <w:r w:rsidRPr="009A4036">
              <w:rPr>
                <w:rFonts w:eastAsia="Times New Roman" w:cs="Times New Roman"/>
                <w:b/>
                <w:bCs/>
                <w:szCs w:val="26"/>
              </w:rPr>
              <w:t>137</w:t>
            </w:r>
            <w:r w:rsidR="004D4336" w:rsidRPr="009A4036">
              <w:rPr>
                <w:rFonts w:eastAsia="Times New Roman" w:cs="Times New Roman"/>
                <w:b/>
                <w:bCs/>
                <w:szCs w:val="26"/>
              </w:rPr>
              <w:t>,</w:t>
            </w:r>
            <w:r w:rsidRPr="009A4036">
              <w:rPr>
                <w:rFonts w:eastAsia="Times New Roman" w:cs="Times New Roman"/>
                <w:b/>
                <w:bCs/>
                <w:szCs w:val="26"/>
              </w:rPr>
              <w:t>23</w:t>
            </w:r>
          </w:p>
        </w:tc>
        <w:tc>
          <w:tcPr>
            <w:tcW w:w="702" w:type="pct"/>
            <w:vAlign w:val="bottom"/>
          </w:tcPr>
          <w:p w14:paraId="2478E4E3" w14:textId="52040100" w:rsidR="00BE6957" w:rsidRPr="009A4036" w:rsidRDefault="00BE6957" w:rsidP="00BE6957">
            <w:pPr>
              <w:jc w:val="right"/>
              <w:rPr>
                <w:rFonts w:eastAsia="Times New Roman" w:cs="Times New Roman"/>
                <w:b/>
                <w:bCs/>
                <w:szCs w:val="26"/>
              </w:rPr>
            </w:pPr>
            <w:r w:rsidRPr="009A4036">
              <w:rPr>
                <w:rFonts w:eastAsia="Times New Roman" w:cs="Times New Roman"/>
                <w:b/>
                <w:bCs/>
                <w:szCs w:val="26"/>
              </w:rPr>
              <w:t>38</w:t>
            </w:r>
            <w:r w:rsidR="004D4336" w:rsidRPr="009A4036">
              <w:rPr>
                <w:rFonts w:eastAsia="Times New Roman" w:cs="Times New Roman"/>
                <w:b/>
                <w:bCs/>
                <w:szCs w:val="26"/>
              </w:rPr>
              <w:t>,</w:t>
            </w:r>
            <w:r w:rsidRPr="009A4036">
              <w:rPr>
                <w:rFonts w:eastAsia="Times New Roman" w:cs="Times New Roman"/>
                <w:b/>
                <w:bCs/>
                <w:szCs w:val="26"/>
              </w:rPr>
              <w:t>24</w:t>
            </w:r>
          </w:p>
        </w:tc>
        <w:tc>
          <w:tcPr>
            <w:tcW w:w="545" w:type="pct"/>
            <w:vAlign w:val="bottom"/>
          </w:tcPr>
          <w:p w14:paraId="4CF196A8" w14:textId="7EA741B3" w:rsidR="00BE6957" w:rsidRPr="009A4036" w:rsidRDefault="00BE6957" w:rsidP="00BE6957">
            <w:pPr>
              <w:jc w:val="right"/>
              <w:rPr>
                <w:rFonts w:eastAsia="Times New Roman" w:cs="Times New Roman"/>
                <w:b/>
                <w:bCs/>
                <w:szCs w:val="26"/>
              </w:rPr>
            </w:pPr>
            <w:r w:rsidRPr="009A4036">
              <w:rPr>
                <w:rFonts w:eastAsia="Times New Roman" w:cs="Times New Roman"/>
                <w:b/>
                <w:bCs/>
                <w:szCs w:val="26"/>
              </w:rPr>
              <w:t>57</w:t>
            </w:r>
            <w:r w:rsidR="004D4336" w:rsidRPr="009A4036">
              <w:rPr>
                <w:rFonts w:eastAsia="Times New Roman" w:cs="Times New Roman"/>
                <w:b/>
                <w:bCs/>
                <w:szCs w:val="26"/>
              </w:rPr>
              <w:t>,</w:t>
            </w:r>
            <w:r w:rsidRPr="009A4036">
              <w:rPr>
                <w:rFonts w:eastAsia="Times New Roman" w:cs="Times New Roman"/>
                <w:b/>
                <w:bCs/>
                <w:szCs w:val="26"/>
              </w:rPr>
              <w:t>18</w:t>
            </w:r>
          </w:p>
        </w:tc>
      </w:tr>
      <w:tr w:rsidR="00BE6957" w:rsidRPr="009A4036" w14:paraId="65989573" w14:textId="77777777" w:rsidTr="00666DFF">
        <w:trPr>
          <w:trHeight w:val="227"/>
          <w:jc w:val="center"/>
        </w:trPr>
        <w:tc>
          <w:tcPr>
            <w:tcW w:w="312" w:type="pct"/>
          </w:tcPr>
          <w:p w14:paraId="4AF08076"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1</w:t>
            </w:r>
          </w:p>
        </w:tc>
        <w:tc>
          <w:tcPr>
            <w:tcW w:w="1015" w:type="pct"/>
          </w:tcPr>
          <w:p w14:paraId="077D0C4E" w14:textId="77777777" w:rsidR="00BE6957" w:rsidRPr="009A4036" w:rsidRDefault="00BE6957" w:rsidP="00BE6957">
            <w:pPr>
              <w:rPr>
                <w:rFonts w:eastAsia="Times New Roman" w:cs="Times New Roman"/>
                <w:sz w:val="24"/>
                <w:szCs w:val="24"/>
              </w:rPr>
            </w:pPr>
            <w:r w:rsidRPr="009A4036">
              <w:rPr>
                <w:rFonts w:eastAsia="Times New Roman" w:cs="Times New Roman"/>
                <w:sz w:val="24"/>
                <w:szCs w:val="24"/>
              </w:rPr>
              <w:t>KCN Phú Bài</w:t>
            </w:r>
          </w:p>
        </w:tc>
        <w:tc>
          <w:tcPr>
            <w:tcW w:w="626" w:type="pct"/>
            <w:vAlign w:val="bottom"/>
          </w:tcPr>
          <w:p w14:paraId="634DD337" w14:textId="71907506" w:rsidR="00BE6957" w:rsidRPr="009A4036" w:rsidRDefault="00BE6957" w:rsidP="00BE6957">
            <w:pPr>
              <w:jc w:val="right"/>
              <w:rPr>
                <w:rFonts w:eastAsia="Times New Roman" w:cs="Times New Roman"/>
                <w:szCs w:val="26"/>
              </w:rPr>
            </w:pPr>
            <w:r w:rsidRPr="009A4036">
              <w:rPr>
                <w:rFonts w:eastAsia="Times New Roman" w:cs="Times New Roman"/>
                <w:szCs w:val="26"/>
              </w:rPr>
              <w:t>8</w:t>
            </w:r>
            <w:r w:rsidR="004D4336" w:rsidRPr="009A4036">
              <w:rPr>
                <w:rFonts w:eastAsia="Times New Roman" w:cs="Times New Roman"/>
                <w:szCs w:val="26"/>
              </w:rPr>
              <w:t>,</w:t>
            </w:r>
            <w:r w:rsidRPr="009A4036">
              <w:rPr>
                <w:rFonts w:eastAsia="Times New Roman" w:cs="Times New Roman"/>
                <w:szCs w:val="26"/>
              </w:rPr>
              <w:t>92</w:t>
            </w:r>
          </w:p>
        </w:tc>
        <w:tc>
          <w:tcPr>
            <w:tcW w:w="626" w:type="pct"/>
            <w:vAlign w:val="bottom"/>
          </w:tcPr>
          <w:p w14:paraId="3BACDEBD" w14:textId="4DE650E7" w:rsidR="00BE6957" w:rsidRPr="009A4036" w:rsidRDefault="00BE6957" w:rsidP="00BE6957">
            <w:pPr>
              <w:jc w:val="right"/>
              <w:rPr>
                <w:rFonts w:eastAsia="Times New Roman" w:cs="Times New Roman"/>
                <w:szCs w:val="26"/>
              </w:rPr>
            </w:pPr>
            <w:r w:rsidRPr="009A4036">
              <w:rPr>
                <w:rFonts w:eastAsia="Times New Roman" w:cs="Times New Roman"/>
                <w:szCs w:val="26"/>
              </w:rPr>
              <w:t>13</w:t>
            </w:r>
            <w:r w:rsidR="004D4336" w:rsidRPr="009A4036">
              <w:rPr>
                <w:rFonts w:eastAsia="Times New Roman" w:cs="Times New Roman"/>
                <w:szCs w:val="26"/>
              </w:rPr>
              <w:t>,</w:t>
            </w:r>
            <w:r w:rsidRPr="009A4036">
              <w:rPr>
                <w:rFonts w:eastAsia="Times New Roman" w:cs="Times New Roman"/>
                <w:szCs w:val="26"/>
              </w:rPr>
              <w:t>38</w:t>
            </w:r>
          </w:p>
        </w:tc>
        <w:tc>
          <w:tcPr>
            <w:tcW w:w="592" w:type="pct"/>
            <w:vAlign w:val="bottom"/>
          </w:tcPr>
          <w:p w14:paraId="71E9D8DE" w14:textId="17BA9326" w:rsidR="00BE6957" w:rsidRPr="009A4036" w:rsidRDefault="00BE6957" w:rsidP="00BE6957">
            <w:pPr>
              <w:jc w:val="right"/>
              <w:rPr>
                <w:rFonts w:eastAsia="Times New Roman" w:cs="Times New Roman"/>
                <w:szCs w:val="26"/>
              </w:rPr>
            </w:pPr>
            <w:r w:rsidRPr="009A4036">
              <w:rPr>
                <w:rFonts w:eastAsia="Times New Roman" w:cs="Times New Roman"/>
                <w:szCs w:val="26"/>
              </w:rPr>
              <w:t>35</w:t>
            </w:r>
            <w:r w:rsidR="004D4336" w:rsidRPr="009A4036">
              <w:rPr>
                <w:rFonts w:eastAsia="Times New Roman" w:cs="Times New Roman"/>
                <w:szCs w:val="26"/>
              </w:rPr>
              <w:t>,</w:t>
            </w:r>
            <w:r w:rsidRPr="009A4036">
              <w:rPr>
                <w:rFonts w:eastAsia="Times New Roman" w:cs="Times New Roman"/>
                <w:szCs w:val="26"/>
              </w:rPr>
              <w:t>69</w:t>
            </w:r>
          </w:p>
        </w:tc>
        <w:tc>
          <w:tcPr>
            <w:tcW w:w="582" w:type="pct"/>
            <w:vAlign w:val="bottom"/>
          </w:tcPr>
          <w:p w14:paraId="33319F2E" w14:textId="6BABDB7D" w:rsidR="00BE6957" w:rsidRPr="009A4036" w:rsidRDefault="00BE6957" w:rsidP="00BE6957">
            <w:pPr>
              <w:jc w:val="right"/>
              <w:rPr>
                <w:rFonts w:eastAsia="Times New Roman" w:cs="Times New Roman"/>
                <w:szCs w:val="26"/>
              </w:rPr>
            </w:pPr>
            <w:r w:rsidRPr="009A4036">
              <w:rPr>
                <w:rFonts w:eastAsia="Times New Roman" w:cs="Times New Roman"/>
                <w:szCs w:val="26"/>
              </w:rPr>
              <w:t>14</w:t>
            </w:r>
            <w:r w:rsidR="004D4336" w:rsidRPr="009A4036">
              <w:rPr>
                <w:rFonts w:eastAsia="Times New Roman" w:cs="Times New Roman"/>
                <w:szCs w:val="26"/>
              </w:rPr>
              <w:t>,</w:t>
            </w:r>
            <w:r w:rsidRPr="009A4036">
              <w:rPr>
                <w:rFonts w:eastAsia="Times New Roman" w:cs="Times New Roman"/>
                <w:szCs w:val="26"/>
              </w:rPr>
              <w:t>87</w:t>
            </w:r>
          </w:p>
        </w:tc>
        <w:tc>
          <w:tcPr>
            <w:tcW w:w="702" w:type="pct"/>
            <w:vAlign w:val="bottom"/>
          </w:tcPr>
          <w:p w14:paraId="11B47C29" w14:textId="3B103D93" w:rsidR="00BE6957" w:rsidRPr="009A4036" w:rsidRDefault="00BE6957" w:rsidP="00BE6957">
            <w:pPr>
              <w:jc w:val="right"/>
              <w:rPr>
                <w:rFonts w:eastAsia="Times New Roman" w:cs="Times New Roman"/>
                <w:szCs w:val="26"/>
              </w:rPr>
            </w:pPr>
            <w:r w:rsidRPr="009A4036">
              <w:rPr>
                <w:rFonts w:eastAsia="Times New Roman" w:cs="Times New Roman"/>
                <w:szCs w:val="26"/>
              </w:rPr>
              <w:t>53</w:t>
            </w:r>
            <w:r w:rsidR="004D4336" w:rsidRPr="009A4036">
              <w:rPr>
                <w:rFonts w:eastAsia="Times New Roman" w:cs="Times New Roman"/>
                <w:szCs w:val="26"/>
              </w:rPr>
              <w:t>,</w:t>
            </w:r>
            <w:r w:rsidRPr="009A4036">
              <w:rPr>
                <w:rFonts w:eastAsia="Times New Roman" w:cs="Times New Roman"/>
                <w:szCs w:val="26"/>
              </w:rPr>
              <w:t>53</w:t>
            </w:r>
          </w:p>
        </w:tc>
        <w:tc>
          <w:tcPr>
            <w:tcW w:w="545" w:type="pct"/>
            <w:vAlign w:val="bottom"/>
          </w:tcPr>
          <w:p w14:paraId="540BD934" w14:textId="79171148" w:rsidR="00BE6957" w:rsidRPr="009A4036" w:rsidRDefault="00BE6957" w:rsidP="00BE6957">
            <w:pPr>
              <w:jc w:val="right"/>
              <w:rPr>
                <w:rFonts w:eastAsia="Times New Roman" w:cs="Times New Roman"/>
                <w:szCs w:val="26"/>
              </w:rPr>
            </w:pPr>
            <w:r w:rsidRPr="009A4036">
              <w:rPr>
                <w:rFonts w:eastAsia="Times New Roman" w:cs="Times New Roman"/>
                <w:szCs w:val="26"/>
              </w:rPr>
              <w:t>22</w:t>
            </w:r>
            <w:r w:rsidR="004D4336" w:rsidRPr="009A4036">
              <w:rPr>
                <w:rFonts w:eastAsia="Times New Roman" w:cs="Times New Roman"/>
                <w:szCs w:val="26"/>
              </w:rPr>
              <w:t>,</w:t>
            </w:r>
            <w:r w:rsidRPr="009A4036">
              <w:rPr>
                <w:rFonts w:eastAsia="Times New Roman" w:cs="Times New Roman"/>
                <w:szCs w:val="26"/>
              </w:rPr>
              <w:t>30</w:t>
            </w:r>
          </w:p>
        </w:tc>
      </w:tr>
      <w:tr w:rsidR="00BE6957" w:rsidRPr="009A4036" w14:paraId="4FCF54E3" w14:textId="77777777" w:rsidTr="00666DFF">
        <w:trPr>
          <w:trHeight w:val="227"/>
          <w:jc w:val="center"/>
        </w:trPr>
        <w:tc>
          <w:tcPr>
            <w:tcW w:w="312" w:type="pct"/>
          </w:tcPr>
          <w:p w14:paraId="29AA5CC2"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2</w:t>
            </w:r>
          </w:p>
        </w:tc>
        <w:tc>
          <w:tcPr>
            <w:tcW w:w="1015" w:type="pct"/>
          </w:tcPr>
          <w:p w14:paraId="07B53B3F" w14:textId="77777777" w:rsidR="00BE6957" w:rsidRPr="009A4036" w:rsidRDefault="00BE6957" w:rsidP="00BE6957">
            <w:pPr>
              <w:rPr>
                <w:rFonts w:eastAsia="Times New Roman" w:cs="Times New Roman"/>
                <w:sz w:val="24"/>
                <w:szCs w:val="24"/>
              </w:rPr>
            </w:pPr>
            <w:r w:rsidRPr="009A4036">
              <w:rPr>
                <w:rFonts w:eastAsia="Times New Roman" w:cs="Times New Roman"/>
                <w:sz w:val="24"/>
                <w:szCs w:val="24"/>
              </w:rPr>
              <w:t>KCN La Sơn</w:t>
            </w:r>
          </w:p>
        </w:tc>
        <w:tc>
          <w:tcPr>
            <w:tcW w:w="626" w:type="pct"/>
            <w:vAlign w:val="bottom"/>
          </w:tcPr>
          <w:p w14:paraId="4EAE9F47" w14:textId="04FEF20B" w:rsidR="00BE6957" w:rsidRPr="009A4036" w:rsidRDefault="00BE6957" w:rsidP="00BE6957">
            <w:pPr>
              <w:jc w:val="right"/>
              <w:rPr>
                <w:rFonts w:eastAsia="Times New Roman" w:cs="Times New Roman"/>
                <w:szCs w:val="26"/>
              </w:rPr>
            </w:pPr>
            <w:r w:rsidRPr="009A4036">
              <w:rPr>
                <w:rFonts w:eastAsia="Times New Roman" w:cs="Times New Roman"/>
                <w:szCs w:val="26"/>
              </w:rPr>
              <w:t>3</w:t>
            </w:r>
            <w:r w:rsidR="004D4336" w:rsidRPr="009A4036">
              <w:rPr>
                <w:rFonts w:eastAsia="Times New Roman" w:cs="Times New Roman"/>
                <w:szCs w:val="26"/>
              </w:rPr>
              <w:t>,</w:t>
            </w:r>
            <w:r w:rsidRPr="009A4036">
              <w:rPr>
                <w:rFonts w:eastAsia="Times New Roman" w:cs="Times New Roman"/>
                <w:szCs w:val="26"/>
              </w:rPr>
              <w:t>49</w:t>
            </w:r>
          </w:p>
        </w:tc>
        <w:tc>
          <w:tcPr>
            <w:tcW w:w="626" w:type="pct"/>
            <w:vAlign w:val="bottom"/>
          </w:tcPr>
          <w:p w14:paraId="1C2133E6" w14:textId="43983F47" w:rsidR="00BE6957" w:rsidRPr="009A4036" w:rsidRDefault="00BE6957" w:rsidP="00BE6957">
            <w:pPr>
              <w:jc w:val="right"/>
              <w:rPr>
                <w:rFonts w:eastAsia="Times New Roman" w:cs="Times New Roman"/>
                <w:szCs w:val="26"/>
              </w:rPr>
            </w:pPr>
            <w:r w:rsidRPr="009A4036">
              <w:rPr>
                <w:rFonts w:eastAsia="Times New Roman" w:cs="Times New Roman"/>
                <w:szCs w:val="26"/>
              </w:rPr>
              <w:t>4</w:t>
            </w:r>
            <w:r w:rsidR="004D4336" w:rsidRPr="009A4036">
              <w:rPr>
                <w:rFonts w:eastAsia="Times New Roman" w:cs="Times New Roman"/>
                <w:szCs w:val="26"/>
              </w:rPr>
              <w:t>,</w:t>
            </w:r>
            <w:r w:rsidRPr="009A4036">
              <w:rPr>
                <w:rFonts w:eastAsia="Times New Roman" w:cs="Times New Roman"/>
                <w:szCs w:val="26"/>
              </w:rPr>
              <w:t>73</w:t>
            </w:r>
          </w:p>
        </w:tc>
        <w:tc>
          <w:tcPr>
            <w:tcW w:w="592" w:type="pct"/>
            <w:vAlign w:val="bottom"/>
          </w:tcPr>
          <w:p w14:paraId="40D0AE82" w14:textId="42C051DF" w:rsidR="00BE6957" w:rsidRPr="009A4036" w:rsidRDefault="00BE6957" w:rsidP="00BE6957">
            <w:pPr>
              <w:jc w:val="right"/>
              <w:rPr>
                <w:rFonts w:eastAsia="Times New Roman" w:cs="Times New Roman"/>
                <w:szCs w:val="26"/>
              </w:rPr>
            </w:pPr>
            <w:r w:rsidRPr="009A4036">
              <w:rPr>
                <w:rFonts w:eastAsia="Times New Roman" w:cs="Times New Roman"/>
                <w:szCs w:val="26"/>
              </w:rPr>
              <w:t>13</w:t>
            </w:r>
            <w:r w:rsidR="004D4336" w:rsidRPr="009A4036">
              <w:rPr>
                <w:rFonts w:eastAsia="Times New Roman" w:cs="Times New Roman"/>
                <w:szCs w:val="26"/>
              </w:rPr>
              <w:t>,</w:t>
            </w:r>
            <w:r w:rsidRPr="009A4036">
              <w:rPr>
                <w:rFonts w:eastAsia="Times New Roman" w:cs="Times New Roman"/>
                <w:szCs w:val="26"/>
              </w:rPr>
              <w:t>95</w:t>
            </w:r>
          </w:p>
        </w:tc>
        <w:tc>
          <w:tcPr>
            <w:tcW w:w="582" w:type="pct"/>
            <w:vAlign w:val="bottom"/>
          </w:tcPr>
          <w:p w14:paraId="20C394A9" w14:textId="6711B200" w:rsidR="00BE6957" w:rsidRPr="009A4036" w:rsidRDefault="00BE6957" w:rsidP="00BE6957">
            <w:pPr>
              <w:jc w:val="right"/>
              <w:rPr>
                <w:rFonts w:eastAsia="Times New Roman" w:cs="Times New Roman"/>
                <w:szCs w:val="26"/>
              </w:rPr>
            </w:pPr>
            <w:r w:rsidRPr="009A4036">
              <w:rPr>
                <w:rFonts w:eastAsia="Times New Roman" w:cs="Times New Roman"/>
                <w:szCs w:val="26"/>
              </w:rPr>
              <w:t>5</w:t>
            </w:r>
            <w:r w:rsidR="004D4336" w:rsidRPr="009A4036">
              <w:rPr>
                <w:rFonts w:eastAsia="Times New Roman" w:cs="Times New Roman"/>
                <w:szCs w:val="26"/>
              </w:rPr>
              <w:t>,</w:t>
            </w:r>
            <w:r w:rsidRPr="009A4036">
              <w:rPr>
                <w:rFonts w:eastAsia="Times New Roman" w:cs="Times New Roman"/>
                <w:szCs w:val="26"/>
              </w:rPr>
              <w:t>81</w:t>
            </w:r>
          </w:p>
        </w:tc>
        <w:tc>
          <w:tcPr>
            <w:tcW w:w="702" w:type="pct"/>
            <w:vAlign w:val="bottom"/>
          </w:tcPr>
          <w:p w14:paraId="0A2ACC4C" w14:textId="2CE6899C" w:rsidR="00BE6957" w:rsidRPr="009A4036" w:rsidRDefault="00BE6957" w:rsidP="00BE6957">
            <w:pPr>
              <w:jc w:val="right"/>
              <w:rPr>
                <w:rFonts w:eastAsia="Times New Roman" w:cs="Times New Roman"/>
                <w:szCs w:val="26"/>
              </w:rPr>
            </w:pPr>
            <w:r w:rsidRPr="009A4036">
              <w:rPr>
                <w:rFonts w:eastAsia="Times New Roman" w:cs="Times New Roman"/>
                <w:szCs w:val="26"/>
              </w:rPr>
              <w:t>18</w:t>
            </w:r>
            <w:r w:rsidR="004D4336" w:rsidRPr="009A4036">
              <w:rPr>
                <w:rFonts w:eastAsia="Times New Roman" w:cs="Times New Roman"/>
                <w:szCs w:val="26"/>
              </w:rPr>
              <w:t>,</w:t>
            </w:r>
            <w:r w:rsidRPr="009A4036">
              <w:rPr>
                <w:rFonts w:eastAsia="Times New Roman" w:cs="Times New Roman"/>
                <w:szCs w:val="26"/>
              </w:rPr>
              <w:t>90</w:t>
            </w:r>
          </w:p>
        </w:tc>
        <w:tc>
          <w:tcPr>
            <w:tcW w:w="545" w:type="pct"/>
            <w:vAlign w:val="bottom"/>
          </w:tcPr>
          <w:p w14:paraId="26EC3C3A" w14:textId="2339F6D2" w:rsidR="00BE6957" w:rsidRPr="009A4036" w:rsidRDefault="00BE6957" w:rsidP="00BE6957">
            <w:pPr>
              <w:jc w:val="right"/>
              <w:rPr>
                <w:rFonts w:eastAsia="Times New Roman" w:cs="Times New Roman"/>
                <w:szCs w:val="26"/>
              </w:rPr>
            </w:pPr>
            <w:r w:rsidRPr="009A4036">
              <w:rPr>
                <w:rFonts w:eastAsia="Times New Roman" w:cs="Times New Roman"/>
                <w:szCs w:val="26"/>
              </w:rPr>
              <w:t>7</w:t>
            </w:r>
            <w:r w:rsidR="004D4336" w:rsidRPr="009A4036">
              <w:rPr>
                <w:rFonts w:eastAsia="Times New Roman" w:cs="Times New Roman"/>
                <w:szCs w:val="26"/>
              </w:rPr>
              <w:t>,</w:t>
            </w:r>
            <w:r w:rsidRPr="009A4036">
              <w:rPr>
                <w:rFonts w:eastAsia="Times New Roman" w:cs="Times New Roman"/>
                <w:szCs w:val="26"/>
              </w:rPr>
              <w:t>88</w:t>
            </w:r>
          </w:p>
        </w:tc>
      </w:tr>
      <w:tr w:rsidR="00BE6957" w:rsidRPr="009A4036" w14:paraId="458A8B9C" w14:textId="77777777" w:rsidTr="00666DFF">
        <w:trPr>
          <w:trHeight w:val="227"/>
          <w:jc w:val="center"/>
        </w:trPr>
        <w:tc>
          <w:tcPr>
            <w:tcW w:w="312" w:type="pct"/>
          </w:tcPr>
          <w:p w14:paraId="5FF85DCE"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3</w:t>
            </w:r>
          </w:p>
        </w:tc>
        <w:tc>
          <w:tcPr>
            <w:tcW w:w="1015" w:type="pct"/>
          </w:tcPr>
          <w:p w14:paraId="5633A3C4" w14:textId="77777777" w:rsidR="00BE6957" w:rsidRPr="009A4036" w:rsidRDefault="00BE6957" w:rsidP="00BE6957">
            <w:pPr>
              <w:rPr>
                <w:rFonts w:cs="Times New Roman"/>
                <w:sz w:val="24"/>
                <w:szCs w:val="24"/>
              </w:rPr>
            </w:pPr>
            <w:r w:rsidRPr="009A4036">
              <w:rPr>
                <w:rFonts w:eastAsia="Times New Roman" w:cs="Times New Roman"/>
                <w:sz w:val="24"/>
                <w:szCs w:val="24"/>
              </w:rPr>
              <w:t>KCN Phong Điền</w:t>
            </w:r>
          </w:p>
        </w:tc>
        <w:tc>
          <w:tcPr>
            <w:tcW w:w="626" w:type="pct"/>
            <w:vAlign w:val="bottom"/>
          </w:tcPr>
          <w:p w14:paraId="161E80AE" w14:textId="01BEA545" w:rsidR="00BE6957" w:rsidRPr="009A4036" w:rsidRDefault="00BE6957" w:rsidP="00BE6957">
            <w:pPr>
              <w:jc w:val="right"/>
              <w:rPr>
                <w:rFonts w:eastAsia="Times New Roman" w:cs="Times New Roman"/>
                <w:szCs w:val="26"/>
              </w:rPr>
            </w:pPr>
            <w:r w:rsidRPr="009A4036">
              <w:rPr>
                <w:rFonts w:eastAsia="Times New Roman" w:cs="Times New Roman"/>
                <w:szCs w:val="26"/>
              </w:rPr>
              <w:t>7</w:t>
            </w:r>
            <w:r w:rsidR="004D4336" w:rsidRPr="009A4036">
              <w:rPr>
                <w:rFonts w:eastAsia="Times New Roman" w:cs="Times New Roman"/>
                <w:szCs w:val="26"/>
              </w:rPr>
              <w:t>,</w:t>
            </w:r>
            <w:r w:rsidRPr="009A4036">
              <w:rPr>
                <w:rFonts w:eastAsia="Times New Roman" w:cs="Times New Roman"/>
                <w:szCs w:val="26"/>
              </w:rPr>
              <w:t>35</w:t>
            </w:r>
          </w:p>
        </w:tc>
        <w:tc>
          <w:tcPr>
            <w:tcW w:w="626" w:type="pct"/>
            <w:vAlign w:val="bottom"/>
          </w:tcPr>
          <w:p w14:paraId="2B3B4AF6" w14:textId="09D6E66A" w:rsidR="00BE6957" w:rsidRPr="009A4036" w:rsidRDefault="00BE6957" w:rsidP="00BE6957">
            <w:pPr>
              <w:jc w:val="right"/>
              <w:rPr>
                <w:rFonts w:eastAsia="Times New Roman" w:cs="Times New Roman"/>
                <w:szCs w:val="26"/>
              </w:rPr>
            </w:pPr>
            <w:r w:rsidRPr="009A4036">
              <w:rPr>
                <w:rFonts w:eastAsia="Times New Roman" w:cs="Times New Roman"/>
                <w:szCs w:val="26"/>
              </w:rPr>
              <w:t>11</w:t>
            </w:r>
            <w:r w:rsidR="004D4336" w:rsidRPr="009A4036">
              <w:rPr>
                <w:rFonts w:eastAsia="Times New Roman" w:cs="Times New Roman"/>
                <w:szCs w:val="26"/>
              </w:rPr>
              <w:t>,</w:t>
            </w:r>
            <w:r w:rsidRPr="009A4036">
              <w:rPr>
                <w:rFonts w:eastAsia="Times New Roman" w:cs="Times New Roman"/>
                <w:szCs w:val="26"/>
              </w:rPr>
              <w:t>03</w:t>
            </w:r>
          </w:p>
        </w:tc>
        <w:tc>
          <w:tcPr>
            <w:tcW w:w="592" w:type="pct"/>
            <w:vAlign w:val="bottom"/>
          </w:tcPr>
          <w:p w14:paraId="1CB7783E" w14:textId="145239A5" w:rsidR="00BE6957" w:rsidRPr="009A4036" w:rsidRDefault="00BE6957" w:rsidP="00BE6957">
            <w:pPr>
              <w:jc w:val="right"/>
              <w:rPr>
                <w:rFonts w:eastAsia="Times New Roman" w:cs="Times New Roman"/>
                <w:szCs w:val="26"/>
              </w:rPr>
            </w:pPr>
            <w:r w:rsidRPr="009A4036">
              <w:rPr>
                <w:rFonts w:eastAsia="Times New Roman" w:cs="Times New Roman"/>
                <w:szCs w:val="26"/>
              </w:rPr>
              <w:t>29</w:t>
            </w:r>
            <w:r w:rsidR="004D4336" w:rsidRPr="009A4036">
              <w:rPr>
                <w:rFonts w:eastAsia="Times New Roman" w:cs="Times New Roman"/>
                <w:szCs w:val="26"/>
              </w:rPr>
              <w:t>,</w:t>
            </w:r>
            <w:r w:rsidRPr="009A4036">
              <w:rPr>
                <w:rFonts w:eastAsia="Times New Roman" w:cs="Times New Roman"/>
                <w:szCs w:val="26"/>
              </w:rPr>
              <w:t>40</w:t>
            </w:r>
          </w:p>
        </w:tc>
        <w:tc>
          <w:tcPr>
            <w:tcW w:w="582" w:type="pct"/>
            <w:vAlign w:val="bottom"/>
          </w:tcPr>
          <w:p w14:paraId="458C90D4" w14:textId="317A1DD7" w:rsidR="00BE6957" w:rsidRPr="009A4036" w:rsidRDefault="00BE6957" w:rsidP="00BE6957">
            <w:pPr>
              <w:jc w:val="right"/>
              <w:rPr>
                <w:rFonts w:eastAsia="Times New Roman" w:cs="Times New Roman"/>
                <w:szCs w:val="26"/>
              </w:rPr>
            </w:pPr>
            <w:r w:rsidRPr="009A4036">
              <w:rPr>
                <w:rFonts w:eastAsia="Times New Roman" w:cs="Times New Roman"/>
                <w:szCs w:val="26"/>
              </w:rPr>
              <w:t>12</w:t>
            </w:r>
            <w:r w:rsidR="004D4336" w:rsidRPr="009A4036">
              <w:rPr>
                <w:rFonts w:eastAsia="Times New Roman" w:cs="Times New Roman"/>
                <w:szCs w:val="26"/>
              </w:rPr>
              <w:t>,</w:t>
            </w:r>
            <w:r w:rsidRPr="009A4036">
              <w:rPr>
                <w:rFonts w:eastAsia="Times New Roman" w:cs="Times New Roman"/>
                <w:szCs w:val="26"/>
              </w:rPr>
              <w:t>25</w:t>
            </w:r>
          </w:p>
        </w:tc>
        <w:tc>
          <w:tcPr>
            <w:tcW w:w="702" w:type="pct"/>
            <w:vAlign w:val="bottom"/>
          </w:tcPr>
          <w:p w14:paraId="3C9CF899" w14:textId="34D78075" w:rsidR="00BE6957" w:rsidRPr="009A4036" w:rsidRDefault="00BE6957" w:rsidP="00BE6957">
            <w:pPr>
              <w:jc w:val="right"/>
              <w:rPr>
                <w:rFonts w:eastAsia="Times New Roman" w:cs="Times New Roman"/>
                <w:szCs w:val="26"/>
              </w:rPr>
            </w:pPr>
            <w:r w:rsidRPr="009A4036">
              <w:rPr>
                <w:rFonts w:eastAsia="Times New Roman" w:cs="Times New Roman"/>
                <w:szCs w:val="26"/>
              </w:rPr>
              <w:t>44</w:t>
            </w:r>
            <w:r w:rsidR="004D4336" w:rsidRPr="009A4036">
              <w:rPr>
                <w:rFonts w:eastAsia="Times New Roman" w:cs="Times New Roman"/>
                <w:szCs w:val="26"/>
              </w:rPr>
              <w:t>,</w:t>
            </w:r>
            <w:r w:rsidRPr="009A4036">
              <w:rPr>
                <w:rFonts w:eastAsia="Times New Roman" w:cs="Times New Roman"/>
                <w:szCs w:val="26"/>
              </w:rPr>
              <w:t>10</w:t>
            </w:r>
          </w:p>
        </w:tc>
        <w:tc>
          <w:tcPr>
            <w:tcW w:w="545" w:type="pct"/>
            <w:vAlign w:val="bottom"/>
          </w:tcPr>
          <w:p w14:paraId="6CF9C86A" w14:textId="4A67E54D" w:rsidR="00BE6957" w:rsidRPr="009A4036" w:rsidRDefault="00BE6957" w:rsidP="00BE6957">
            <w:pPr>
              <w:jc w:val="right"/>
              <w:rPr>
                <w:rFonts w:eastAsia="Times New Roman" w:cs="Times New Roman"/>
                <w:szCs w:val="26"/>
              </w:rPr>
            </w:pPr>
            <w:r w:rsidRPr="009A4036">
              <w:rPr>
                <w:rFonts w:eastAsia="Times New Roman" w:cs="Times New Roman"/>
                <w:szCs w:val="26"/>
              </w:rPr>
              <w:t>18</w:t>
            </w:r>
            <w:r w:rsidR="004D4336" w:rsidRPr="009A4036">
              <w:rPr>
                <w:rFonts w:eastAsia="Times New Roman" w:cs="Times New Roman"/>
                <w:szCs w:val="26"/>
              </w:rPr>
              <w:t>,</w:t>
            </w:r>
            <w:r w:rsidRPr="009A4036">
              <w:rPr>
                <w:rFonts w:eastAsia="Times New Roman" w:cs="Times New Roman"/>
                <w:szCs w:val="26"/>
              </w:rPr>
              <w:t>38</w:t>
            </w:r>
          </w:p>
        </w:tc>
      </w:tr>
      <w:tr w:rsidR="00BE6957" w:rsidRPr="009A4036" w14:paraId="6EAC5E42" w14:textId="77777777" w:rsidTr="00666DFF">
        <w:trPr>
          <w:trHeight w:val="227"/>
          <w:jc w:val="center"/>
        </w:trPr>
        <w:tc>
          <w:tcPr>
            <w:tcW w:w="312" w:type="pct"/>
          </w:tcPr>
          <w:p w14:paraId="6F1AB84F"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4</w:t>
            </w:r>
          </w:p>
        </w:tc>
        <w:tc>
          <w:tcPr>
            <w:tcW w:w="1015" w:type="pct"/>
          </w:tcPr>
          <w:p w14:paraId="6F1DAA54" w14:textId="77777777" w:rsidR="00BE6957" w:rsidRPr="009A4036" w:rsidRDefault="00BE6957" w:rsidP="00BE6957">
            <w:pPr>
              <w:rPr>
                <w:rFonts w:cs="Times New Roman"/>
                <w:sz w:val="24"/>
                <w:szCs w:val="24"/>
              </w:rPr>
            </w:pPr>
            <w:r w:rsidRPr="009A4036">
              <w:rPr>
                <w:rFonts w:eastAsia="Times New Roman" w:cs="Times New Roman"/>
                <w:sz w:val="24"/>
                <w:szCs w:val="24"/>
              </w:rPr>
              <w:t>KCN Tứ Hạ</w:t>
            </w:r>
          </w:p>
        </w:tc>
        <w:tc>
          <w:tcPr>
            <w:tcW w:w="626" w:type="pct"/>
            <w:vAlign w:val="bottom"/>
          </w:tcPr>
          <w:p w14:paraId="601C4DA0" w14:textId="0ED4A689" w:rsidR="00BE6957" w:rsidRPr="009A4036" w:rsidRDefault="00BE6957" w:rsidP="00BE6957">
            <w:pPr>
              <w:jc w:val="right"/>
              <w:rPr>
                <w:rFonts w:eastAsia="Times New Roman" w:cs="Times New Roman"/>
                <w:szCs w:val="26"/>
              </w:rPr>
            </w:pPr>
            <w:r w:rsidRPr="009A4036">
              <w:rPr>
                <w:rFonts w:eastAsia="Times New Roman" w:cs="Times New Roman"/>
                <w:szCs w:val="26"/>
              </w:rPr>
              <w:t>0</w:t>
            </w:r>
            <w:r w:rsidR="004D4336" w:rsidRPr="009A4036">
              <w:rPr>
                <w:rFonts w:eastAsia="Times New Roman" w:cs="Times New Roman"/>
                <w:szCs w:val="26"/>
              </w:rPr>
              <w:t>,</w:t>
            </w:r>
            <w:r w:rsidRPr="009A4036">
              <w:rPr>
                <w:rFonts w:eastAsia="Times New Roman" w:cs="Times New Roman"/>
                <w:szCs w:val="26"/>
              </w:rPr>
              <w:t>56</w:t>
            </w:r>
          </w:p>
        </w:tc>
        <w:tc>
          <w:tcPr>
            <w:tcW w:w="626" w:type="pct"/>
            <w:vAlign w:val="bottom"/>
          </w:tcPr>
          <w:p w14:paraId="38DAEFBB" w14:textId="0F05929D" w:rsidR="00BE6957" w:rsidRPr="009A4036" w:rsidRDefault="00BE6957" w:rsidP="00BE6957">
            <w:pPr>
              <w:jc w:val="right"/>
              <w:rPr>
                <w:rFonts w:eastAsia="Times New Roman" w:cs="Times New Roman"/>
                <w:szCs w:val="26"/>
              </w:rPr>
            </w:pPr>
            <w:r w:rsidRPr="009A4036">
              <w:rPr>
                <w:rFonts w:eastAsia="Times New Roman" w:cs="Times New Roman"/>
                <w:szCs w:val="26"/>
              </w:rPr>
              <w:t>1</w:t>
            </w:r>
            <w:r w:rsidR="004D4336" w:rsidRPr="009A4036">
              <w:rPr>
                <w:rFonts w:eastAsia="Times New Roman" w:cs="Times New Roman"/>
                <w:szCs w:val="26"/>
              </w:rPr>
              <w:t>,</w:t>
            </w:r>
            <w:r w:rsidRPr="009A4036">
              <w:rPr>
                <w:rFonts w:eastAsia="Times New Roman" w:cs="Times New Roman"/>
                <w:szCs w:val="26"/>
              </w:rPr>
              <w:t>13</w:t>
            </w:r>
          </w:p>
        </w:tc>
        <w:tc>
          <w:tcPr>
            <w:tcW w:w="592" w:type="pct"/>
            <w:vAlign w:val="bottom"/>
          </w:tcPr>
          <w:p w14:paraId="422BB565" w14:textId="63D65764" w:rsidR="00BE6957" w:rsidRPr="009A4036" w:rsidRDefault="00BE6957" w:rsidP="00BE6957">
            <w:pPr>
              <w:jc w:val="right"/>
              <w:rPr>
                <w:rFonts w:eastAsia="Times New Roman" w:cs="Times New Roman"/>
                <w:szCs w:val="26"/>
              </w:rPr>
            </w:pPr>
            <w:r w:rsidRPr="009A4036">
              <w:rPr>
                <w:rFonts w:eastAsia="Times New Roman" w:cs="Times New Roman"/>
                <w:szCs w:val="26"/>
              </w:rPr>
              <w:t>2</w:t>
            </w:r>
            <w:r w:rsidR="004D4336" w:rsidRPr="009A4036">
              <w:rPr>
                <w:rFonts w:eastAsia="Times New Roman" w:cs="Times New Roman"/>
                <w:szCs w:val="26"/>
              </w:rPr>
              <w:t>,</w:t>
            </w:r>
            <w:r w:rsidRPr="009A4036">
              <w:rPr>
                <w:rFonts w:eastAsia="Times New Roman" w:cs="Times New Roman"/>
                <w:szCs w:val="26"/>
              </w:rPr>
              <w:t>25</w:t>
            </w:r>
          </w:p>
        </w:tc>
        <w:tc>
          <w:tcPr>
            <w:tcW w:w="582" w:type="pct"/>
            <w:vAlign w:val="bottom"/>
          </w:tcPr>
          <w:p w14:paraId="21DAC314" w14:textId="30E386AC" w:rsidR="00BE6957" w:rsidRPr="009A4036" w:rsidRDefault="00BE6957" w:rsidP="00BE6957">
            <w:pPr>
              <w:jc w:val="right"/>
              <w:rPr>
                <w:rFonts w:eastAsia="Times New Roman" w:cs="Times New Roman"/>
                <w:szCs w:val="26"/>
              </w:rPr>
            </w:pPr>
            <w:r w:rsidRPr="009A4036">
              <w:rPr>
                <w:rFonts w:eastAsia="Times New Roman" w:cs="Times New Roman"/>
                <w:szCs w:val="26"/>
              </w:rPr>
              <w:t>0</w:t>
            </w:r>
            <w:r w:rsidR="004D4336" w:rsidRPr="009A4036">
              <w:rPr>
                <w:rFonts w:eastAsia="Times New Roman" w:cs="Times New Roman"/>
                <w:szCs w:val="26"/>
              </w:rPr>
              <w:t>,</w:t>
            </w:r>
            <w:r w:rsidRPr="009A4036">
              <w:rPr>
                <w:rFonts w:eastAsia="Times New Roman" w:cs="Times New Roman"/>
                <w:szCs w:val="26"/>
              </w:rPr>
              <w:t>94</w:t>
            </w:r>
          </w:p>
        </w:tc>
        <w:tc>
          <w:tcPr>
            <w:tcW w:w="702" w:type="pct"/>
            <w:vAlign w:val="bottom"/>
          </w:tcPr>
          <w:p w14:paraId="607A9282" w14:textId="23B24B2E" w:rsidR="00BE6957" w:rsidRPr="009A4036" w:rsidRDefault="00BE6957" w:rsidP="00BE6957">
            <w:pPr>
              <w:jc w:val="right"/>
              <w:rPr>
                <w:rFonts w:eastAsia="Times New Roman" w:cs="Times New Roman"/>
                <w:szCs w:val="26"/>
              </w:rPr>
            </w:pPr>
            <w:r w:rsidRPr="009A4036">
              <w:rPr>
                <w:rFonts w:eastAsia="Times New Roman" w:cs="Times New Roman"/>
                <w:szCs w:val="26"/>
              </w:rPr>
              <w:t>4</w:t>
            </w:r>
            <w:r w:rsidR="004D4336" w:rsidRPr="009A4036">
              <w:rPr>
                <w:rFonts w:eastAsia="Times New Roman" w:cs="Times New Roman"/>
                <w:szCs w:val="26"/>
              </w:rPr>
              <w:t>,</w:t>
            </w:r>
            <w:r w:rsidRPr="009A4036">
              <w:rPr>
                <w:rFonts w:eastAsia="Times New Roman" w:cs="Times New Roman"/>
                <w:szCs w:val="26"/>
              </w:rPr>
              <w:t>50</w:t>
            </w:r>
          </w:p>
        </w:tc>
        <w:tc>
          <w:tcPr>
            <w:tcW w:w="545" w:type="pct"/>
            <w:vAlign w:val="bottom"/>
          </w:tcPr>
          <w:p w14:paraId="59536090" w14:textId="09FADD42" w:rsidR="00BE6957" w:rsidRPr="009A4036" w:rsidRDefault="00BE6957" w:rsidP="00BE6957">
            <w:pPr>
              <w:jc w:val="right"/>
              <w:rPr>
                <w:rFonts w:eastAsia="Times New Roman" w:cs="Times New Roman"/>
                <w:szCs w:val="26"/>
              </w:rPr>
            </w:pPr>
            <w:r w:rsidRPr="009A4036">
              <w:rPr>
                <w:rFonts w:eastAsia="Times New Roman" w:cs="Times New Roman"/>
                <w:szCs w:val="26"/>
              </w:rPr>
              <w:t>1</w:t>
            </w:r>
            <w:r w:rsidR="004D4336" w:rsidRPr="009A4036">
              <w:rPr>
                <w:rFonts w:eastAsia="Times New Roman" w:cs="Times New Roman"/>
                <w:szCs w:val="26"/>
              </w:rPr>
              <w:t>,</w:t>
            </w:r>
            <w:r w:rsidRPr="009A4036">
              <w:rPr>
                <w:rFonts w:eastAsia="Times New Roman" w:cs="Times New Roman"/>
                <w:szCs w:val="26"/>
              </w:rPr>
              <w:t>88</w:t>
            </w:r>
          </w:p>
        </w:tc>
      </w:tr>
      <w:tr w:rsidR="00BE6957" w:rsidRPr="009A4036" w14:paraId="173D0CDC" w14:textId="77777777" w:rsidTr="00666DFF">
        <w:trPr>
          <w:trHeight w:val="227"/>
          <w:jc w:val="center"/>
        </w:trPr>
        <w:tc>
          <w:tcPr>
            <w:tcW w:w="312" w:type="pct"/>
          </w:tcPr>
          <w:p w14:paraId="65A90408"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5</w:t>
            </w:r>
          </w:p>
        </w:tc>
        <w:tc>
          <w:tcPr>
            <w:tcW w:w="1015" w:type="pct"/>
          </w:tcPr>
          <w:p w14:paraId="200CA311" w14:textId="77777777" w:rsidR="00BE6957" w:rsidRPr="009A4036" w:rsidRDefault="00BE6957" w:rsidP="00BE6957">
            <w:pPr>
              <w:rPr>
                <w:rFonts w:cs="Times New Roman"/>
                <w:sz w:val="24"/>
                <w:szCs w:val="24"/>
              </w:rPr>
            </w:pPr>
            <w:r w:rsidRPr="009A4036">
              <w:rPr>
                <w:rFonts w:eastAsia="Times New Roman" w:cs="Times New Roman"/>
                <w:sz w:val="24"/>
                <w:szCs w:val="24"/>
              </w:rPr>
              <w:t>KCN Phú Đa</w:t>
            </w:r>
          </w:p>
        </w:tc>
        <w:tc>
          <w:tcPr>
            <w:tcW w:w="626" w:type="pct"/>
            <w:vAlign w:val="bottom"/>
          </w:tcPr>
          <w:p w14:paraId="1FD875D4" w14:textId="7806F3A1" w:rsidR="00BE6957" w:rsidRPr="009A4036" w:rsidRDefault="00BE6957" w:rsidP="00BE6957">
            <w:pPr>
              <w:jc w:val="right"/>
              <w:rPr>
                <w:rFonts w:eastAsia="Times New Roman" w:cs="Times New Roman"/>
                <w:szCs w:val="26"/>
              </w:rPr>
            </w:pPr>
            <w:r w:rsidRPr="009A4036">
              <w:rPr>
                <w:rFonts w:eastAsia="Times New Roman" w:cs="Times New Roman"/>
                <w:szCs w:val="26"/>
              </w:rPr>
              <w:t>2</w:t>
            </w:r>
            <w:r w:rsidR="004D4336" w:rsidRPr="009A4036">
              <w:rPr>
                <w:rFonts w:eastAsia="Times New Roman" w:cs="Times New Roman"/>
                <w:szCs w:val="26"/>
              </w:rPr>
              <w:t>,</w:t>
            </w:r>
            <w:r w:rsidRPr="009A4036">
              <w:rPr>
                <w:rFonts w:eastAsia="Times New Roman" w:cs="Times New Roman"/>
                <w:szCs w:val="26"/>
              </w:rPr>
              <w:t>34</w:t>
            </w:r>
          </w:p>
        </w:tc>
        <w:tc>
          <w:tcPr>
            <w:tcW w:w="626" w:type="pct"/>
            <w:vAlign w:val="bottom"/>
          </w:tcPr>
          <w:p w14:paraId="4E2D17C3" w14:textId="3DBD72B5" w:rsidR="00BE6957" w:rsidRPr="009A4036" w:rsidRDefault="00BE6957" w:rsidP="00BE6957">
            <w:pPr>
              <w:jc w:val="right"/>
              <w:rPr>
                <w:rFonts w:eastAsia="Times New Roman" w:cs="Times New Roman"/>
                <w:szCs w:val="26"/>
              </w:rPr>
            </w:pPr>
            <w:r w:rsidRPr="009A4036">
              <w:rPr>
                <w:rFonts w:eastAsia="Times New Roman" w:cs="Times New Roman"/>
                <w:szCs w:val="26"/>
              </w:rPr>
              <w:t>3</w:t>
            </w:r>
            <w:r w:rsidR="004D4336" w:rsidRPr="009A4036">
              <w:rPr>
                <w:rFonts w:eastAsia="Times New Roman" w:cs="Times New Roman"/>
                <w:szCs w:val="26"/>
              </w:rPr>
              <w:t>,</w:t>
            </w:r>
            <w:r w:rsidRPr="009A4036">
              <w:rPr>
                <w:rFonts w:eastAsia="Times New Roman" w:cs="Times New Roman"/>
                <w:szCs w:val="26"/>
              </w:rPr>
              <w:t>38</w:t>
            </w:r>
          </w:p>
        </w:tc>
        <w:tc>
          <w:tcPr>
            <w:tcW w:w="592" w:type="pct"/>
            <w:vAlign w:val="bottom"/>
          </w:tcPr>
          <w:p w14:paraId="32F57433" w14:textId="27E6501D" w:rsidR="00BE6957" w:rsidRPr="009A4036" w:rsidRDefault="00BE6957" w:rsidP="00BE6957">
            <w:pPr>
              <w:jc w:val="right"/>
              <w:rPr>
                <w:rFonts w:eastAsia="Times New Roman" w:cs="Times New Roman"/>
                <w:szCs w:val="26"/>
              </w:rPr>
            </w:pPr>
            <w:r w:rsidRPr="009A4036">
              <w:rPr>
                <w:rFonts w:eastAsia="Times New Roman" w:cs="Times New Roman"/>
                <w:szCs w:val="26"/>
              </w:rPr>
              <w:t>9</w:t>
            </w:r>
            <w:r w:rsidR="004D4336" w:rsidRPr="009A4036">
              <w:rPr>
                <w:rFonts w:eastAsia="Times New Roman" w:cs="Times New Roman"/>
                <w:szCs w:val="26"/>
              </w:rPr>
              <w:t>,</w:t>
            </w:r>
            <w:r w:rsidRPr="009A4036">
              <w:rPr>
                <w:rFonts w:eastAsia="Times New Roman" w:cs="Times New Roman"/>
                <w:szCs w:val="26"/>
              </w:rPr>
              <w:t>38</w:t>
            </w:r>
          </w:p>
        </w:tc>
        <w:tc>
          <w:tcPr>
            <w:tcW w:w="582" w:type="pct"/>
            <w:vAlign w:val="bottom"/>
          </w:tcPr>
          <w:p w14:paraId="0D7792A3" w14:textId="499C3184" w:rsidR="00BE6957" w:rsidRPr="009A4036" w:rsidRDefault="00BE6957" w:rsidP="00BE6957">
            <w:pPr>
              <w:jc w:val="right"/>
              <w:rPr>
                <w:rFonts w:eastAsia="Times New Roman" w:cs="Times New Roman"/>
                <w:szCs w:val="26"/>
              </w:rPr>
            </w:pPr>
            <w:r w:rsidRPr="009A4036">
              <w:rPr>
                <w:rFonts w:eastAsia="Times New Roman" w:cs="Times New Roman"/>
                <w:szCs w:val="26"/>
              </w:rPr>
              <w:t>3</w:t>
            </w:r>
            <w:r w:rsidR="004D4336" w:rsidRPr="009A4036">
              <w:rPr>
                <w:rFonts w:eastAsia="Times New Roman" w:cs="Times New Roman"/>
                <w:szCs w:val="26"/>
              </w:rPr>
              <w:t>,</w:t>
            </w:r>
            <w:r w:rsidRPr="009A4036">
              <w:rPr>
                <w:rFonts w:eastAsia="Times New Roman" w:cs="Times New Roman"/>
                <w:szCs w:val="26"/>
              </w:rPr>
              <w:t>91</w:t>
            </w:r>
          </w:p>
        </w:tc>
        <w:tc>
          <w:tcPr>
            <w:tcW w:w="702" w:type="pct"/>
            <w:vAlign w:val="bottom"/>
          </w:tcPr>
          <w:p w14:paraId="3F411CFB" w14:textId="08246BA6" w:rsidR="00BE6957" w:rsidRPr="009A4036" w:rsidRDefault="00BE6957" w:rsidP="00BE6957">
            <w:pPr>
              <w:jc w:val="right"/>
              <w:rPr>
                <w:rFonts w:eastAsia="Times New Roman" w:cs="Times New Roman"/>
                <w:szCs w:val="26"/>
              </w:rPr>
            </w:pPr>
            <w:r w:rsidRPr="009A4036">
              <w:rPr>
                <w:rFonts w:eastAsia="Times New Roman" w:cs="Times New Roman"/>
                <w:szCs w:val="26"/>
              </w:rPr>
              <w:t>13</w:t>
            </w:r>
            <w:r w:rsidR="004D4336" w:rsidRPr="009A4036">
              <w:rPr>
                <w:rFonts w:eastAsia="Times New Roman" w:cs="Times New Roman"/>
                <w:szCs w:val="26"/>
              </w:rPr>
              <w:t>,</w:t>
            </w:r>
            <w:r w:rsidRPr="009A4036">
              <w:rPr>
                <w:rFonts w:eastAsia="Times New Roman" w:cs="Times New Roman"/>
                <w:szCs w:val="26"/>
              </w:rPr>
              <w:t>50</w:t>
            </w:r>
          </w:p>
        </w:tc>
        <w:tc>
          <w:tcPr>
            <w:tcW w:w="545" w:type="pct"/>
            <w:vAlign w:val="bottom"/>
          </w:tcPr>
          <w:p w14:paraId="400191A4" w14:textId="784278D9" w:rsidR="00BE6957" w:rsidRPr="009A4036" w:rsidRDefault="00BE6957" w:rsidP="00BE6957">
            <w:pPr>
              <w:jc w:val="right"/>
              <w:rPr>
                <w:rFonts w:eastAsia="Times New Roman" w:cs="Times New Roman"/>
                <w:szCs w:val="26"/>
              </w:rPr>
            </w:pPr>
            <w:r w:rsidRPr="009A4036">
              <w:rPr>
                <w:rFonts w:eastAsia="Times New Roman" w:cs="Times New Roman"/>
                <w:szCs w:val="26"/>
              </w:rPr>
              <w:t>5</w:t>
            </w:r>
            <w:r w:rsidR="004D4336" w:rsidRPr="009A4036">
              <w:rPr>
                <w:rFonts w:eastAsia="Times New Roman" w:cs="Times New Roman"/>
                <w:szCs w:val="26"/>
              </w:rPr>
              <w:t>,</w:t>
            </w:r>
            <w:r w:rsidRPr="009A4036">
              <w:rPr>
                <w:rFonts w:eastAsia="Times New Roman" w:cs="Times New Roman"/>
                <w:szCs w:val="26"/>
              </w:rPr>
              <w:t>63</w:t>
            </w:r>
          </w:p>
        </w:tc>
      </w:tr>
      <w:tr w:rsidR="00BE6957" w:rsidRPr="009A4036" w14:paraId="4756DF9C" w14:textId="77777777" w:rsidTr="00666DFF">
        <w:trPr>
          <w:trHeight w:val="227"/>
          <w:jc w:val="center"/>
        </w:trPr>
        <w:tc>
          <w:tcPr>
            <w:tcW w:w="312" w:type="pct"/>
          </w:tcPr>
          <w:p w14:paraId="1C2303F4"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6</w:t>
            </w:r>
          </w:p>
        </w:tc>
        <w:tc>
          <w:tcPr>
            <w:tcW w:w="1015" w:type="pct"/>
          </w:tcPr>
          <w:p w14:paraId="065B6BAE" w14:textId="77777777" w:rsidR="00BE6957" w:rsidRPr="009A4036" w:rsidRDefault="00BE6957" w:rsidP="00BE6957">
            <w:pPr>
              <w:rPr>
                <w:rFonts w:cs="Times New Roman"/>
                <w:sz w:val="24"/>
                <w:szCs w:val="24"/>
              </w:rPr>
            </w:pPr>
            <w:r w:rsidRPr="009A4036">
              <w:rPr>
                <w:rFonts w:eastAsia="Times New Roman" w:cs="Times New Roman"/>
                <w:sz w:val="24"/>
                <w:szCs w:val="24"/>
              </w:rPr>
              <w:t>KCN QuảngVinh</w:t>
            </w:r>
          </w:p>
        </w:tc>
        <w:tc>
          <w:tcPr>
            <w:tcW w:w="626" w:type="pct"/>
            <w:vAlign w:val="bottom"/>
          </w:tcPr>
          <w:p w14:paraId="7C3EA2FC" w14:textId="292309DB" w:rsidR="00BE6957" w:rsidRPr="009A4036" w:rsidRDefault="00BE6957" w:rsidP="00BE6957">
            <w:pPr>
              <w:jc w:val="right"/>
              <w:rPr>
                <w:rFonts w:eastAsia="Times New Roman" w:cs="Times New Roman"/>
                <w:szCs w:val="26"/>
              </w:rPr>
            </w:pPr>
            <w:r w:rsidRPr="009A4036">
              <w:rPr>
                <w:rFonts w:eastAsia="Times New Roman" w:cs="Times New Roman"/>
                <w:szCs w:val="26"/>
              </w:rPr>
              <w:t>0</w:t>
            </w:r>
            <w:r w:rsidR="004D4336" w:rsidRPr="009A4036">
              <w:rPr>
                <w:rFonts w:eastAsia="Times New Roman" w:cs="Times New Roman"/>
                <w:szCs w:val="26"/>
              </w:rPr>
              <w:t>,</w:t>
            </w:r>
            <w:r w:rsidRPr="009A4036">
              <w:rPr>
                <w:rFonts w:eastAsia="Times New Roman" w:cs="Times New Roman"/>
                <w:szCs w:val="26"/>
              </w:rPr>
              <w:t>28</w:t>
            </w:r>
          </w:p>
        </w:tc>
        <w:tc>
          <w:tcPr>
            <w:tcW w:w="626" w:type="pct"/>
            <w:vAlign w:val="bottom"/>
          </w:tcPr>
          <w:p w14:paraId="09FFA745" w14:textId="403DD520" w:rsidR="00BE6957" w:rsidRPr="009A4036" w:rsidRDefault="00BE6957" w:rsidP="00BE6957">
            <w:pPr>
              <w:jc w:val="right"/>
              <w:rPr>
                <w:rFonts w:eastAsia="Times New Roman" w:cs="Times New Roman"/>
                <w:szCs w:val="26"/>
              </w:rPr>
            </w:pPr>
            <w:r w:rsidRPr="009A4036">
              <w:rPr>
                <w:rFonts w:eastAsia="Times New Roman" w:cs="Times New Roman"/>
                <w:szCs w:val="26"/>
              </w:rPr>
              <w:t>0</w:t>
            </w:r>
            <w:r w:rsidR="004D4336" w:rsidRPr="009A4036">
              <w:rPr>
                <w:rFonts w:eastAsia="Times New Roman" w:cs="Times New Roman"/>
                <w:szCs w:val="26"/>
              </w:rPr>
              <w:t>,</w:t>
            </w:r>
            <w:r w:rsidRPr="009A4036">
              <w:rPr>
                <w:rFonts w:eastAsia="Times New Roman" w:cs="Times New Roman"/>
                <w:szCs w:val="26"/>
              </w:rPr>
              <w:t>68</w:t>
            </w:r>
          </w:p>
        </w:tc>
        <w:tc>
          <w:tcPr>
            <w:tcW w:w="592" w:type="pct"/>
            <w:vAlign w:val="bottom"/>
          </w:tcPr>
          <w:p w14:paraId="2FC0B026" w14:textId="1F25F9CE" w:rsidR="00BE6957" w:rsidRPr="009A4036" w:rsidRDefault="00BE6957" w:rsidP="00BE6957">
            <w:pPr>
              <w:jc w:val="right"/>
              <w:rPr>
                <w:rFonts w:eastAsia="Times New Roman" w:cs="Times New Roman"/>
                <w:szCs w:val="26"/>
              </w:rPr>
            </w:pPr>
            <w:r w:rsidRPr="009A4036">
              <w:rPr>
                <w:rFonts w:eastAsia="Times New Roman" w:cs="Times New Roman"/>
                <w:szCs w:val="26"/>
              </w:rPr>
              <w:t>1</w:t>
            </w:r>
            <w:r w:rsidR="004D4336" w:rsidRPr="009A4036">
              <w:rPr>
                <w:rFonts w:eastAsia="Times New Roman" w:cs="Times New Roman"/>
                <w:szCs w:val="26"/>
              </w:rPr>
              <w:t>,</w:t>
            </w:r>
            <w:r w:rsidRPr="009A4036">
              <w:rPr>
                <w:rFonts w:eastAsia="Times New Roman" w:cs="Times New Roman"/>
                <w:szCs w:val="26"/>
              </w:rPr>
              <w:t>13</w:t>
            </w:r>
          </w:p>
        </w:tc>
        <w:tc>
          <w:tcPr>
            <w:tcW w:w="582" w:type="pct"/>
            <w:vAlign w:val="bottom"/>
          </w:tcPr>
          <w:p w14:paraId="0E32707C" w14:textId="0EED0AC3" w:rsidR="00BE6957" w:rsidRPr="009A4036" w:rsidRDefault="00BE6957" w:rsidP="00BE6957">
            <w:pPr>
              <w:jc w:val="right"/>
              <w:rPr>
                <w:rFonts w:eastAsia="Times New Roman" w:cs="Times New Roman"/>
                <w:szCs w:val="26"/>
              </w:rPr>
            </w:pPr>
            <w:r w:rsidRPr="009A4036">
              <w:rPr>
                <w:rFonts w:eastAsia="Times New Roman" w:cs="Times New Roman"/>
                <w:szCs w:val="26"/>
              </w:rPr>
              <w:t>0</w:t>
            </w:r>
            <w:r w:rsidR="004D4336" w:rsidRPr="009A4036">
              <w:rPr>
                <w:rFonts w:eastAsia="Times New Roman" w:cs="Times New Roman"/>
                <w:szCs w:val="26"/>
              </w:rPr>
              <w:t>,</w:t>
            </w:r>
            <w:r w:rsidRPr="009A4036">
              <w:rPr>
                <w:rFonts w:eastAsia="Times New Roman" w:cs="Times New Roman"/>
                <w:szCs w:val="26"/>
              </w:rPr>
              <w:t>47</w:t>
            </w:r>
          </w:p>
        </w:tc>
        <w:tc>
          <w:tcPr>
            <w:tcW w:w="702" w:type="pct"/>
            <w:vAlign w:val="bottom"/>
          </w:tcPr>
          <w:p w14:paraId="4011EDE2" w14:textId="36C293C9" w:rsidR="00BE6957" w:rsidRPr="009A4036" w:rsidRDefault="00BE6957" w:rsidP="00BE6957">
            <w:pPr>
              <w:jc w:val="right"/>
              <w:rPr>
                <w:rFonts w:eastAsia="Times New Roman" w:cs="Times New Roman"/>
                <w:szCs w:val="26"/>
              </w:rPr>
            </w:pPr>
            <w:r w:rsidRPr="009A4036">
              <w:rPr>
                <w:rFonts w:eastAsia="Times New Roman" w:cs="Times New Roman"/>
                <w:szCs w:val="26"/>
              </w:rPr>
              <w:t>2</w:t>
            </w:r>
            <w:r w:rsidR="004D4336" w:rsidRPr="009A4036">
              <w:rPr>
                <w:rFonts w:eastAsia="Times New Roman" w:cs="Times New Roman"/>
                <w:szCs w:val="26"/>
              </w:rPr>
              <w:t>,</w:t>
            </w:r>
            <w:r w:rsidRPr="009A4036">
              <w:rPr>
                <w:rFonts w:eastAsia="Times New Roman" w:cs="Times New Roman"/>
                <w:szCs w:val="26"/>
              </w:rPr>
              <w:t>70</w:t>
            </w:r>
          </w:p>
        </w:tc>
        <w:tc>
          <w:tcPr>
            <w:tcW w:w="545" w:type="pct"/>
            <w:vAlign w:val="bottom"/>
          </w:tcPr>
          <w:p w14:paraId="0ADFD0B8" w14:textId="61AC61A8" w:rsidR="00BE6957" w:rsidRPr="009A4036" w:rsidRDefault="00BE6957" w:rsidP="00BE6957">
            <w:pPr>
              <w:jc w:val="right"/>
              <w:rPr>
                <w:rFonts w:eastAsia="Times New Roman" w:cs="Times New Roman"/>
                <w:szCs w:val="26"/>
              </w:rPr>
            </w:pPr>
            <w:r w:rsidRPr="009A4036">
              <w:rPr>
                <w:rFonts w:eastAsia="Times New Roman" w:cs="Times New Roman"/>
                <w:szCs w:val="26"/>
              </w:rPr>
              <w:t>1</w:t>
            </w:r>
            <w:r w:rsidR="004D4336" w:rsidRPr="009A4036">
              <w:rPr>
                <w:rFonts w:eastAsia="Times New Roman" w:cs="Times New Roman"/>
                <w:szCs w:val="26"/>
              </w:rPr>
              <w:t>,</w:t>
            </w:r>
            <w:r w:rsidRPr="009A4036">
              <w:rPr>
                <w:rFonts w:eastAsia="Times New Roman" w:cs="Times New Roman"/>
                <w:szCs w:val="26"/>
              </w:rPr>
              <w:t>13</w:t>
            </w:r>
          </w:p>
        </w:tc>
      </w:tr>
      <w:tr w:rsidR="00BE6957" w:rsidRPr="009A4036" w14:paraId="215775D3" w14:textId="77777777" w:rsidTr="00666DFF">
        <w:trPr>
          <w:trHeight w:val="227"/>
          <w:jc w:val="center"/>
        </w:trPr>
        <w:tc>
          <w:tcPr>
            <w:tcW w:w="312" w:type="pct"/>
          </w:tcPr>
          <w:p w14:paraId="6ACD496C" w14:textId="77777777" w:rsidR="00BE6957" w:rsidRPr="009A4036" w:rsidRDefault="00BE6957" w:rsidP="00BE6957">
            <w:pPr>
              <w:rPr>
                <w:rFonts w:eastAsia="Calibri" w:cs="Times New Roman"/>
                <w:b/>
                <w:bCs/>
                <w:sz w:val="24"/>
                <w:szCs w:val="26"/>
                <w:lang w:val="fr-FR"/>
              </w:rPr>
            </w:pPr>
            <w:r w:rsidRPr="009A4036">
              <w:rPr>
                <w:rFonts w:eastAsia="Calibri" w:cs="Times New Roman"/>
                <w:b/>
                <w:bCs/>
                <w:sz w:val="24"/>
                <w:szCs w:val="26"/>
                <w:lang w:val="fr-FR"/>
              </w:rPr>
              <w:t>III</w:t>
            </w:r>
          </w:p>
        </w:tc>
        <w:tc>
          <w:tcPr>
            <w:tcW w:w="1015" w:type="pct"/>
          </w:tcPr>
          <w:p w14:paraId="6086A7B2" w14:textId="77777777" w:rsidR="00BE6957" w:rsidRPr="009A4036" w:rsidRDefault="00BE6957" w:rsidP="00BE6957">
            <w:pPr>
              <w:rPr>
                <w:rFonts w:eastAsia="Times New Roman" w:cs="Times New Roman"/>
                <w:b/>
                <w:sz w:val="24"/>
                <w:szCs w:val="24"/>
              </w:rPr>
            </w:pPr>
            <w:r w:rsidRPr="009A4036">
              <w:rPr>
                <w:rFonts w:eastAsia="Times New Roman" w:cs="Times New Roman"/>
                <w:b/>
                <w:sz w:val="24"/>
                <w:szCs w:val="24"/>
              </w:rPr>
              <w:t>Cụm Công nghiệp</w:t>
            </w:r>
          </w:p>
        </w:tc>
        <w:tc>
          <w:tcPr>
            <w:tcW w:w="626" w:type="pct"/>
            <w:vAlign w:val="center"/>
          </w:tcPr>
          <w:p w14:paraId="28DC546C" w14:textId="77777777" w:rsidR="00BE6957" w:rsidRPr="009A4036" w:rsidRDefault="00BE6957" w:rsidP="00BE6957">
            <w:pPr>
              <w:jc w:val="right"/>
              <w:rPr>
                <w:rFonts w:eastAsia="Times New Roman" w:cs="Times New Roman"/>
                <w:b/>
                <w:sz w:val="24"/>
                <w:szCs w:val="24"/>
              </w:rPr>
            </w:pPr>
            <w:r w:rsidRPr="009A4036">
              <w:rPr>
                <w:rFonts w:eastAsia="Times New Roman" w:cs="Times New Roman"/>
                <w:b/>
                <w:sz w:val="24"/>
                <w:szCs w:val="24"/>
              </w:rPr>
              <w:t>11,81</w:t>
            </w:r>
          </w:p>
        </w:tc>
        <w:tc>
          <w:tcPr>
            <w:tcW w:w="626" w:type="pct"/>
            <w:vAlign w:val="center"/>
          </w:tcPr>
          <w:p w14:paraId="279F7745" w14:textId="77777777" w:rsidR="00BE6957" w:rsidRPr="009A4036" w:rsidRDefault="00BE6957" w:rsidP="00BE6957">
            <w:pPr>
              <w:jc w:val="right"/>
              <w:rPr>
                <w:rFonts w:eastAsia="Times New Roman" w:cs="Times New Roman"/>
                <w:b/>
                <w:sz w:val="24"/>
                <w:szCs w:val="24"/>
              </w:rPr>
            </w:pPr>
            <w:r w:rsidRPr="009A4036">
              <w:rPr>
                <w:rFonts w:eastAsia="Times New Roman" w:cs="Times New Roman"/>
                <w:b/>
                <w:sz w:val="24"/>
                <w:szCs w:val="24"/>
              </w:rPr>
              <w:t>30,34</w:t>
            </w:r>
          </w:p>
        </w:tc>
        <w:tc>
          <w:tcPr>
            <w:tcW w:w="592" w:type="pct"/>
            <w:vAlign w:val="center"/>
          </w:tcPr>
          <w:p w14:paraId="2BAF6936" w14:textId="77777777" w:rsidR="00BE6957" w:rsidRPr="009A4036" w:rsidRDefault="00BE6957" w:rsidP="00BE6957">
            <w:pPr>
              <w:jc w:val="right"/>
              <w:rPr>
                <w:rFonts w:eastAsia="Times New Roman" w:cs="Times New Roman"/>
                <w:b/>
                <w:sz w:val="24"/>
                <w:szCs w:val="24"/>
              </w:rPr>
            </w:pPr>
            <w:r w:rsidRPr="009A4036">
              <w:rPr>
                <w:rFonts w:eastAsia="Times New Roman" w:cs="Times New Roman"/>
                <w:b/>
                <w:sz w:val="24"/>
                <w:szCs w:val="24"/>
              </w:rPr>
              <w:t>47,24</w:t>
            </w:r>
          </w:p>
        </w:tc>
        <w:tc>
          <w:tcPr>
            <w:tcW w:w="582" w:type="pct"/>
            <w:vAlign w:val="center"/>
          </w:tcPr>
          <w:p w14:paraId="0363F99D" w14:textId="77777777" w:rsidR="00BE6957" w:rsidRPr="009A4036" w:rsidRDefault="00BE6957" w:rsidP="00BE6957">
            <w:pPr>
              <w:jc w:val="right"/>
              <w:rPr>
                <w:rFonts w:eastAsia="Times New Roman" w:cs="Times New Roman"/>
                <w:b/>
                <w:sz w:val="24"/>
                <w:szCs w:val="24"/>
              </w:rPr>
            </w:pPr>
            <w:r w:rsidRPr="009A4036">
              <w:rPr>
                <w:rFonts w:eastAsia="Times New Roman" w:cs="Times New Roman"/>
                <w:b/>
                <w:sz w:val="24"/>
                <w:szCs w:val="24"/>
              </w:rPr>
              <w:t>121,37</w:t>
            </w:r>
          </w:p>
        </w:tc>
        <w:tc>
          <w:tcPr>
            <w:tcW w:w="702" w:type="pct"/>
            <w:vAlign w:val="center"/>
          </w:tcPr>
          <w:p w14:paraId="2D6BA9F8" w14:textId="77777777" w:rsidR="00BE6957" w:rsidRPr="009A4036" w:rsidRDefault="00BE6957" w:rsidP="00BE6957">
            <w:pPr>
              <w:jc w:val="right"/>
              <w:rPr>
                <w:rFonts w:eastAsia="Times New Roman" w:cs="Times New Roman"/>
                <w:b/>
                <w:sz w:val="24"/>
                <w:szCs w:val="24"/>
              </w:rPr>
            </w:pPr>
            <w:r w:rsidRPr="009A4036">
              <w:rPr>
                <w:rFonts w:eastAsia="Times New Roman" w:cs="Times New Roman"/>
                <w:b/>
                <w:sz w:val="24"/>
                <w:szCs w:val="24"/>
              </w:rPr>
              <w:t>19,68</w:t>
            </w:r>
          </w:p>
        </w:tc>
        <w:tc>
          <w:tcPr>
            <w:tcW w:w="545" w:type="pct"/>
            <w:vAlign w:val="center"/>
          </w:tcPr>
          <w:p w14:paraId="16644FD6" w14:textId="77777777" w:rsidR="00BE6957" w:rsidRPr="009A4036" w:rsidRDefault="00BE6957" w:rsidP="00BE6957">
            <w:pPr>
              <w:jc w:val="right"/>
              <w:rPr>
                <w:rFonts w:eastAsia="Times New Roman" w:cs="Times New Roman"/>
                <w:b/>
                <w:sz w:val="24"/>
                <w:szCs w:val="24"/>
              </w:rPr>
            </w:pPr>
            <w:r w:rsidRPr="009A4036">
              <w:rPr>
                <w:rFonts w:eastAsia="Times New Roman" w:cs="Times New Roman"/>
                <w:b/>
                <w:sz w:val="24"/>
                <w:szCs w:val="24"/>
              </w:rPr>
              <w:t>50,59</w:t>
            </w:r>
          </w:p>
        </w:tc>
      </w:tr>
      <w:tr w:rsidR="00BE6957" w:rsidRPr="009A4036" w14:paraId="3623B8CF" w14:textId="77777777" w:rsidTr="00666DFF">
        <w:trPr>
          <w:trHeight w:val="227"/>
          <w:jc w:val="center"/>
        </w:trPr>
        <w:tc>
          <w:tcPr>
            <w:tcW w:w="312" w:type="pct"/>
          </w:tcPr>
          <w:p w14:paraId="334FD228"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1</w:t>
            </w:r>
          </w:p>
        </w:tc>
        <w:tc>
          <w:tcPr>
            <w:tcW w:w="1015" w:type="pct"/>
          </w:tcPr>
          <w:p w14:paraId="183E0C58" w14:textId="77777777" w:rsidR="00BE6957" w:rsidRPr="009A4036" w:rsidRDefault="00BE6957" w:rsidP="00BE6957">
            <w:pPr>
              <w:rPr>
                <w:rFonts w:eastAsia="Times New Roman" w:cs="Times New Roman"/>
                <w:sz w:val="24"/>
                <w:szCs w:val="24"/>
                <w:lang w:val="fr-FR"/>
              </w:rPr>
            </w:pPr>
            <w:r w:rsidRPr="009A4036">
              <w:rPr>
                <w:rFonts w:eastAsia="Times New Roman" w:cs="Times New Roman"/>
                <w:sz w:val="24"/>
                <w:szCs w:val="24"/>
                <w:lang w:val="fr-FR"/>
              </w:rPr>
              <w:t xml:space="preserve">TX Hương Thủy </w:t>
            </w:r>
            <w:r w:rsidRPr="009A4036">
              <w:rPr>
                <w:rFonts w:eastAsia="Times New Roman" w:cs="Times New Roman"/>
                <w:sz w:val="22"/>
                <w:szCs w:val="24"/>
                <w:lang w:val="fr-FR"/>
              </w:rPr>
              <w:t>(CCN Thủy Phương; CCN Thủy Phương 2)</w:t>
            </w:r>
          </w:p>
        </w:tc>
        <w:tc>
          <w:tcPr>
            <w:tcW w:w="626" w:type="pct"/>
            <w:vAlign w:val="bottom"/>
          </w:tcPr>
          <w:p w14:paraId="1F6C4E35"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2,81</w:t>
            </w:r>
          </w:p>
        </w:tc>
        <w:tc>
          <w:tcPr>
            <w:tcW w:w="626" w:type="pct"/>
            <w:vAlign w:val="bottom"/>
          </w:tcPr>
          <w:p w14:paraId="1901109D"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5,90</w:t>
            </w:r>
          </w:p>
        </w:tc>
        <w:tc>
          <w:tcPr>
            <w:tcW w:w="592" w:type="pct"/>
            <w:vAlign w:val="bottom"/>
          </w:tcPr>
          <w:p w14:paraId="58E703D7"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11,25</w:t>
            </w:r>
          </w:p>
        </w:tc>
        <w:tc>
          <w:tcPr>
            <w:tcW w:w="582" w:type="pct"/>
            <w:vAlign w:val="bottom"/>
          </w:tcPr>
          <w:p w14:paraId="318B40C6"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23,58</w:t>
            </w:r>
          </w:p>
        </w:tc>
        <w:tc>
          <w:tcPr>
            <w:tcW w:w="702" w:type="pct"/>
            <w:vAlign w:val="bottom"/>
          </w:tcPr>
          <w:p w14:paraId="4640B476"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4,69</w:t>
            </w:r>
          </w:p>
        </w:tc>
        <w:tc>
          <w:tcPr>
            <w:tcW w:w="545" w:type="pct"/>
            <w:vAlign w:val="bottom"/>
          </w:tcPr>
          <w:p w14:paraId="3B57E61D"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9,83</w:t>
            </w:r>
          </w:p>
        </w:tc>
      </w:tr>
      <w:tr w:rsidR="00BE6957" w:rsidRPr="009A4036" w14:paraId="1E349789" w14:textId="77777777" w:rsidTr="00666DFF">
        <w:trPr>
          <w:trHeight w:val="227"/>
          <w:jc w:val="center"/>
        </w:trPr>
        <w:tc>
          <w:tcPr>
            <w:tcW w:w="312" w:type="pct"/>
          </w:tcPr>
          <w:p w14:paraId="1375A19D"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2</w:t>
            </w:r>
          </w:p>
        </w:tc>
        <w:tc>
          <w:tcPr>
            <w:tcW w:w="1015" w:type="pct"/>
          </w:tcPr>
          <w:p w14:paraId="22C5B14B" w14:textId="77777777" w:rsidR="00BE6957" w:rsidRPr="009A4036" w:rsidRDefault="00BE6957" w:rsidP="00BE6957">
            <w:pPr>
              <w:rPr>
                <w:rFonts w:eastAsia="Times New Roman" w:cs="Times New Roman"/>
                <w:sz w:val="24"/>
                <w:szCs w:val="24"/>
                <w:lang w:val="fr-FR"/>
              </w:rPr>
            </w:pPr>
            <w:r w:rsidRPr="009A4036">
              <w:rPr>
                <w:rFonts w:eastAsia="Times New Roman" w:cs="Times New Roman"/>
                <w:sz w:val="24"/>
                <w:szCs w:val="24"/>
                <w:lang w:val="fr-FR"/>
              </w:rPr>
              <w:t xml:space="preserve">TX Hương Trà </w:t>
            </w:r>
            <w:r w:rsidRPr="009A4036">
              <w:rPr>
                <w:rFonts w:eastAsia="Times New Roman" w:cs="Times New Roman"/>
                <w:sz w:val="22"/>
                <w:szCs w:val="24"/>
                <w:lang w:val="fr-FR"/>
              </w:rPr>
              <w:t>(CCN Bình Thạnh; CCN Tứ Hạ; CCN Hương Văn-Hương Vân; CCN Hương Văn –Hương Xuân</w:t>
            </w:r>
          </w:p>
        </w:tc>
        <w:tc>
          <w:tcPr>
            <w:tcW w:w="626" w:type="pct"/>
            <w:vAlign w:val="bottom"/>
          </w:tcPr>
          <w:p w14:paraId="152F5900"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4,5</w:t>
            </w:r>
          </w:p>
        </w:tc>
        <w:tc>
          <w:tcPr>
            <w:tcW w:w="626" w:type="pct"/>
            <w:vAlign w:val="bottom"/>
          </w:tcPr>
          <w:p w14:paraId="547604CE"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10,12</w:t>
            </w:r>
          </w:p>
        </w:tc>
        <w:tc>
          <w:tcPr>
            <w:tcW w:w="592" w:type="pct"/>
            <w:vAlign w:val="bottom"/>
          </w:tcPr>
          <w:p w14:paraId="4EA32854"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18</w:t>
            </w:r>
          </w:p>
        </w:tc>
        <w:tc>
          <w:tcPr>
            <w:tcW w:w="582" w:type="pct"/>
            <w:vAlign w:val="bottom"/>
          </w:tcPr>
          <w:p w14:paraId="644F0205"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40,5</w:t>
            </w:r>
          </w:p>
        </w:tc>
        <w:tc>
          <w:tcPr>
            <w:tcW w:w="702" w:type="pct"/>
            <w:vAlign w:val="bottom"/>
          </w:tcPr>
          <w:p w14:paraId="460D5C0C"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7,5</w:t>
            </w:r>
          </w:p>
        </w:tc>
        <w:tc>
          <w:tcPr>
            <w:tcW w:w="545" w:type="pct"/>
            <w:vAlign w:val="bottom"/>
          </w:tcPr>
          <w:p w14:paraId="09911739"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16,88</w:t>
            </w:r>
          </w:p>
        </w:tc>
      </w:tr>
      <w:tr w:rsidR="00BE6957" w:rsidRPr="009A4036" w14:paraId="0322762C" w14:textId="77777777" w:rsidTr="00666DFF">
        <w:trPr>
          <w:trHeight w:val="227"/>
          <w:jc w:val="center"/>
        </w:trPr>
        <w:tc>
          <w:tcPr>
            <w:tcW w:w="312" w:type="pct"/>
          </w:tcPr>
          <w:p w14:paraId="62A63497"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3</w:t>
            </w:r>
          </w:p>
        </w:tc>
        <w:tc>
          <w:tcPr>
            <w:tcW w:w="1015" w:type="pct"/>
          </w:tcPr>
          <w:p w14:paraId="1D3C6C2F" w14:textId="77777777" w:rsidR="00BE6957" w:rsidRPr="009A4036" w:rsidRDefault="00BE6957" w:rsidP="00BE6957">
            <w:pPr>
              <w:rPr>
                <w:rFonts w:eastAsia="Times New Roman" w:cs="Times New Roman"/>
                <w:sz w:val="24"/>
                <w:szCs w:val="24"/>
                <w:lang w:val="fr-FR"/>
              </w:rPr>
            </w:pPr>
            <w:r w:rsidRPr="009A4036">
              <w:rPr>
                <w:rFonts w:eastAsia="Times New Roman" w:cs="Times New Roman"/>
                <w:sz w:val="24"/>
                <w:szCs w:val="24"/>
                <w:lang w:val="fr-FR"/>
              </w:rPr>
              <w:t>Huyện Quảng Điền (CCN Quảng Lợi)</w:t>
            </w:r>
          </w:p>
        </w:tc>
        <w:tc>
          <w:tcPr>
            <w:tcW w:w="626" w:type="pct"/>
            <w:vAlign w:val="bottom"/>
          </w:tcPr>
          <w:p w14:paraId="320F0D0F"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0,39</w:t>
            </w:r>
          </w:p>
        </w:tc>
        <w:tc>
          <w:tcPr>
            <w:tcW w:w="626" w:type="pct"/>
            <w:vAlign w:val="bottom"/>
          </w:tcPr>
          <w:p w14:paraId="0674C4F4"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0,93</w:t>
            </w:r>
          </w:p>
        </w:tc>
        <w:tc>
          <w:tcPr>
            <w:tcW w:w="592" w:type="pct"/>
            <w:vAlign w:val="bottom"/>
          </w:tcPr>
          <w:p w14:paraId="48B48993"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1,56</w:t>
            </w:r>
          </w:p>
        </w:tc>
        <w:tc>
          <w:tcPr>
            <w:tcW w:w="582" w:type="pct"/>
            <w:vAlign w:val="bottom"/>
          </w:tcPr>
          <w:p w14:paraId="510EAA70"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3,74</w:t>
            </w:r>
          </w:p>
        </w:tc>
        <w:tc>
          <w:tcPr>
            <w:tcW w:w="702" w:type="pct"/>
            <w:vAlign w:val="bottom"/>
          </w:tcPr>
          <w:p w14:paraId="3AAD62F4"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0,65</w:t>
            </w:r>
          </w:p>
        </w:tc>
        <w:tc>
          <w:tcPr>
            <w:tcW w:w="545" w:type="pct"/>
            <w:vAlign w:val="bottom"/>
          </w:tcPr>
          <w:p w14:paraId="28BA036F"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1,56</w:t>
            </w:r>
          </w:p>
        </w:tc>
      </w:tr>
      <w:tr w:rsidR="00BE6957" w:rsidRPr="009A4036" w14:paraId="4D8281E6" w14:textId="77777777" w:rsidTr="00666DFF">
        <w:trPr>
          <w:trHeight w:val="227"/>
          <w:jc w:val="center"/>
        </w:trPr>
        <w:tc>
          <w:tcPr>
            <w:tcW w:w="312" w:type="pct"/>
          </w:tcPr>
          <w:p w14:paraId="5C1C15FA"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4</w:t>
            </w:r>
          </w:p>
        </w:tc>
        <w:tc>
          <w:tcPr>
            <w:tcW w:w="1015" w:type="pct"/>
          </w:tcPr>
          <w:p w14:paraId="3C84072B" w14:textId="77777777" w:rsidR="00BE6957" w:rsidRPr="009A4036" w:rsidRDefault="00BE6957" w:rsidP="00BE6957">
            <w:pPr>
              <w:rPr>
                <w:rFonts w:eastAsia="Times New Roman" w:cs="Times New Roman"/>
                <w:sz w:val="24"/>
                <w:szCs w:val="24"/>
                <w:lang w:val="fr-FR"/>
              </w:rPr>
            </w:pPr>
            <w:r w:rsidRPr="009A4036">
              <w:rPr>
                <w:rFonts w:eastAsia="Times New Roman" w:cs="Times New Roman"/>
                <w:sz w:val="24"/>
                <w:szCs w:val="24"/>
                <w:lang w:val="fr-FR"/>
              </w:rPr>
              <w:t xml:space="preserve">Huyện Phú Lộc </w:t>
            </w:r>
            <w:r w:rsidRPr="009A4036">
              <w:rPr>
                <w:rFonts w:eastAsia="Times New Roman" w:cs="Times New Roman"/>
                <w:sz w:val="22"/>
                <w:szCs w:val="24"/>
                <w:lang w:val="fr-FR"/>
              </w:rPr>
              <w:t>(CCN La Sơn; CCN Vinh Hưng; CCN Điền Hòa; CCN Phú Lộc)</w:t>
            </w:r>
          </w:p>
        </w:tc>
        <w:tc>
          <w:tcPr>
            <w:tcW w:w="626" w:type="pct"/>
            <w:vAlign w:val="bottom"/>
          </w:tcPr>
          <w:p w14:paraId="3013C3F4"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lang w:val="fr-FR"/>
              </w:rPr>
              <w:t> </w:t>
            </w:r>
            <w:r w:rsidRPr="009A4036">
              <w:rPr>
                <w:rFonts w:eastAsia="Times New Roman" w:cs="Times New Roman"/>
                <w:sz w:val="24"/>
                <w:szCs w:val="24"/>
              </w:rPr>
              <w:t>0</w:t>
            </w:r>
          </w:p>
        </w:tc>
        <w:tc>
          <w:tcPr>
            <w:tcW w:w="626" w:type="pct"/>
            <w:vAlign w:val="bottom"/>
          </w:tcPr>
          <w:p w14:paraId="01513E7D"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 0</w:t>
            </w:r>
          </w:p>
        </w:tc>
        <w:tc>
          <w:tcPr>
            <w:tcW w:w="592" w:type="pct"/>
            <w:vAlign w:val="bottom"/>
          </w:tcPr>
          <w:p w14:paraId="24D6E288"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 0</w:t>
            </w:r>
          </w:p>
        </w:tc>
        <w:tc>
          <w:tcPr>
            <w:tcW w:w="582" w:type="pct"/>
            <w:vAlign w:val="bottom"/>
          </w:tcPr>
          <w:p w14:paraId="62BD39D2"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 3,84</w:t>
            </w:r>
          </w:p>
        </w:tc>
        <w:tc>
          <w:tcPr>
            <w:tcW w:w="702" w:type="pct"/>
            <w:vAlign w:val="bottom"/>
          </w:tcPr>
          <w:p w14:paraId="10601E66"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 15,38</w:t>
            </w:r>
          </w:p>
        </w:tc>
        <w:tc>
          <w:tcPr>
            <w:tcW w:w="545" w:type="pct"/>
            <w:vAlign w:val="bottom"/>
          </w:tcPr>
          <w:p w14:paraId="527AD677"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 6,41</w:t>
            </w:r>
          </w:p>
        </w:tc>
      </w:tr>
      <w:tr w:rsidR="00BE6957" w:rsidRPr="009A4036" w14:paraId="7EEB78D8" w14:textId="77777777" w:rsidTr="00666DFF">
        <w:trPr>
          <w:trHeight w:val="227"/>
          <w:jc w:val="center"/>
        </w:trPr>
        <w:tc>
          <w:tcPr>
            <w:tcW w:w="312" w:type="pct"/>
          </w:tcPr>
          <w:p w14:paraId="22BE3943"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5</w:t>
            </w:r>
          </w:p>
        </w:tc>
        <w:tc>
          <w:tcPr>
            <w:tcW w:w="1015" w:type="pct"/>
          </w:tcPr>
          <w:p w14:paraId="76A7779C" w14:textId="77777777" w:rsidR="00BE6957" w:rsidRPr="009A4036" w:rsidRDefault="00BE6957" w:rsidP="00BE6957">
            <w:pPr>
              <w:rPr>
                <w:rFonts w:eastAsia="Times New Roman" w:cs="Times New Roman"/>
                <w:sz w:val="24"/>
                <w:szCs w:val="24"/>
                <w:lang w:val="fr-FR"/>
              </w:rPr>
            </w:pPr>
            <w:r w:rsidRPr="009A4036">
              <w:rPr>
                <w:rFonts w:eastAsia="Times New Roman" w:cs="Times New Roman"/>
                <w:sz w:val="24"/>
                <w:szCs w:val="24"/>
                <w:lang w:val="fr-FR"/>
              </w:rPr>
              <w:t xml:space="preserve">Huyện Nam Đông (CCN Hương Hòa; CCN Hương Phú; </w:t>
            </w:r>
          </w:p>
        </w:tc>
        <w:tc>
          <w:tcPr>
            <w:tcW w:w="626" w:type="pct"/>
            <w:vAlign w:val="bottom"/>
          </w:tcPr>
          <w:p w14:paraId="11A48553"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0,6</w:t>
            </w:r>
          </w:p>
        </w:tc>
        <w:tc>
          <w:tcPr>
            <w:tcW w:w="626" w:type="pct"/>
            <w:vAlign w:val="bottom"/>
          </w:tcPr>
          <w:p w14:paraId="6F9B791F"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2,25</w:t>
            </w:r>
          </w:p>
        </w:tc>
        <w:tc>
          <w:tcPr>
            <w:tcW w:w="592" w:type="pct"/>
            <w:vAlign w:val="bottom"/>
          </w:tcPr>
          <w:p w14:paraId="3A828E67"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2,4</w:t>
            </w:r>
          </w:p>
        </w:tc>
        <w:tc>
          <w:tcPr>
            <w:tcW w:w="582" w:type="pct"/>
            <w:vAlign w:val="bottom"/>
          </w:tcPr>
          <w:p w14:paraId="3D9DCDE0"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9</w:t>
            </w:r>
          </w:p>
        </w:tc>
        <w:tc>
          <w:tcPr>
            <w:tcW w:w="702" w:type="pct"/>
            <w:vAlign w:val="bottom"/>
          </w:tcPr>
          <w:p w14:paraId="69EFD6A6"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1</w:t>
            </w:r>
          </w:p>
        </w:tc>
        <w:tc>
          <w:tcPr>
            <w:tcW w:w="545" w:type="pct"/>
            <w:vAlign w:val="bottom"/>
          </w:tcPr>
          <w:p w14:paraId="310A9B10"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3,75</w:t>
            </w:r>
          </w:p>
        </w:tc>
      </w:tr>
      <w:tr w:rsidR="00BE6957" w:rsidRPr="009A4036" w14:paraId="40FBF3C5" w14:textId="77777777" w:rsidTr="00666DFF">
        <w:trPr>
          <w:trHeight w:val="227"/>
          <w:jc w:val="center"/>
        </w:trPr>
        <w:tc>
          <w:tcPr>
            <w:tcW w:w="312" w:type="pct"/>
          </w:tcPr>
          <w:p w14:paraId="2A87F3FA"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6</w:t>
            </w:r>
          </w:p>
        </w:tc>
        <w:tc>
          <w:tcPr>
            <w:tcW w:w="1015" w:type="pct"/>
          </w:tcPr>
          <w:p w14:paraId="3CA77AE3" w14:textId="77777777" w:rsidR="00BE6957" w:rsidRPr="009A4036" w:rsidRDefault="00BE6957" w:rsidP="00BE6957">
            <w:pPr>
              <w:rPr>
                <w:rFonts w:eastAsia="Times New Roman" w:cs="Times New Roman"/>
                <w:sz w:val="24"/>
                <w:szCs w:val="24"/>
                <w:lang w:val="fr-FR"/>
              </w:rPr>
            </w:pPr>
            <w:r w:rsidRPr="009A4036">
              <w:rPr>
                <w:rFonts w:eastAsia="Times New Roman" w:cs="Times New Roman"/>
                <w:sz w:val="24"/>
                <w:szCs w:val="24"/>
                <w:lang w:val="fr-FR"/>
              </w:rPr>
              <w:t xml:space="preserve">Thành phố Huế </w:t>
            </w:r>
            <w:r w:rsidRPr="009A4036">
              <w:rPr>
                <w:rFonts w:eastAsia="Times New Roman" w:cs="Times New Roman"/>
                <w:sz w:val="22"/>
                <w:szCs w:val="24"/>
                <w:lang w:val="fr-FR"/>
              </w:rPr>
              <w:t>(CCN An Hòa; CCN Hương An; CCN Thủy Bằng)</w:t>
            </w:r>
          </w:p>
        </w:tc>
        <w:tc>
          <w:tcPr>
            <w:tcW w:w="626" w:type="pct"/>
            <w:vAlign w:val="bottom"/>
          </w:tcPr>
          <w:p w14:paraId="002231BB"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2,59</w:t>
            </w:r>
          </w:p>
        </w:tc>
        <w:tc>
          <w:tcPr>
            <w:tcW w:w="626" w:type="pct"/>
            <w:vAlign w:val="bottom"/>
          </w:tcPr>
          <w:p w14:paraId="3ADA8F8D"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6,89</w:t>
            </w:r>
          </w:p>
        </w:tc>
        <w:tc>
          <w:tcPr>
            <w:tcW w:w="592" w:type="pct"/>
            <w:vAlign w:val="bottom"/>
          </w:tcPr>
          <w:p w14:paraId="6DC1EC0A"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10,35</w:t>
            </w:r>
          </w:p>
        </w:tc>
        <w:tc>
          <w:tcPr>
            <w:tcW w:w="582" w:type="pct"/>
            <w:vAlign w:val="bottom"/>
          </w:tcPr>
          <w:p w14:paraId="43891F5D"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27,54</w:t>
            </w:r>
          </w:p>
        </w:tc>
        <w:tc>
          <w:tcPr>
            <w:tcW w:w="702" w:type="pct"/>
            <w:vAlign w:val="bottom"/>
          </w:tcPr>
          <w:p w14:paraId="7E8503A1"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4,31</w:t>
            </w:r>
          </w:p>
        </w:tc>
        <w:tc>
          <w:tcPr>
            <w:tcW w:w="545" w:type="pct"/>
            <w:vAlign w:val="bottom"/>
          </w:tcPr>
          <w:p w14:paraId="4FE93751"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11,48</w:t>
            </w:r>
          </w:p>
        </w:tc>
      </w:tr>
      <w:tr w:rsidR="00BE6957" w:rsidRPr="009A4036" w14:paraId="2597D8BA" w14:textId="77777777" w:rsidTr="00666DFF">
        <w:trPr>
          <w:trHeight w:val="227"/>
          <w:jc w:val="center"/>
        </w:trPr>
        <w:tc>
          <w:tcPr>
            <w:tcW w:w="312" w:type="pct"/>
          </w:tcPr>
          <w:p w14:paraId="1CC3A223"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7</w:t>
            </w:r>
          </w:p>
        </w:tc>
        <w:tc>
          <w:tcPr>
            <w:tcW w:w="1015" w:type="pct"/>
          </w:tcPr>
          <w:p w14:paraId="182FDCD4" w14:textId="77777777" w:rsidR="00BE6957" w:rsidRPr="009A4036" w:rsidRDefault="00BE6957" w:rsidP="00BE6957">
            <w:pPr>
              <w:rPr>
                <w:rFonts w:eastAsia="Times New Roman" w:cs="Times New Roman"/>
                <w:sz w:val="24"/>
                <w:szCs w:val="24"/>
                <w:lang w:val="fr-FR"/>
              </w:rPr>
            </w:pPr>
            <w:r w:rsidRPr="009A4036">
              <w:rPr>
                <w:rFonts w:eastAsia="Times New Roman" w:cs="Times New Roman"/>
                <w:sz w:val="24"/>
                <w:szCs w:val="24"/>
                <w:lang w:val="fr-FR"/>
              </w:rPr>
              <w:t xml:space="preserve">Huyện Phong Điền (CCN </w:t>
            </w:r>
            <w:r w:rsidRPr="009A4036">
              <w:rPr>
                <w:rFonts w:eastAsia="Times New Roman" w:cs="Times New Roman"/>
                <w:sz w:val="24"/>
                <w:szCs w:val="24"/>
                <w:lang w:val="fr-FR"/>
              </w:rPr>
              <w:lastRenderedPageBreak/>
              <w:t>Điền Lộc; CCN Sơn Xuân Mỹ)</w:t>
            </w:r>
          </w:p>
        </w:tc>
        <w:tc>
          <w:tcPr>
            <w:tcW w:w="626" w:type="pct"/>
            <w:vAlign w:val="bottom"/>
          </w:tcPr>
          <w:p w14:paraId="7F3768C2"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lastRenderedPageBreak/>
              <w:t>0,3</w:t>
            </w:r>
          </w:p>
        </w:tc>
        <w:tc>
          <w:tcPr>
            <w:tcW w:w="626" w:type="pct"/>
            <w:vAlign w:val="bottom"/>
          </w:tcPr>
          <w:p w14:paraId="0BBAE014"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1,62</w:t>
            </w:r>
          </w:p>
        </w:tc>
        <w:tc>
          <w:tcPr>
            <w:tcW w:w="592" w:type="pct"/>
            <w:vAlign w:val="bottom"/>
          </w:tcPr>
          <w:p w14:paraId="1B330DA6"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1,2</w:t>
            </w:r>
          </w:p>
        </w:tc>
        <w:tc>
          <w:tcPr>
            <w:tcW w:w="582" w:type="pct"/>
            <w:vAlign w:val="bottom"/>
          </w:tcPr>
          <w:p w14:paraId="109F5D7E"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6,48</w:t>
            </w:r>
          </w:p>
        </w:tc>
        <w:tc>
          <w:tcPr>
            <w:tcW w:w="702" w:type="pct"/>
            <w:vAlign w:val="bottom"/>
          </w:tcPr>
          <w:p w14:paraId="4CD2697D"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0,5</w:t>
            </w:r>
          </w:p>
        </w:tc>
        <w:tc>
          <w:tcPr>
            <w:tcW w:w="545" w:type="pct"/>
            <w:vAlign w:val="bottom"/>
          </w:tcPr>
          <w:p w14:paraId="3F25BB86"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2,7</w:t>
            </w:r>
          </w:p>
        </w:tc>
      </w:tr>
      <w:tr w:rsidR="00BE6957" w:rsidRPr="009A4036" w14:paraId="7196C214" w14:textId="77777777" w:rsidTr="00666DFF">
        <w:trPr>
          <w:trHeight w:val="227"/>
          <w:jc w:val="center"/>
        </w:trPr>
        <w:tc>
          <w:tcPr>
            <w:tcW w:w="312" w:type="pct"/>
          </w:tcPr>
          <w:p w14:paraId="4D621144"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lastRenderedPageBreak/>
              <w:t>8</w:t>
            </w:r>
          </w:p>
        </w:tc>
        <w:tc>
          <w:tcPr>
            <w:tcW w:w="1015" w:type="pct"/>
          </w:tcPr>
          <w:p w14:paraId="463D324C" w14:textId="77777777" w:rsidR="00BE6957" w:rsidRPr="009A4036" w:rsidRDefault="00BE6957" w:rsidP="00BE6957">
            <w:pPr>
              <w:rPr>
                <w:rFonts w:eastAsia="Times New Roman" w:cs="Times New Roman"/>
                <w:sz w:val="24"/>
                <w:szCs w:val="24"/>
                <w:lang w:val="fr-FR"/>
              </w:rPr>
            </w:pPr>
            <w:r w:rsidRPr="009A4036">
              <w:rPr>
                <w:rFonts w:eastAsia="Times New Roman" w:cs="Times New Roman"/>
                <w:sz w:val="24"/>
                <w:szCs w:val="24"/>
                <w:lang w:val="fr-FR"/>
              </w:rPr>
              <w:t>Huyện A Lưới (CCN Kon Tôm Hồng Thượng)</w:t>
            </w:r>
          </w:p>
        </w:tc>
        <w:tc>
          <w:tcPr>
            <w:tcW w:w="626" w:type="pct"/>
            <w:vAlign w:val="bottom"/>
          </w:tcPr>
          <w:p w14:paraId="34BF6A39"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0,34</w:t>
            </w:r>
          </w:p>
        </w:tc>
        <w:tc>
          <w:tcPr>
            <w:tcW w:w="626" w:type="pct"/>
            <w:vAlign w:val="bottom"/>
          </w:tcPr>
          <w:p w14:paraId="2E5AD3AA"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1,35</w:t>
            </w:r>
          </w:p>
        </w:tc>
        <w:tc>
          <w:tcPr>
            <w:tcW w:w="592" w:type="pct"/>
            <w:vAlign w:val="bottom"/>
          </w:tcPr>
          <w:p w14:paraId="6D76FB1E"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1,35</w:t>
            </w:r>
          </w:p>
        </w:tc>
        <w:tc>
          <w:tcPr>
            <w:tcW w:w="582" w:type="pct"/>
            <w:vAlign w:val="bottom"/>
          </w:tcPr>
          <w:p w14:paraId="088CB05A"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5,4</w:t>
            </w:r>
          </w:p>
        </w:tc>
        <w:tc>
          <w:tcPr>
            <w:tcW w:w="702" w:type="pct"/>
            <w:vAlign w:val="bottom"/>
          </w:tcPr>
          <w:p w14:paraId="18562951"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0,56</w:t>
            </w:r>
          </w:p>
        </w:tc>
        <w:tc>
          <w:tcPr>
            <w:tcW w:w="545" w:type="pct"/>
            <w:vAlign w:val="bottom"/>
          </w:tcPr>
          <w:p w14:paraId="3C7BB9E1"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2,25</w:t>
            </w:r>
          </w:p>
        </w:tc>
      </w:tr>
      <w:tr w:rsidR="00BE6957" w:rsidRPr="009A4036" w14:paraId="449C9843" w14:textId="77777777" w:rsidTr="00666DFF">
        <w:trPr>
          <w:trHeight w:val="227"/>
          <w:jc w:val="center"/>
        </w:trPr>
        <w:tc>
          <w:tcPr>
            <w:tcW w:w="312" w:type="pct"/>
          </w:tcPr>
          <w:p w14:paraId="3FA07533" w14:textId="77777777" w:rsidR="00BE6957" w:rsidRPr="009A4036" w:rsidRDefault="00BE6957" w:rsidP="00BE6957">
            <w:pPr>
              <w:rPr>
                <w:rFonts w:eastAsia="Calibri" w:cs="Times New Roman"/>
                <w:bCs/>
                <w:sz w:val="24"/>
                <w:szCs w:val="26"/>
                <w:lang w:val="fr-FR"/>
              </w:rPr>
            </w:pPr>
            <w:r w:rsidRPr="009A4036">
              <w:rPr>
                <w:rFonts w:eastAsia="Calibri" w:cs="Times New Roman"/>
                <w:bCs/>
                <w:sz w:val="24"/>
                <w:szCs w:val="26"/>
                <w:lang w:val="fr-FR"/>
              </w:rPr>
              <w:t>9</w:t>
            </w:r>
          </w:p>
        </w:tc>
        <w:tc>
          <w:tcPr>
            <w:tcW w:w="1015" w:type="pct"/>
          </w:tcPr>
          <w:p w14:paraId="09BCE9CA" w14:textId="77777777" w:rsidR="00BE6957" w:rsidRPr="009A4036" w:rsidRDefault="00BE6957" w:rsidP="00BE6957">
            <w:pPr>
              <w:rPr>
                <w:rFonts w:eastAsia="Times New Roman" w:cs="Times New Roman"/>
                <w:sz w:val="24"/>
                <w:szCs w:val="24"/>
                <w:lang w:val="fr-FR"/>
              </w:rPr>
            </w:pPr>
            <w:r w:rsidRPr="009A4036">
              <w:rPr>
                <w:rFonts w:eastAsia="Times New Roman" w:cs="Times New Roman"/>
                <w:sz w:val="24"/>
                <w:szCs w:val="24"/>
                <w:lang w:val="fr-FR"/>
              </w:rPr>
              <w:t>Huyện Phú Vang (CCN Phú Diên; CCN Phú Gia )</w:t>
            </w:r>
          </w:p>
        </w:tc>
        <w:tc>
          <w:tcPr>
            <w:tcW w:w="626" w:type="pct"/>
            <w:vAlign w:val="bottom"/>
          </w:tcPr>
          <w:p w14:paraId="2F61B011"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0,28</w:t>
            </w:r>
          </w:p>
        </w:tc>
        <w:tc>
          <w:tcPr>
            <w:tcW w:w="626" w:type="pct"/>
            <w:vAlign w:val="bottom"/>
          </w:tcPr>
          <w:p w14:paraId="51AC532B"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1,28</w:t>
            </w:r>
          </w:p>
        </w:tc>
        <w:tc>
          <w:tcPr>
            <w:tcW w:w="592" w:type="pct"/>
            <w:vAlign w:val="bottom"/>
          </w:tcPr>
          <w:p w14:paraId="5AFF6E0A"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1,13</w:t>
            </w:r>
          </w:p>
        </w:tc>
        <w:tc>
          <w:tcPr>
            <w:tcW w:w="582" w:type="pct"/>
            <w:vAlign w:val="bottom"/>
          </w:tcPr>
          <w:p w14:paraId="142D522C"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5,13</w:t>
            </w:r>
          </w:p>
        </w:tc>
        <w:tc>
          <w:tcPr>
            <w:tcW w:w="702" w:type="pct"/>
            <w:vAlign w:val="bottom"/>
          </w:tcPr>
          <w:p w14:paraId="29B621FA"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0,47</w:t>
            </w:r>
          </w:p>
        </w:tc>
        <w:tc>
          <w:tcPr>
            <w:tcW w:w="545" w:type="pct"/>
            <w:vAlign w:val="bottom"/>
          </w:tcPr>
          <w:p w14:paraId="4B422BF1" w14:textId="77777777" w:rsidR="00BE6957" w:rsidRPr="009A4036" w:rsidRDefault="00BE6957" w:rsidP="00BE6957">
            <w:pPr>
              <w:jc w:val="right"/>
              <w:rPr>
                <w:rFonts w:eastAsia="Times New Roman" w:cs="Times New Roman"/>
                <w:sz w:val="24"/>
                <w:szCs w:val="24"/>
              </w:rPr>
            </w:pPr>
            <w:r w:rsidRPr="009A4036">
              <w:rPr>
                <w:rFonts w:eastAsia="Times New Roman" w:cs="Times New Roman"/>
                <w:sz w:val="24"/>
                <w:szCs w:val="24"/>
              </w:rPr>
              <w:t>2,14</w:t>
            </w:r>
          </w:p>
        </w:tc>
      </w:tr>
    </w:tbl>
    <w:p w14:paraId="468A28C4" w14:textId="77777777" w:rsidR="00992010" w:rsidRPr="009A4036" w:rsidRDefault="00992010" w:rsidP="00A973D8">
      <w:pPr>
        <w:spacing w:after="0" w:line="276" w:lineRule="auto"/>
        <w:ind w:firstLine="454"/>
        <w:rPr>
          <w:rFonts w:eastAsia="Calibri" w:cs="Times New Roman"/>
          <w:bCs/>
          <w:szCs w:val="26"/>
          <w:lang w:val="fr-FR"/>
        </w:rPr>
      </w:pPr>
    </w:p>
    <w:p w14:paraId="3D4ACCA8" w14:textId="3538B320" w:rsidR="00992010" w:rsidRPr="009A4036" w:rsidRDefault="00992010" w:rsidP="00A973D8">
      <w:pPr>
        <w:pStyle w:val="BodyText"/>
        <w:spacing w:before="0" w:line="276" w:lineRule="auto"/>
        <w:ind w:firstLine="706"/>
        <w:rPr>
          <w:rFonts w:ascii="Times New Roman" w:hAnsi="Times New Roman"/>
          <w:sz w:val="26"/>
          <w:szCs w:val="26"/>
          <w:lang w:val="de-DE"/>
        </w:rPr>
      </w:pPr>
      <w:r w:rsidRPr="009A4036">
        <w:rPr>
          <w:rFonts w:ascii="Times New Roman" w:hAnsi="Times New Roman"/>
          <w:sz w:val="26"/>
          <w:szCs w:val="26"/>
          <w:lang w:val="de-DE"/>
        </w:rPr>
        <w:t xml:space="preserve">- Dự báo thành phần </w:t>
      </w:r>
      <w:r w:rsidR="00B05F6F" w:rsidRPr="009A4036">
        <w:rPr>
          <w:rFonts w:ascii="Times New Roman" w:hAnsi="Times New Roman"/>
          <w:sz w:val="26"/>
          <w:szCs w:val="26"/>
          <w:lang w:val="de-DE"/>
        </w:rPr>
        <w:t>CTRCN</w:t>
      </w:r>
      <w:r w:rsidRPr="009A4036">
        <w:rPr>
          <w:rFonts w:ascii="Times New Roman" w:hAnsi="Times New Roman"/>
          <w:sz w:val="26"/>
          <w:szCs w:val="26"/>
          <w:lang w:val="de-DE"/>
        </w:rPr>
        <w:t>:</w:t>
      </w:r>
      <w:r w:rsidR="00C4734D" w:rsidRPr="009A4036">
        <w:rPr>
          <w:rFonts w:ascii="Times New Roman" w:hAnsi="Times New Roman"/>
          <w:sz w:val="26"/>
          <w:szCs w:val="26"/>
          <w:lang w:val="de-DE"/>
        </w:rPr>
        <w:t xml:space="preserve"> t</w:t>
      </w:r>
      <w:r w:rsidRPr="009A4036">
        <w:rPr>
          <w:rFonts w:ascii="Times New Roman" w:hAnsi="Times New Roman"/>
          <w:sz w:val="26"/>
          <w:szCs w:val="26"/>
          <w:lang w:val="de-DE"/>
        </w:rPr>
        <w:t xml:space="preserve">ỷ lệ thành phần </w:t>
      </w:r>
      <w:r w:rsidR="00B05F6F" w:rsidRPr="009A4036">
        <w:rPr>
          <w:rFonts w:ascii="Times New Roman" w:hAnsi="Times New Roman"/>
          <w:sz w:val="26"/>
          <w:szCs w:val="26"/>
          <w:lang w:val="de-DE"/>
        </w:rPr>
        <w:t>CTRCN</w:t>
      </w:r>
      <w:r w:rsidRPr="009A4036">
        <w:rPr>
          <w:rFonts w:ascii="Times New Roman" w:hAnsi="Times New Roman"/>
          <w:sz w:val="26"/>
          <w:szCs w:val="26"/>
          <w:lang w:val="de-DE"/>
        </w:rPr>
        <w:t xml:space="preserve"> năm đến 2030 phát sinh dự báo như sau: </w:t>
      </w:r>
    </w:p>
    <w:p w14:paraId="799A209F" w14:textId="4221249B" w:rsidR="00992010" w:rsidRPr="009A4036" w:rsidRDefault="00992010" w:rsidP="00A973D8">
      <w:pPr>
        <w:pStyle w:val="BodyText"/>
        <w:spacing w:before="0" w:line="276" w:lineRule="auto"/>
        <w:ind w:firstLine="706"/>
        <w:rPr>
          <w:rFonts w:ascii="Times New Roman" w:hAnsi="Times New Roman"/>
          <w:sz w:val="26"/>
          <w:szCs w:val="26"/>
          <w:lang w:val="de-DE"/>
        </w:rPr>
      </w:pPr>
      <w:r w:rsidRPr="009A4036">
        <w:rPr>
          <w:rFonts w:ascii="Times New Roman" w:hAnsi="Times New Roman"/>
          <w:sz w:val="26"/>
          <w:szCs w:val="26"/>
          <w:lang w:val="de-DE"/>
        </w:rPr>
        <w:t xml:space="preserve">+ CTR nguy hại phát sinh khoảng </w:t>
      </w:r>
      <w:r w:rsidR="004D4336" w:rsidRPr="009A4036">
        <w:rPr>
          <w:rFonts w:ascii="Times New Roman" w:hAnsi="Times New Roman"/>
          <w:sz w:val="26"/>
          <w:szCs w:val="26"/>
          <w:lang w:val="de-DE"/>
        </w:rPr>
        <w:t>3</w:t>
      </w:r>
      <w:r w:rsidR="00E82C1A" w:rsidRPr="009A4036">
        <w:rPr>
          <w:rFonts w:ascii="Times New Roman" w:hAnsi="Times New Roman"/>
          <w:sz w:val="26"/>
          <w:szCs w:val="26"/>
          <w:lang w:val="de-DE"/>
        </w:rPr>
        <w:t>5,9</w:t>
      </w:r>
      <w:r w:rsidR="004D4336" w:rsidRPr="009A4036">
        <w:rPr>
          <w:rFonts w:ascii="Times New Roman" w:hAnsi="Times New Roman"/>
          <w:sz w:val="26"/>
          <w:szCs w:val="26"/>
          <w:lang w:val="de-DE"/>
        </w:rPr>
        <w:t>9</w:t>
      </w:r>
      <w:r w:rsidR="00E82C1A" w:rsidRPr="009A4036">
        <w:rPr>
          <w:rFonts w:ascii="Times New Roman" w:hAnsi="Times New Roman"/>
          <w:sz w:val="26"/>
          <w:szCs w:val="26"/>
          <w:lang w:val="de-DE"/>
        </w:rPr>
        <w:t xml:space="preserve"> tấn/ngày</w:t>
      </w:r>
      <w:r w:rsidRPr="009A4036">
        <w:rPr>
          <w:rFonts w:ascii="Times New Roman" w:hAnsi="Times New Roman"/>
          <w:sz w:val="26"/>
          <w:szCs w:val="26"/>
          <w:lang w:val="de-DE"/>
        </w:rPr>
        <w:t xml:space="preserve">; trong đó các </w:t>
      </w:r>
      <w:r w:rsidR="00E82C1A" w:rsidRPr="009A4036">
        <w:rPr>
          <w:rFonts w:ascii="Times New Roman" w:hAnsi="Times New Roman"/>
          <w:sz w:val="26"/>
          <w:szCs w:val="26"/>
          <w:lang w:val="de-DE"/>
        </w:rPr>
        <w:t xml:space="preserve">KKT phát sinh </w:t>
      </w:r>
      <w:r w:rsidR="004D4336" w:rsidRPr="009A4036">
        <w:rPr>
          <w:rFonts w:ascii="Times New Roman" w:hAnsi="Times New Roman"/>
          <w:sz w:val="26"/>
          <w:szCs w:val="26"/>
          <w:lang w:val="de-DE"/>
        </w:rPr>
        <w:t>1</w:t>
      </w:r>
      <w:r w:rsidR="00E82C1A" w:rsidRPr="009A4036">
        <w:rPr>
          <w:rFonts w:ascii="Times New Roman" w:hAnsi="Times New Roman"/>
          <w:sz w:val="26"/>
          <w:szCs w:val="26"/>
          <w:lang w:val="de-DE"/>
        </w:rPr>
        <w:t>,2</w:t>
      </w:r>
      <w:r w:rsidR="004D4336" w:rsidRPr="009A4036">
        <w:rPr>
          <w:rFonts w:ascii="Times New Roman" w:hAnsi="Times New Roman"/>
          <w:sz w:val="26"/>
          <w:szCs w:val="26"/>
          <w:lang w:val="de-DE"/>
        </w:rPr>
        <w:t>3</w:t>
      </w:r>
      <w:r w:rsidR="00E82C1A" w:rsidRPr="009A4036">
        <w:rPr>
          <w:rFonts w:ascii="Times New Roman" w:hAnsi="Times New Roman"/>
          <w:sz w:val="26"/>
          <w:szCs w:val="26"/>
          <w:lang w:val="de-DE"/>
        </w:rPr>
        <w:t xml:space="preserve"> tấn/ngày; </w:t>
      </w:r>
      <w:r w:rsidRPr="009A4036">
        <w:rPr>
          <w:rFonts w:ascii="Times New Roman" w:hAnsi="Times New Roman"/>
          <w:sz w:val="26"/>
          <w:szCs w:val="26"/>
          <w:lang w:val="de-DE"/>
        </w:rPr>
        <w:t xml:space="preserve">KCN phát sinh </w:t>
      </w:r>
      <w:r w:rsidR="004D4336" w:rsidRPr="009A4036">
        <w:rPr>
          <w:rFonts w:ascii="Times New Roman" w:hAnsi="Times New Roman"/>
          <w:sz w:val="26"/>
          <w:szCs w:val="26"/>
          <w:lang w:val="de-DE"/>
        </w:rPr>
        <w:t>22</w:t>
      </w:r>
      <w:r w:rsidRPr="009A4036">
        <w:rPr>
          <w:rFonts w:ascii="Times New Roman" w:hAnsi="Times New Roman"/>
          <w:sz w:val="26"/>
          <w:szCs w:val="26"/>
          <w:lang w:val="de-DE"/>
        </w:rPr>
        <w:t>,</w:t>
      </w:r>
      <w:r w:rsidR="004D4336" w:rsidRPr="009A4036">
        <w:rPr>
          <w:rFonts w:ascii="Times New Roman" w:hAnsi="Times New Roman"/>
          <w:sz w:val="26"/>
          <w:szCs w:val="26"/>
          <w:lang w:val="de-DE"/>
        </w:rPr>
        <w:t>95</w:t>
      </w:r>
      <w:r w:rsidRPr="009A4036">
        <w:rPr>
          <w:rFonts w:ascii="Times New Roman" w:hAnsi="Times New Roman"/>
          <w:sz w:val="26"/>
          <w:szCs w:val="26"/>
          <w:lang w:val="de-DE"/>
        </w:rPr>
        <w:t xml:space="preserve"> tấn/ngày; các CCN phát sinh </w:t>
      </w:r>
      <w:r w:rsidR="00E82C1A" w:rsidRPr="009A4036">
        <w:rPr>
          <w:rFonts w:ascii="Times New Roman" w:hAnsi="Times New Roman"/>
          <w:sz w:val="26"/>
          <w:szCs w:val="26"/>
          <w:lang w:val="de-DE"/>
        </w:rPr>
        <w:t>11,8</w:t>
      </w:r>
      <w:r w:rsidRPr="009A4036">
        <w:rPr>
          <w:rFonts w:ascii="Times New Roman" w:hAnsi="Times New Roman"/>
          <w:sz w:val="26"/>
          <w:szCs w:val="26"/>
          <w:lang w:val="de-DE"/>
        </w:rPr>
        <w:t xml:space="preserve">1 tấn/ngày. </w:t>
      </w:r>
    </w:p>
    <w:p w14:paraId="28E25A91" w14:textId="66C4C837" w:rsidR="00992010" w:rsidRPr="009A4036" w:rsidRDefault="00992010" w:rsidP="00A973D8">
      <w:pPr>
        <w:pStyle w:val="BodyText"/>
        <w:spacing w:before="0" w:line="276" w:lineRule="auto"/>
        <w:ind w:firstLine="706"/>
        <w:rPr>
          <w:rFonts w:ascii="Times New Roman" w:hAnsi="Times New Roman"/>
          <w:sz w:val="26"/>
          <w:szCs w:val="26"/>
          <w:lang w:val="de-DE"/>
        </w:rPr>
      </w:pPr>
      <w:r w:rsidRPr="009A4036">
        <w:rPr>
          <w:rFonts w:ascii="Times New Roman" w:hAnsi="Times New Roman"/>
          <w:sz w:val="26"/>
          <w:szCs w:val="26"/>
          <w:lang w:val="de-DE"/>
        </w:rPr>
        <w:t xml:space="preserve">+ Chất thải có thể tái chế, tái sử dụng: </w:t>
      </w:r>
      <w:r w:rsidR="004D4336" w:rsidRPr="009A4036">
        <w:rPr>
          <w:rFonts w:ascii="Times New Roman" w:hAnsi="Times New Roman"/>
          <w:sz w:val="26"/>
          <w:szCs w:val="26"/>
          <w:lang w:val="de-DE"/>
        </w:rPr>
        <w:t>309,95</w:t>
      </w:r>
      <w:r w:rsidR="00E82C1A" w:rsidRPr="009A4036">
        <w:rPr>
          <w:rFonts w:ascii="Times New Roman" w:hAnsi="Times New Roman"/>
          <w:sz w:val="26"/>
          <w:szCs w:val="26"/>
          <w:lang w:val="de-DE"/>
        </w:rPr>
        <w:t xml:space="preserve"> </w:t>
      </w:r>
      <w:r w:rsidRPr="009A4036">
        <w:rPr>
          <w:rFonts w:ascii="Times New Roman" w:hAnsi="Times New Roman"/>
          <w:sz w:val="26"/>
          <w:szCs w:val="26"/>
          <w:lang w:val="de-DE"/>
        </w:rPr>
        <w:t xml:space="preserve">tấn/ngày ; trong đó các KCN phát sinh </w:t>
      </w:r>
      <w:r w:rsidR="004D4336" w:rsidRPr="009A4036">
        <w:rPr>
          <w:rFonts w:ascii="Times New Roman" w:hAnsi="Times New Roman"/>
          <w:bCs/>
          <w:sz w:val="26"/>
          <w:szCs w:val="26"/>
          <w:lang w:val="de-DE"/>
        </w:rPr>
        <w:t>137</w:t>
      </w:r>
      <w:r w:rsidR="00E82C1A" w:rsidRPr="009A4036">
        <w:rPr>
          <w:rFonts w:ascii="Times New Roman" w:hAnsi="Times New Roman"/>
          <w:bCs/>
          <w:sz w:val="26"/>
          <w:szCs w:val="26"/>
        </w:rPr>
        <w:t>,2</w:t>
      </w:r>
      <w:r w:rsidR="004D4336" w:rsidRPr="009A4036">
        <w:rPr>
          <w:rFonts w:ascii="Times New Roman" w:hAnsi="Times New Roman"/>
          <w:bCs/>
          <w:sz w:val="26"/>
          <w:szCs w:val="26"/>
          <w:lang w:val="de-DE"/>
        </w:rPr>
        <w:t>3</w:t>
      </w:r>
      <w:r w:rsidR="00E82C1A" w:rsidRPr="009A4036">
        <w:rPr>
          <w:rFonts w:ascii="Times New Roman" w:hAnsi="Times New Roman"/>
          <w:bCs/>
          <w:sz w:val="26"/>
          <w:szCs w:val="26"/>
          <w:lang w:val="de-DE"/>
        </w:rPr>
        <w:t xml:space="preserve"> </w:t>
      </w:r>
      <w:r w:rsidRPr="009A4036">
        <w:rPr>
          <w:rFonts w:ascii="Times New Roman" w:hAnsi="Times New Roman"/>
          <w:sz w:val="26"/>
          <w:szCs w:val="26"/>
          <w:lang w:val="de-DE"/>
        </w:rPr>
        <w:t xml:space="preserve">tấn/ngày; các CCN phát sinh </w:t>
      </w:r>
      <w:r w:rsidR="00E82C1A" w:rsidRPr="009A4036">
        <w:rPr>
          <w:rFonts w:ascii="Times New Roman" w:hAnsi="Times New Roman"/>
          <w:sz w:val="26"/>
          <w:szCs w:val="26"/>
        </w:rPr>
        <w:t>121,37</w:t>
      </w:r>
      <w:r w:rsidRPr="009A4036">
        <w:rPr>
          <w:rFonts w:ascii="Times New Roman" w:hAnsi="Times New Roman"/>
          <w:sz w:val="26"/>
          <w:szCs w:val="26"/>
          <w:lang w:val="de-DE"/>
        </w:rPr>
        <w:t xml:space="preserve">tấn/ngày. </w:t>
      </w:r>
    </w:p>
    <w:p w14:paraId="0EB9283F" w14:textId="3B71F68E" w:rsidR="00992010" w:rsidRPr="009A4036" w:rsidRDefault="00992010" w:rsidP="00A973D8">
      <w:pPr>
        <w:pStyle w:val="BodyText"/>
        <w:spacing w:before="0" w:line="276" w:lineRule="auto"/>
        <w:ind w:firstLine="706"/>
        <w:rPr>
          <w:rFonts w:ascii="Times New Roman" w:hAnsi="Times New Roman"/>
          <w:sz w:val="26"/>
          <w:szCs w:val="26"/>
          <w:lang w:val="de-DE"/>
        </w:rPr>
      </w:pPr>
      <w:r w:rsidRPr="009A4036">
        <w:rPr>
          <w:rFonts w:ascii="Times New Roman" w:hAnsi="Times New Roman"/>
          <w:sz w:val="26"/>
          <w:szCs w:val="26"/>
          <w:lang w:val="de-DE"/>
        </w:rPr>
        <w:t xml:space="preserve">+ Chất thải không thể tái chế, thu hồi phải xử lý: </w:t>
      </w:r>
      <w:r w:rsidR="004D4336" w:rsidRPr="009A4036">
        <w:rPr>
          <w:rFonts w:ascii="Times New Roman" w:hAnsi="Times New Roman"/>
          <w:sz w:val="26"/>
          <w:szCs w:val="26"/>
          <w:lang w:val="de-DE"/>
        </w:rPr>
        <w:t>128,94</w:t>
      </w:r>
      <w:r w:rsidR="00E82C1A" w:rsidRPr="009A4036">
        <w:rPr>
          <w:rFonts w:ascii="Times New Roman" w:hAnsi="Times New Roman"/>
          <w:sz w:val="26"/>
          <w:szCs w:val="26"/>
          <w:lang w:val="de-DE"/>
        </w:rPr>
        <w:t>tấn/ngày</w:t>
      </w:r>
      <w:r w:rsidRPr="009A4036">
        <w:rPr>
          <w:rFonts w:ascii="Times New Roman" w:hAnsi="Times New Roman"/>
          <w:sz w:val="26"/>
          <w:szCs w:val="26"/>
          <w:lang w:val="de-DE"/>
        </w:rPr>
        <w:t xml:space="preserve">; trong đó các KCN phát sinh </w:t>
      </w:r>
      <w:r w:rsidR="004D4336" w:rsidRPr="009A4036">
        <w:rPr>
          <w:rFonts w:ascii="Times New Roman" w:hAnsi="Times New Roman"/>
          <w:bCs/>
          <w:sz w:val="26"/>
          <w:szCs w:val="26"/>
          <w:lang w:val="de-DE"/>
        </w:rPr>
        <w:t>57</w:t>
      </w:r>
      <w:r w:rsidR="00E82C1A" w:rsidRPr="009A4036">
        <w:rPr>
          <w:rFonts w:ascii="Times New Roman" w:hAnsi="Times New Roman"/>
          <w:bCs/>
          <w:sz w:val="26"/>
          <w:szCs w:val="26"/>
        </w:rPr>
        <w:t>,</w:t>
      </w:r>
      <w:r w:rsidR="004D4336" w:rsidRPr="009A4036">
        <w:rPr>
          <w:rFonts w:ascii="Times New Roman" w:hAnsi="Times New Roman"/>
          <w:bCs/>
          <w:sz w:val="26"/>
          <w:szCs w:val="26"/>
          <w:lang w:val="de-DE"/>
        </w:rPr>
        <w:t>18</w:t>
      </w:r>
      <w:r w:rsidR="00E82C1A" w:rsidRPr="009A4036">
        <w:rPr>
          <w:rFonts w:ascii="Times New Roman" w:hAnsi="Times New Roman"/>
          <w:b/>
          <w:bCs/>
          <w:sz w:val="26"/>
          <w:szCs w:val="26"/>
          <w:lang w:val="de-DE"/>
        </w:rPr>
        <w:t xml:space="preserve"> </w:t>
      </w:r>
      <w:r w:rsidRPr="009A4036">
        <w:rPr>
          <w:rFonts w:ascii="Times New Roman" w:hAnsi="Times New Roman"/>
          <w:sz w:val="26"/>
          <w:szCs w:val="26"/>
          <w:lang w:val="de-DE"/>
        </w:rPr>
        <w:t xml:space="preserve">tấn/ngày; các CCN phát sinh </w:t>
      </w:r>
      <w:r w:rsidR="00E82C1A" w:rsidRPr="009A4036">
        <w:rPr>
          <w:rFonts w:ascii="Times New Roman" w:hAnsi="Times New Roman"/>
          <w:sz w:val="26"/>
          <w:szCs w:val="26"/>
        </w:rPr>
        <w:t>50,59</w:t>
      </w:r>
      <w:r w:rsidR="00E82C1A" w:rsidRPr="009A4036">
        <w:rPr>
          <w:rFonts w:ascii="Times New Roman" w:hAnsi="Times New Roman"/>
          <w:b/>
          <w:sz w:val="26"/>
          <w:szCs w:val="26"/>
          <w:lang w:val="de-DE"/>
        </w:rPr>
        <w:t xml:space="preserve"> </w:t>
      </w:r>
      <w:r w:rsidRPr="009A4036">
        <w:rPr>
          <w:rFonts w:ascii="Times New Roman" w:hAnsi="Times New Roman"/>
          <w:sz w:val="26"/>
          <w:szCs w:val="26"/>
          <w:lang w:val="de-DE"/>
        </w:rPr>
        <w:t>tấn/ngày.</w:t>
      </w:r>
    </w:p>
    <w:p w14:paraId="7049BBDF" w14:textId="77777777" w:rsidR="004224B1" w:rsidRPr="009A4036" w:rsidRDefault="001223DF" w:rsidP="0085714F">
      <w:pPr>
        <w:pStyle w:val="2nho"/>
      </w:pPr>
      <w:bookmarkStart w:id="80" w:name="_Toc128550074"/>
      <w:r w:rsidRPr="009A4036">
        <w:t xml:space="preserve">2.2.3.  </w:t>
      </w:r>
      <w:r w:rsidR="004224B1" w:rsidRPr="009A4036">
        <w:t>Dự báo CTR y tế</w:t>
      </w:r>
      <w:bookmarkEnd w:id="80"/>
    </w:p>
    <w:p w14:paraId="57B942AF" w14:textId="77777777" w:rsidR="00533CD5" w:rsidRPr="009A4036" w:rsidRDefault="00C52E71" w:rsidP="00A973D8">
      <w:pPr>
        <w:pStyle w:val="BodyText"/>
        <w:spacing w:before="0" w:line="276" w:lineRule="auto"/>
        <w:ind w:firstLine="708"/>
        <w:rPr>
          <w:rFonts w:ascii="Times New Roman" w:hAnsi="Times New Roman"/>
          <w:sz w:val="26"/>
          <w:szCs w:val="26"/>
          <w:lang w:val="de-DE"/>
        </w:rPr>
      </w:pPr>
      <w:r w:rsidRPr="009A4036">
        <w:rPr>
          <w:rFonts w:ascii="Times New Roman" w:hAnsi="Times New Roman"/>
          <w:sz w:val="26"/>
          <w:szCs w:val="26"/>
          <w:lang w:val="de-DE"/>
        </w:rPr>
        <w:t xml:space="preserve">Dự báo khối lượng phát sinh CTR y tế trên địa bàn tỉnh Thưa Thiên huế đến năm 2025 và định hướng đến năm 2030 dựa trên các cơ sở sau: </w:t>
      </w:r>
    </w:p>
    <w:p w14:paraId="79402A55" w14:textId="77777777" w:rsidR="00533CD5" w:rsidRPr="009A4036" w:rsidRDefault="00C52E71" w:rsidP="00A973D8">
      <w:pPr>
        <w:pStyle w:val="BodyText"/>
        <w:spacing w:before="0" w:line="276" w:lineRule="auto"/>
        <w:ind w:firstLine="708"/>
        <w:rPr>
          <w:rFonts w:ascii="Times New Roman" w:hAnsi="Times New Roman"/>
          <w:sz w:val="26"/>
          <w:szCs w:val="26"/>
          <w:lang w:val="de-DE"/>
        </w:rPr>
      </w:pPr>
      <w:r w:rsidRPr="009A4036">
        <w:rPr>
          <w:rFonts w:ascii="Times New Roman" w:hAnsi="Times New Roman"/>
          <w:sz w:val="26"/>
          <w:szCs w:val="26"/>
          <w:lang w:val="de-DE"/>
        </w:rPr>
        <w:t>-</w:t>
      </w:r>
      <w:r w:rsidR="00D37F5F" w:rsidRPr="009A4036">
        <w:rPr>
          <w:rFonts w:ascii="Times New Roman" w:hAnsi="Times New Roman"/>
          <w:sz w:val="26"/>
          <w:szCs w:val="26"/>
          <w:lang w:val="de-DE"/>
        </w:rPr>
        <w:t xml:space="preserve"> </w:t>
      </w:r>
      <w:r w:rsidR="00533CD5" w:rsidRPr="009A4036">
        <w:rPr>
          <w:rFonts w:ascii="Times New Roman" w:hAnsi="Times New Roman"/>
          <w:sz w:val="26"/>
          <w:szCs w:val="26"/>
          <w:lang w:val="de-DE"/>
        </w:rPr>
        <w:t>Theo số liệu Báo cáo môi trường Quốc gia – CTR 2011, lượng CTR y tế trung bình là 0,86 kg/giường/ngđ; đối với bệnh viện cấp tỉnh và thành phố trung bình là 1,53kg/giường/ngđ.</w:t>
      </w:r>
    </w:p>
    <w:p w14:paraId="2DA4FB43" w14:textId="77777777" w:rsidR="00533CD5" w:rsidRPr="009A4036" w:rsidRDefault="00C52E71" w:rsidP="00A973D8">
      <w:pPr>
        <w:pStyle w:val="BodyText"/>
        <w:spacing w:before="0" w:line="276" w:lineRule="auto"/>
        <w:ind w:firstLine="708"/>
        <w:rPr>
          <w:rFonts w:ascii="Times New Roman" w:hAnsi="Times New Roman"/>
          <w:sz w:val="26"/>
          <w:szCs w:val="26"/>
          <w:lang w:val="de-DE"/>
        </w:rPr>
      </w:pPr>
      <w:r w:rsidRPr="009A4036">
        <w:rPr>
          <w:rFonts w:ascii="Times New Roman" w:hAnsi="Times New Roman"/>
          <w:sz w:val="26"/>
          <w:szCs w:val="26"/>
          <w:lang w:val="de-DE"/>
        </w:rPr>
        <w:t>-</w:t>
      </w:r>
      <w:r w:rsidR="00D37F5F" w:rsidRPr="009A4036">
        <w:rPr>
          <w:rFonts w:ascii="Times New Roman" w:hAnsi="Times New Roman"/>
          <w:sz w:val="26"/>
          <w:szCs w:val="26"/>
          <w:lang w:val="de-DE"/>
        </w:rPr>
        <w:t xml:space="preserve"> </w:t>
      </w:r>
      <w:r w:rsidR="00533CD5" w:rsidRPr="009A4036">
        <w:rPr>
          <w:rFonts w:ascii="Times New Roman" w:hAnsi="Times New Roman"/>
          <w:sz w:val="26"/>
          <w:szCs w:val="26"/>
          <w:lang w:val="de-DE"/>
        </w:rPr>
        <w:t>Mức tăng tỉ lệ phát sinh CTR tại bệnh viện hàng năm là 2%/năm.</w:t>
      </w:r>
    </w:p>
    <w:p w14:paraId="2D4800E6" w14:textId="77777777" w:rsidR="00533CD5" w:rsidRPr="009A4036" w:rsidRDefault="00C52E71" w:rsidP="00A973D8">
      <w:pPr>
        <w:pStyle w:val="BodyText"/>
        <w:spacing w:before="0" w:line="276" w:lineRule="auto"/>
        <w:ind w:firstLine="708"/>
        <w:rPr>
          <w:rFonts w:ascii="Times New Roman" w:hAnsi="Times New Roman"/>
          <w:sz w:val="26"/>
          <w:szCs w:val="26"/>
          <w:lang w:val="de-DE"/>
        </w:rPr>
      </w:pPr>
      <w:r w:rsidRPr="009A4036">
        <w:rPr>
          <w:rFonts w:ascii="Times New Roman" w:hAnsi="Times New Roman"/>
          <w:sz w:val="26"/>
          <w:szCs w:val="26"/>
          <w:lang w:val="de-DE"/>
        </w:rPr>
        <w:t>-</w:t>
      </w:r>
      <w:r w:rsidR="00D37F5F" w:rsidRPr="009A4036">
        <w:rPr>
          <w:rFonts w:ascii="Times New Roman" w:hAnsi="Times New Roman"/>
          <w:sz w:val="26"/>
          <w:szCs w:val="26"/>
          <w:lang w:val="de-DE"/>
        </w:rPr>
        <w:t xml:space="preserve"> </w:t>
      </w:r>
      <w:r w:rsidR="00533CD5" w:rsidRPr="009A4036">
        <w:rPr>
          <w:rFonts w:ascii="Times New Roman" w:hAnsi="Times New Roman"/>
          <w:sz w:val="26"/>
          <w:szCs w:val="26"/>
          <w:lang w:val="de-DE"/>
        </w:rPr>
        <w:t>Chỉ tiêu khối lượng CTR y tế phát sinh được lấy theo bảng sau:</w:t>
      </w:r>
    </w:p>
    <w:p w14:paraId="3E573CF0" w14:textId="77AB613A" w:rsidR="00533CD5" w:rsidRPr="009A4036" w:rsidRDefault="00533CD5" w:rsidP="00386FCC">
      <w:pPr>
        <w:pStyle w:val="3bang"/>
        <w:rPr>
          <w:lang w:val="de-DE"/>
        </w:rPr>
      </w:pPr>
      <w:bookmarkStart w:id="81" w:name="_Toc514041592"/>
      <w:bookmarkStart w:id="82" w:name="_Toc514090678"/>
      <w:bookmarkStart w:id="83" w:name="_Toc46497733"/>
      <w:bookmarkStart w:id="84" w:name="_Toc128550174"/>
      <w:r w:rsidRPr="009A4036">
        <w:rPr>
          <w:b/>
          <w:bCs/>
        </w:rPr>
        <w:t xml:space="preserve">Bảng </w:t>
      </w:r>
      <w:r w:rsidR="00963C9D" w:rsidRPr="009A4036">
        <w:rPr>
          <w:b/>
          <w:bCs/>
        </w:rPr>
        <w:t>2.</w:t>
      </w:r>
      <w:r w:rsidR="00936CA2" w:rsidRPr="009A4036">
        <w:rPr>
          <w:b/>
          <w:bCs/>
        </w:rPr>
        <w:t>8</w:t>
      </w:r>
      <w:r w:rsidR="00963C9D" w:rsidRPr="009A4036">
        <w:rPr>
          <w:b/>
          <w:bCs/>
        </w:rPr>
        <w:t>.</w:t>
      </w:r>
      <w:r w:rsidRPr="009A4036">
        <w:t xml:space="preserve"> Chỉ tiêu phát thải CTR y tế</w:t>
      </w:r>
      <w:bookmarkEnd w:id="81"/>
      <w:bookmarkEnd w:id="82"/>
      <w:bookmarkEnd w:id="83"/>
      <w:bookmarkEnd w:id="84"/>
    </w:p>
    <w:tbl>
      <w:tblPr>
        <w:tblW w:w="5000" w:type="pct"/>
        <w:jc w:val="center"/>
        <w:tblCellMar>
          <w:left w:w="0" w:type="dxa"/>
          <w:right w:w="0" w:type="dxa"/>
        </w:tblCellMar>
        <w:tblLook w:val="01E0" w:firstRow="1" w:lastRow="1" w:firstColumn="1" w:lastColumn="1" w:noHBand="0" w:noVBand="0"/>
      </w:tblPr>
      <w:tblGrid>
        <w:gridCol w:w="3121"/>
        <w:gridCol w:w="3391"/>
        <w:gridCol w:w="2548"/>
      </w:tblGrid>
      <w:tr w:rsidR="0047046E" w:rsidRPr="009A4036" w14:paraId="38D42105" w14:textId="77777777" w:rsidTr="00A64C68">
        <w:trPr>
          <w:trHeight w:hRule="exact" w:val="698"/>
          <w:jc w:val="center"/>
        </w:trPr>
        <w:tc>
          <w:tcPr>
            <w:tcW w:w="1722" w:type="pct"/>
            <w:tcBorders>
              <w:top w:val="single" w:sz="5" w:space="0" w:color="000000"/>
              <w:left w:val="single" w:sz="5" w:space="0" w:color="000000"/>
              <w:bottom w:val="single" w:sz="5" w:space="0" w:color="000000"/>
              <w:right w:val="single" w:sz="5" w:space="0" w:color="000000"/>
            </w:tcBorders>
            <w:vAlign w:val="center"/>
          </w:tcPr>
          <w:p w14:paraId="33C9A4AC" w14:textId="77777777" w:rsidR="00533CD5" w:rsidRPr="009A4036" w:rsidRDefault="00533CD5" w:rsidP="00A973D8">
            <w:pPr>
              <w:pStyle w:val="BodyText"/>
              <w:spacing w:before="0" w:line="276" w:lineRule="auto"/>
              <w:jc w:val="center"/>
              <w:rPr>
                <w:rFonts w:ascii="Times New Roman" w:hAnsi="Times New Roman"/>
                <w:b/>
                <w:sz w:val="24"/>
                <w:szCs w:val="24"/>
                <w:lang w:val="de-DE" w:eastAsia="en-US"/>
              </w:rPr>
            </w:pPr>
            <w:r w:rsidRPr="009A4036">
              <w:rPr>
                <w:rFonts w:ascii="Times New Roman" w:hAnsi="Times New Roman"/>
                <w:b/>
                <w:sz w:val="24"/>
                <w:szCs w:val="24"/>
                <w:lang w:val="de-DE" w:eastAsia="en-US"/>
              </w:rPr>
              <w:t>Bệnh viện</w:t>
            </w:r>
          </w:p>
        </w:tc>
        <w:tc>
          <w:tcPr>
            <w:tcW w:w="1871" w:type="pct"/>
            <w:tcBorders>
              <w:top w:val="single" w:sz="5" w:space="0" w:color="000000"/>
              <w:left w:val="single" w:sz="5" w:space="0" w:color="000000"/>
              <w:bottom w:val="single" w:sz="5" w:space="0" w:color="000000"/>
              <w:right w:val="single" w:sz="5" w:space="0" w:color="000000"/>
            </w:tcBorders>
            <w:vAlign w:val="center"/>
          </w:tcPr>
          <w:p w14:paraId="59BF1A06" w14:textId="77777777" w:rsidR="00533CD5" w:rsidRPr="009A4036" w:rsidRDefault="00533CD5" w:rsidP="00A973D8">
            <w:pPr>
              <w:pStyle w:val="BodyText"/>
              <w:spacing w:before="0" w:line="276" w:lineRule="auto"/>
              <w:jc w:val="center"/>
              <w:rPr>
                <w:rFonts w:ascii="Times New Roman" w:hAnsi="Times New Roman"/>
                <w:b/>
                <w:sz w:val="24"/>
                <w:szCs w:val="24"/>
                <w:lang w:val="de-DE" w:eastAsia="en-US"/>
              </w:rPr>
            </w:pPr>
            <w:r w:rsidRPr="009A4036">
              <w:rPr>
                <w:rFonts w:ascii="Times New Roman" w:hAnsi="Times New Roman"/>
                <w:b/>
                <w:sz w:val="24"/>
                <w:szCs w:val="24"/>
                <w:lang w:val="de-DE" w:eastAsia="en-US"/>
              </w:rPr>
              <w:t>Lượng CTR y tế phát sinh</w:t>
            </w:r>
          </w:p>
          <w:p w14:paraId="13563338" w14:textId="77777777" w:rsidR="00533CD5" w:rsidRPr="009A4036" w:rsidRDefault="00533CD5" w:rsidP="00A973D8">
            <w:pPr>
              <w:pStyle w:val="BodyText"/>
              <w:spacing w:before="0" w:line="276" w:lineRule="auto"/>
              <w:ind w:firstLine="708"/>
              <w:jc w:val="center"/>
              <w:rPr>
                <w:rFonts w:ascii="Times New Roman" w:hAnsi="Times New Roman"/>
                <w:b/>
                <w:sz w:val="24"/>
                <w:szCs w:val="24"/>
                <w:lang w:val="de-DE" w:eastAsia="en-US"/>
              </w:rPr>
            </w:pPr>
            <w:r w:rsidRPr="009A4036">
              <w:rPr>
                <w:rFonts w:ascii="Times New Roman" w:hAnsi="Times New Roman"/>
                <w:b/>
                <w:sz w:val="24"/>
                <w:szCs w:val="24"/>
                <w:lang w:val="de-DE" w:eastAsia="en-US"/>
              </w:rPr>
              <w:t>(Kg/giường/ngđ)</w:t>
            </w:r>
          </w:p>
        </w:tc>
        <w:tc>
          <w:tcPr>
            <w:tcW w:w="1406" w:type="pct"/>
            <w:tcBorders>
              <w:top w:val="single" w:sz="5" w:space="0" w:color="000000"/>
              <w:left w:val="single" w:sz="5" w:space="0" w:color="000000"/>
              <w:bottom w:val="single" w:sz="5" w:space="0" w:color="000000"/>
              <w:right w:val="single" w:sz="5" w:space="0" w:color="000000"/>
            </w:tcBorders>
            <w:vAlign w:val="center"/>
          </w:tcPr>
          <w:p w14:paraId="6CF7B96B" w14:textId="77777777" w:rsidR="00533CD5" w:rsidRPr="009A4036" w:rsidRDefault="00533CD5" w:rsidP="00A973D8">
            <w:pPr>
              <w:pStyle w:val="BodyText"/>
              <w:spacing w:before="0" w:line="276" w:lineRule="auto"/>
              <w:jc w:val="center"/>
              <w:rPr>
                <w:rFonts w:ascii="Times New Roman" w:hAnsi="Times New Roman"/>
                <w:b/>
                <w:sz w:val="24"/>
                <w:szCs w:val="24"/>
                <w:lang w:val="de-DE" w:eastAsia="en-US"/>
              </w:rPr>
            </w:pPr>
            <w:r w:rsidRPr="009A4036">
              <w:rPr>
                <w:rFonts w:ascii="Times New Roman" w:hAnsi="Times New Roman"/>
                <w:b/>
                <w:sz w:val="24"/>
                <w:szCs w:val="24"/>
                <w:lang w:val="de-DE" w:eastAsia="en-US"/>
              </w:rPr>
              <w:t>Tỉ lệ CTR y tế nguy hại</w:t>
            </w:r>
          </w:p>
          <w:p w14:paraId="7691220C" w14:textId="77777777" w:rsidR="00533CD5" w:rsidRPr="009A4036" w:rsidRDefault="00533CD5" w:rsidP="00A973D8">
            <w:pPr>
              <w:pStyle w:val="BodyText"/>
              <w:spacing w:before="0" w:line="276" w:lineRule="auto"/>
              <w:jc w:val="center"/>
              <w:rPr>
                <w:rFonts w:ascii="Times New Roman" w:hAnsi="Times New Roman"/>
                <w:b/>
                <w:sz w:val="24"/>
                <w:szCs w:val="24"/>
                <w:lang w:val="de-DE" w:eastAsia="en-US"/>
              </w:rPr>
            </w:pPr>
            <w:r w:rsidRPr="009A4036">
              <w:rPr>
                <w:rFonts w:ascii="Times New Roman" w:hAnsi="Times New Roman"/>
                <w:b/>
                <w:sz w:val="24"/>
                <w:szCs w:val="24"/>
                <w:lang w:val="de-DE" w:eastAsia="en-US"/>
              </w:rPr>
              <w:t>(%)</w:t>
            </w:r>
          </w:p>
        </w:tc>
      </w:tr>
      <w:tr w:rsidR="0047046E" w:rsidRPr="009A4036" w14:paraId="13D9C929" w14:textId="77777777" w:rsidTr="00A64C68">
        <w:trPr>
          <w:trHeight w:hRule="exact" w:val="353"/>
          <w:jc w:val="center"/>
        </w:trPr>
        <w:tc>
          <w:tcPr>
            <w:tcW w:w="1722" w:type="pct"/>
            <w:tcBorders>
              <w:top w:val="single" w:sz="5" w:space="0" w:color="000000"/>
              <w:left w:val="single" w:sz="5" w:space="0" w:color="000000"/>
              <w:bottom w:val="single" w:sz="5" w:space="0" w:color="000000"/>
              <w:right w:val="single" w:sz="5" w:space="0" w:color="000000"/>
            </w:tcBorders>
          </w:tcPr>
          <w:p w14:paraId="3D037DA1" w14:textId="77777777" w:rsidR="00533CD5" w:rsidRPr="009A4036" w:rsidRDefault="00533CD5"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Cấp vùng</w:t>
            </w:r>
          </w:p>
        </w:tc>
        <w:tc>
          <w:tcPr>
            <w:tcW w:w="1871" w:type="pct"/>
            <w:tcBorders>
              <w:top w:val="single" w:sz="5" w:space="0" w:color="000000"/>
              <w:left w:val="single" w:sz="5" w:space="0" w:color="000000"/>
              <w:bottom w:val="single" w:sz="5" w:space="0" w:color="000000"/>
              <w:right w:val="single" w:sz="5" w:space="0" w:color="000000"/>
            </w:tcBorders>
          </w:tcPr>
          <w:p w14:paraId="49F767E6" w14:textId="77777777" w:rsidR="00533CD5" w:rsidRPr="009A4036" w:rsidRDefault="00533CD5"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2,0</w:t>
            </w:r>
          </w:p>
        </w:tc>
        <w:tc>
          <w:tcPr>
            <w:tcW w:w="1406" w:type="pct"/>
            <w:tcBorders>
              <w:top w:val="single" w:sz="5" w:space="0" w:color="000000"/>
              <w:left w:val="single" w:sz="5" w:space="0" w:color="000000"/>
              <w:bottom w:val="single" w:sz="5" w:space="0" w:color="000000"/>
              <w:right w:val="single" w:sz="5" w:space="0" w:color="000000"/>
            </w:tcBorders>
          </w:tcPr>
          <w:p w14:paraId="3359B74D" w14:textId="77777777" w:rsidR="00533CD5" w:rsidRPr="009A4036" w:rsidRDefault="00533CD5"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20</w:t>
            </w:r>
          </w:p>
        </w:tc>
      </w:tr>
      <w:tr w:rsidR="0047046E" w:rsidRPr="009A4036" w14:paraId="4445C4DF" w14:textId="77777777" w:rsidTr="00A64C68">
        <w:trPr>
          <w:trHeight w:hRule="exact" w:val="355"/>
          <w:jc w:val="center"/>
        </w:trPr>
        <w:tc>
          <w:tcPr>
            <w:tcW w:w="1722" w:type="pct"/>
            <w:tcBorders>
              <w:top w:val="single" w:sz="5" w:space="0" w:color="000000"/>
              <w:left w:val="single" w:sz="5" w:space="0" w:color="000000"/>
              <w:bottom w:val="single" w:sz="5" w:space="0" w:color="000000"/>
              <w:right w:val="single" w:sz="5" w:space="0" w:color="000000"/>
            </w:tcBorders>
          </w:tcPr>
          <w:p w14:paraId="2506E89D" w14:textId="77777777" w:rsidR="00533CD5" w:rsidRPr="009A4036" w:rsidRDefault="00533CD5"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Cấp tỉnh</w:t>
            </w:r>
          </w:p>
        </w:tc>
        <w:tc>
          <w:tcPr>
            <w:tcW w:w="1871" w:type="pct"/>
            <w:tcBorders>
              <w:top w:val="single" w:sz="5" w:space="0" w:color="000000"/>
              <w:left w:val="single" w:sz="5" w:space="0" w:color="000000"/>
              <w:bottom w:val="single" w:sz="5" w:space="0" w:color="000000"/>
              <w:right w:val="single" w:sz="5" w:space="0" w:color="000000"/>
            </w:tcBorders>
          </w:tcPr>
          <w:p w14:paraId="151683CA" w14:textId="77777777" w:rsidR="00533CD5" w:rsidRPr="009A4036" w:rsidRDefault="00533CD5"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1,75</w:t>
            </w:r>
          </w:p>
        </w:tc>
        <w:tc>
          <w:tcPr>
            <w:tcW w:w="1406" w:type="pct"/>
            <w:tcBorders>
              <w:top w:val="single" w:sz="5" w:space="0" w:color="000000"/>
              <w:left w:val="single" w:sz="5" w:space="0" w:color="000000"/>
              <w:bottom w:val="single" w:sz="5" w:space="0" w:color="000000"/>
              <w:right w:val="single" w:sz="5" w:space="0" w:color="000000"/>
            </w:tcBorders>
          </w:tcPr>
          <w:p w14:paraId="1BCA8B11" w14:textId="77777777" w:rsidR="00533CD5" w:rsidRPr="009A4036" w:rsidRDefault="00533CD5"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20</w:t>
            </w:r>
          </w:p>
        </w:tc>
      </w:tr>
      <w:tr w:rsidR="0047046E" w:rsidRPr="009A4036" w14:paraId="637FF9AA" w14:textId="77777777" w:rsidTr="00A64C68">
        <w:trPr>
          <w:trHeight w:hRule="exact" w:val="353"/>
          <w:jc w:val="center"/>
        </w:trPr>
        <w:tc>
          <w:tcPr>
            <w:tcW w:w="1722" w:type="pct"/>
            <w:tcBorders>
              <w:top w:val="single" w:sz="5" w:space="0" w:color="000000"/>
              <w:left w:val="single" w:sz="5" w:space="0" w:color="000000"/>
              <w:bottom w:val="single" w:sz="5" w:space="0" w:color="000000"/>
              <w:right w:val="single" w:sz="5" w:space="0" w:color="000000"/>
            </w:tcBorders>
          </w:tcPr>
          <w:p w14:paraId="439E739B" w14:textId="77777777" w:rsidR="00533CD5" w:rsidRPr="009A4036" w:rsidRDefault="00533CD5"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Cấp huyện</w:t>
            </w:r>
          </w:p>
        </w:tc>
        <w:tc>
          <w:tcPr>
            <w:tcW w:w="1871" w:type="pct"/>
            <w:tcBorders>
              <w:top w:val="single" w:sz="5" w:space="0" w:color="000000"/>
              <w:left w:val="single" w:sz="5" w:space="0" w:color="000000"/>
              <w:bottom w:val="single" w:sz="5" w:space="0" w:color="000000"/>
              <w:right w:val="single" w:sz="5" w:space="0" w:color="000000"/>
            </w:tcBorders>
          </w:tcPr>
          <w:p w14:paraId="30C5DDEC" w14:textId="77777777" w:rsidR="00533CD5" w:rsidRPr="009A4036" w:rsidRDefault="00533CD5"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1,0</w:t>
            </w:r>
          </w:p>
        </w:tc>
        <w:tc>
          <w:tcPr>
            <w:tcW w:w="1406" w:type="pct"/>
            <w:tcBorders>
              <w:top w:val="single" w:sz="5" w:space="0" w:color="000000"/>
              <w:left w:val="single" w:sz="5" w:space="0" w:color="000000"/>
              <w:bottom w:val="single" w:sz="5" w:space="0" w:color="000000"/>
              <w:right w:val="single" w:sz="5" w:space="0" w:color="000000"/>
            </w:tcBorders>
          </w:tcPr>
          <w:p w14:paraId="31DF6DB1" w14:textId="77777777" w:rsidR="00533CD5" w:rsidRPr="009A4036" w:rsidRDefault="00533CD5"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15</w:t>
            </w:r>
          </w:p>
        </w:tc>
      </w:tr>
      <w:tr w:rsidR="00D24F84" w:rsidRPr="009A4036" w14:paraId="1DF214AC" w14:textId="77777777" w:rsidTr="00A64C68">
        <w:trPr>
          <w:trHeight w:hRule="exact" w:val="355"/>
          <w:jc w:val="center"/>
        </w:trPr>
        <w:tc>
          <w:tcPr>
            <w:tcW w:w="1722" w:type="pct"/>
            <w:tcBorders>
              <w:top w:val="single" w:sz="5" w:space="0" w:color="000000"/>
              <w:left w:val="single" w:sz="5" w:space="0" w:color="000000"/>
              <w:bottom w:val="single" w:sz="5" w:space="0" w:color="000000"/>
              <w:right w:val="single" w:sz="5" w:space="0" w:color="000000"/>
            </w:tcBorders>
          </w:tcPr>
          <w:p w14:paraId="3F99CAD8" w14:textId="77777777" w:rsidR="00533CD5" w:rsidRPr="009A4036" w:rsidRDefault="00533CD5"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Trạm y tế xã phường</w:t>
            </w:r>
          </w:p>
        </w:tc>
        <w:tc>
          <w:tcPr>
            <w:tcW w:w="1871" w:type="pct"/>
            <w:tcBorders>
              <w:top w:val="single" w:sz="5" w:space="0" w:color="000000"/>
              <w:left w:val="single" w:sz="5" w:space="0" w:color="000000"/>
              <w:bottom w:val="single" w:sz="5" w:space="0" w:color="000000"/>
              <w:right w:val="single" w:sz="5" w:space="0" w:color="000000"/>
            </w:tcBorders>
          </w:tcPr>
          <w:p w14:paraId="0A07A361" w14:textId="77777777" w:rsidR="00533CD5" w:rsidRPr="009A4036" w:rsidRDefault="00533CD5"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0,75</w:t>
            </w:r>
          </w:p>
        </w:tc>
        <w:tc>
          <w:tcPr>
            <w:tcW w:w="1406" w:type="pct"/>
            <w:tcBorders>
              <w:top w:val="single" w:sz="5" w:space="0" w:color="000000"/>
              <w:left w:val="single" w:sz="5" w:space="0" w:color="000000"/>
              <w:bottom w:val="single" w:sz="5" w:space="0" w:color="000000"/>
              <w:right w:val="single" w:sz="5" w:space="0" w:color="000000"/>
            </w:tcBorders>
          </w:tcPr>
          <w:p w14:paraId="62136AB9" w14:textId="77777777" w:rsidR="00533CD5" w:rsidRPr="009A4036" w:rsidRDefault="00533CD5" w:rsidP="00A973D8">
            <w:pPr>
              <w:pStyle w:val="BodyText"/>
              <w:spacing w:before="0" w:line="276" w:lineRule="auto"/>
              <w:jc w:val="center"/>
              <w:rPr>
                <w:rFonts w:ascii="Times New Roman" w:hAnsi="Times New Roman"/>
                <w:sz w:val="24"/>
                <w:szCs w:val="24"/>
                <w:lang w:val="de-DE" w:eastAsia="en-US"/>
              </w:rPr>
            </w:pPr>
            <w:r w:rsidRPr="009A4036">
              <w:rPr>
                <w:rFonts w:ascii="Times New Roman" w:hAnsi="Times New Roman"/>
                <w:sz w:val="24"/>
                <w:szCs w:val="24"/>
                <w:lang w:val="de-DE" w:eastAsia="en-US"/>
              </w:rPr>
              <w:t>15</w:t>
            </w:r>
          </w:p>
        </w:tc>
      </w:tr>
    </w:tbl>
    <w:p w14:paraId="6B0FDFAD" w14:textId="77777777" w:rsidR="005E111E" w:rsidRPr="009A4036" w:rsidRDefault="005E111E" w:rsidP="00A973D8">
      <w:pPr>
        <w:spacing w:after="0" w:line="276" w:lineRule="auto"/>
        <w:ind w:firstLine="567"/>
        <w:jc w:val="both"/>
        <w:rPr>
          <w:rFonts w:cs="Times New Roman"/>
          <w:szCs w:val="26"/>
          <w:shd w:val="clear" w:color="auto" w:fill="FFFFFF"/>
        </w:rPr>
      </w:pPr>
    </w:p>
    <w:p w14:paraId="5B04DDD7" w14:textId="77777777" w:rsidR="00EA01A5" w:rsidRPr="009A4036" w:rsidRDefault="00EA01A5" w:rsidP="00A973D8">
      <w:pPr>
        <w:spacing w:after="0" w:line="276" w:lineRule="auto"/>
        <w:ind w:firstLine="567"/>
        <w:jc w:val="both"/>
        <w:rPr>
          <w:rFonts w:cs="Times New Roman"/>
          <w:szCs w:val="26"/>
          <w:shd w:val="clear" w:color="auto" w:fill="FFFFFF"/>
        </w:rPr>
      </w:pPr>
      <w:r w:rsidRPr="009A4036">
        <w:rPr>
          <w:rFonts w:cs="Times New Roman"/>
          <w:szCs w:val="26"/>
          <w:shd w:val="clear" w:color="auto" w:fill="FFFFFF"/>
        </w:rPr>
        <w:t>Theo quy định của Bộ Y tế năm 2020 đạt 45 - 46 giường/10.000 dân (phấn đấu có 10 giường của bệnh việ</w:t>
      </w:r>
      <w:r w:rsidR="006E4735" w:rsidRPr="009A4036">
        <w:rPr>
          <w:rFonts w:cs="Times New Roman"/>
          <w:szCs w:val="26"/>
          <w:shd w:val="clear" w:color="auto" w:fill="FFFFFF"/>
        </w:rPr>
        <w:t>n tư nhân) và Theo quy hoạch củ</w:t>
      </w:r>
      <w:r w:rsidR="00E82C1A" w:rsidRPr="009A4036">
        <w:rPr>
          <w:rFonts w:cs="Times New Roman"/>
          <w:szCs w:val="26"/>
          <w:shd w:val="clear" w:color="auto" w:fill="FFFFFF"/>
        </w:rPr>
        <w:t>a ngành Y</w:t>
      </w:r>
      <w:r w:rsidR="006E4735" w:rsidRPr="009A4036">
        <w:rPr>
          <w:rFonts w:cs="Times New Roman"/>
          <w:szCs w:val="26"/>
          <w:shd w:val="clear" w:color="auto" w:fill="FFFFFF"/>
        </w:rPr>
        <w:t xml:space="preserve"> tế tỉnh Thừa Thiên Huế đ</w:t>
      </w:r>
      <w:r w:rsidRPr="009A4036">
        <w:rPr>
          <w:rFonts w:cs="Times New Roman"/>
          <w:szCs w:val="26"/>
          <w:shd w:val="clear" w:color="auto" w:fill="FFFFFF"/>
        </w:rPr>
        <w:t>ến năm 2025</w:t>
      </w:r>
      <w:r w:rsidR="006E4735" w:rsidRPr="009A4036">
        <w:rPr>
          <w:rFonts w:cs="Times New Roman"/>
          <w:szCs w:val="26"/>
          <w:shd w:val="clear" w:color="auto" w:fill="FFFFFF"/>
        </w:rPr>
        <w:t>-2030</w:t>
      </w:r>
      <w:r w:rsidRPr="009A4036">
        <w:rPr>
          <w:rFonts w:cs="Times New Roman"/>
          <w:szCs w:val="26"/>
          <w:shd w:val="clear" w:color="auto" w:fill="FFFFFF"/>
        </w:rPr>
        <w:t xml:space="preserve">, </w:t>
      </w:r>
      <w:r w:rsidR="00C52E71" w:rsidRPr="009A4036">
        <w:rPr>
          <w:rFonts w:cs="Times New Roman"/>
          <w:szCs w:val="26"/>
          <w:shd w:val="clear" w:color="auto" w:fill="FFFFFF"/>
        </w:rPr>
        <w:t xml:space="preserve">số lượng giường khoảng </w:t>
      </w:r>
      <w:r w:rsidRPr="009A4036">
        <w:rPr>
          <w:rFonts w:cs="Times New Roman"/>
          <w:szCs w:val="26"/>
          <w:shd w:val="clear" w:color="auto" w:fill="FFFFFF"/>
        </w:rPr>
        <w:t>60 - 61 giường bệnh trên 10.000 dân (tính cả Trung ương, ngành, tư nhân)</w:t>
      </w:r>
    </w:p>
    <w:p w14:paraId="64BF73D2" w14:textId="469E0D67" w:rsidR="00EA01A5" w:rsidRPr="009A4036" w:rsidRDefault="006E4735" w:rsidP="00A973D8">
      <w:pPr>
        <w:spacing w:after="0" w:line="276" w:lineRule="auto"/>
        <w:ind w:firstLine="567"/>
        <w:jc w:val="both"/>
        <w:rPr>
          <w:rFonts w:eastAsia="Calibri" w:cs="Times New Roman"/>
          <w:bCs/>
          <w:szCs w:val="26"/>
        </w:rPr>
      </w:pPr>
      <w:r w:rsidRPr="009A4036">
        <w:rPr>
          <w:rFonts w:eastAsia="Calibri" w:cs="Times New Roman"/>
          <w:bCs/>
          <w:szCs w:val="26"/>
        </w:rPr>
        <w:t>Theo dự báo đến năm 2025 dân số của tỉnh Thừa Thiên Huế khoả</w:t>
      </w:r>
      <w:r w:rsidR="00FF3991" w:rsidRPr="009A4036">
        <w:rPr>
          <w:rFonts w:eastAsia="Calibri" w:cs="Times New Roman"/>
          <w:bCs/>
          <w:szCs w:val="26"/>
        </w:rPr>
        <w:t>ng 1.282.280</w:t>
      </w:r>
      <w:r w:rsidRPr="009A4036">
        <w:rPr>
          <w:rFonts w:eastAsia="Calibri" w:cs="Times New Roman"/>
          <w:bCs/>
          <w:szCs w:val="26"/>
        </w:rPr>
        <w:t xml:space="preserve"> người, cho phép ước tính </w:t>
      </w:r>
      <w:r w:rsidR="00456BA2" w:rsidRPr="009A4036">
        <w:rPr>
          <w:rFonts w:eastAsia="Calibri" w:cs="Times New Roman"/>
          <w:bCs/>
          <w:szCs w:val="26"/>
        </w:rPr>
        <w:t>quy mô giường bệnh khoảng</w:t>
      </w:r>
      <w:r w:rsidRPr="009A4036">
        <w:rPr>
          <w:rFonts w:eastAsia="Calibri" w:cs="Times New Roman"/>
          <w:bCs/>
          <w:szCs w:val="26"/>
        </w:rPr>
        <w:t xml:space="preserve"> 7</w:t>
      </w:r>
      <w:r w:rsidR="00C52E71" w:rsidRPr="009A4036">
        <w:rPr>
          <w:rFonts w:eastAsia="Calibri" w:cs="Times New Roman"/>
          <w:bCs/>
          <w:szCs w:val="26"/>
        </w:rPr>
        <w:t>.</w:t>
      </w:r>
      <w:r w:rsidR="00FF3991" w:rsidRPr="009A4036">
        <w:rPr>
          <w:rFonts w:eastAsia="Calibri" w:cs="Times New Roman"/>
          <w:bCs/>
          <w:szCs w:val="26"/>
        </w:rPr>
        <w:t>694</w:t>
      </w:r>
      <w:r w:rsidRPr="009A4036">
        <w:rPr>
          <w:rFonts w:eastAsia="Calibri" w:cs="Times New Roman"/>
          <w:bCs/>
          <w:szCs w:val="26"/>
        </w:rPr>
        <w:t xml:space="preserve"> giường và đến năm 2030 </w:t>
      </w:r>
      <w:r w:rsidR="00456BA2" w:rsidRPr="009A4036">
        <w:rPr>
          <w:rFonts w:eastAsia="Calibri" w:cs="Times New Roman"/>
          <w:bCs/>
          <w:szCs w:val="26"/>
        </w:rPr>
        <w:t xml:space="preserve">với </w:t>
      </w:r>
      <w:r w:rsidRPr="009A4036">
        <w:rPr>
          <w:rFonts w:eastAsia="Calibri" w:cs="Times New Roman"/>
          <w:bCs/>
          <w:szCs w:val="26"/>
        </w:rPr>
        <w:t>dân số khoả</w:t>
      </w:r>
      <w:r w:rsidR="00FF3991" w:rsidRPr="009A4036">
        <w:rPr>
          <w:rFonts w:eastAsia="Calibri" w:cs="Times New Roman"/>
          <w:bCs/>
          <w:szCs w:val="26"/>
        </w:rPr>
        <w:t xml:space="preserve">ng </w:t>
      </w:r>
      <w:r w:rsidR="00FF3991" w:rsidRPr="009A4036">
        <w:rPr>
          <w:rFonts w:cs="Times New Roman"/>
          <w:szCs w:val="26"/>
        </w:rPr>
        <w:t>1.508.000</w:t>
      </w:r>
      <w:r w:rsidRPr="009A4036">
        <w:rPr>
          <w:rFonts w:eastAsia="Calibri" w:cs="Times New Roman"/>
          <w:bCs/>
          <w:szCs w:val="26"/>
        </w:rPr>
        <w:t xml:space="preserve"> người ước tính </w:t>
      </w:r>
      <w:r w:rsidR="00456BA2" w:rsidRPr="009A4036">
        <w:rPr>
          <w:rFonts w:eastAsia="Calibri" w:cs="Times New Roman"/>
          <w:bCs/>
          <w:szCs w:val="26"/>
        </w:rPr>
        <w:t>quy mô</w:t>
      </w:r>
      <w:r w:rsidRPr="009A4036">
        <w:rPr>
          <w:rFonts w:eastAsia="Calibri" w:cs="Times New Roman"/>
          <w:bCs/>
          <w:szCs w:val="26"/>
        </w:rPr>
        <w:t xml:space="preserve"> </w:t>
      </w:r>
      <w:r w:rsidR="00456BA2" w:rsidRPr="009A4036">
        <w:rPr>
          <w:rFonts w:eastAsia="Calibri" w:cs="Times New Roman"/>
          <w:bCs/>
          <w:szCs w:val="26"/>
        </w:rPr>
        <w:t xml:space="preserve">giường bệnh khoảng </w:t>
      </w:r>
      <w:r w:rsidR="00FF3991" w:rsidRPr="009A4036">
        <w:rPr>
          <w:rFonts w:eastAsia="Calibri" w:cs="Times New Roman"/>
          <w:bCs/>
          <w:szCs w:val="26"/>
        </w:rPr>
        <w:t>9</w:t>
      </w:r>
      <w:r w:rsidR="004954C3" w:rsidRPr="009A4036">
        <w:rPr>
          <w:rFonts w:eastAsia="Calibri" w:cs="Times New Roman"/>
          <w:bCs/>
          <w:szCs w:val="26"/>
        </w:rPr>
        <w:t>.</w:t>
      </w:r>
      <w:r w:rsidR="00FF3991" w:rsidRPr="009A4036">
        <w:rPr>
          <w:rFonts w:eastAsia="Calibri" w:cs="Times New Roman"/>
          <w:bCs/>
          <w:szCs w:val="26"/>
        </w:rPr>
        <w:t>048</w:t>
      </w:r>
      <w:r w:rsidRPr="009A4036">
        <w:rPr>
          <w:rFonts w:eastAsia="Calibri" w:cs="Times New Roman"/>
          <w:bCs/>
          <w:szCs w:val="26"/>
        </w:rPr>
        <w:t xml:space="preserve"> giường.</w:t>
      </w:r>
    </w:p>
    <w:p w14:paraId="1FCB1CA7" w14:textId="77777777" w:rsidR="00B94B16" w:rsidRPr="009A4036" w:rsidRDefault="00B94B16" w:rsidP="00A973D8">
      <w:pPr>
        <w:spacing w:after="0" w:line="276" w:lineRule="auto"/>
        <w:ind w:firstLine="567"/>
        <w:jc w:val="both"/>
        <w:rPr>
          <w:rFonts w:eastAsia="Calibri" w:cs="Times New Roman"/>
          <w:b/>
          <w:bCs/>
          <w:szCs w:val="26"/>
        </w:rPr>
      </w:pPr>
      <w:r w:rsidRPr="009A4036">
        <w:rPr>
          <w:rFonts w:eastAsia="Calibri" w:cs="Times New Roman"/>
          <w:bCs/>
          <w:szCs w:val="26"/>
        </w:rPr>
        <w:t>Theo ước tính cơ cấu g</w:t>
      </w:r>
      <w:r w:rsidR="008C764E" w:rsidRPr="009A4036">
        <w:rPr>
          <w:rFonts w:eastAsia="Calibri" w:cs="Times New Roman"/>
          <w:bCs/>
          <w:szCs w:val="26"/>
        </w:rPr>
        <w:t>i</w:t>
      </w:r>
      <w:r w:rsidRPr="009A4036">
        <w:rPr>
          <w:rFonts w:eastAsia="Calibri" w:cs="Times New Roman"/>
          <w:bCs/>
          <w:szCs w:val="26"/>
        </w:rPr>
        <w:t>ường cấp TW chiế</w:t>
      </w:r>
      <w:r w:rsidR="008C764E" w:rsidRPr="009A4036">
        <w:rPr>
          <w:rFonts w:eastAsia="Calibri" w:cs="Times New Roman"/>
          <w:bCs/>
          <w:szCs w:val="26"/>
        </w:rPr>
        <w:t>m 68</w:t>
      </w:r>
      <w:r w:rsidRPr="009A4036">
        <w:rPr>
          <w:rFonts w:eastAsia="Calibri" w:cs="Times New Roman"/>
          <w:bCs/>
          <w:szCs w:val="26"/>
        </w:rPr>
        <w:t>%, cấp tỉnh chiếm 15% và cấp huyện chiếm 1</w:t>
      </w:r>
      <w:r w:rsidR="008C764E" w:rsidRPr="009A4036">
        <w:rPr>
          <w:rFonts w:eastAsia="Calibri" w:cs="Times New Roman"/>
          <w:bCs/>
          <w:szCs w:val="26"/>
        </w:rPr>
        <w:t>7</w:t>
      </w:r>
      <w:r w:rsidRPr="009A4036">
        <w:rPr>
          <w:rFonts w:eastAsia="Calibri" w:cs="Times New Roman"/>
          <w:bCs/>
          <w:szCs w:val="26"/>
        </w:rPr>
        <w:t>%</w:t>
      </w:r>
      <w:r w:rsidR="00D37F5F" w:rsidRPr="009A4036">
        <w:rPr>
          <w:rFonts w:eastAsia="Calibri" w:cs="Times New Roman"/>
          <w:bCs/>
          <w:szCs w:val="26"/>
        </w:rPr>
        <w:t>.</w:t>
      </w:r>
    </w:p>
    <w:p w14:paraId="4E16F295" w14:textId="77777777" w:rsidR="00533CD5" w:rsidRPr="009A4036" w:rsidRDefault="00533CD5" w:rsidP="00A973D8">
      <w:pPr>
        <w:spacing w:after="0" w:line="276" w:lineRule="auto"/>
        <w:ind w:firstLine="454"/>
        <w:jc w:val="both"/>
        <w:rPr>
          <w:rFonts w:eastAsia="Calibri" w:cs="Times New Roman"/>
          <w:bCs/>
          <w:szCs w:val="26"/>
        </w:rPr>
      </w:pPr>
      <w:r w:rsidRPr="009A4036">
        <w:rPr>
          <w:rFonts w:eastAsia="Calibri" w:cs="Times New Roman"/>
          <w:bCs/>
          <w:szCs w:val="26"/>
        </w:rPr>
        <w:lastRenderedPageBreak/>
        <w:t xml:space="preserve">Khối lượng </w:t>
      </w:r>
      <w:r w:rsidR="009A7181" w:rsidRPr="009A4036">
        <w:rPr>
          <w:rFonts w:eastAsia="Calibri" w:cs="Times New Roman"/>
          <w:bCs/>
          <w:szCs w:val="26"/>
        </w:rPr>
        <w:t xml:space="preserve">và thành phần </w:t>
      </w:r>
      <w:r w:rsidRPr="009A4036">
        <w:rPr>
          <w:rFonts w:eastAsia="Calibri" w:cs="Times New Roman"/>
          <w:bCs/>
          <w:szCs w:val="26"/>
        </w:rPr>
        <w:t xml:space="preserve">CTR y tế phát sinh trên địa bàn tỉnh Thừa Thiên Huế </w:t>
      </w:r>
      <w:r w:rsidR="006E4735" w:rsidRPr="009A4036">
        <w:rPr>
          <w:rFonts w:eastAsia="Calibri" w:cs="Times New Roman"/>
          <w:bCs/>
          <w:szCs w:val="26"/>
        </w:rPr>
        <w:t>dự báo đến năm 2025 và 2030 như sau</w:t>
      </w:r>
    </w:p>
    <w:p w14:paraId="7DFC3AC5" w14:textId="57B35174" w:rsidR="009A02F7" w:rsidRPr="009A4036" w:rsidRDefault="008C764E" w:rsidP="00386FCC">
      <w:pPr>
        <w:pStyle w:val="3bang"/>
      </w:pPr>
      <w:bookmarkStart w:id="85" w:name="_Toc128550175"/>
      <w:r w:rsidRPr="009A4036">
        <w:rPr>
          <w:b/>
        </w:rPr>
        <w:t>Bảng</w:t>
      </w:r>
      <w:r w:rsidR="00963C9D" w:rsidRPr="009A4036">
        <w:rPr>
          <w:b/>
        </w:rPr>
        <w:t xml:space="preserve"> 2.</w:t>
      </w:r>
      <w:r w:rsidR="00936CA2" w:rsidRPr="009A4036">
        <w:rPr>
          <w:b/>
        </w:rPr>
        <w:t>9</w:t>
      </w:r>
      <w:r w:rsidR="00963C9D" w:rsidRPr="009A4036">
        <w:rPr>
          <w:b/>
        </w:rPr>
        <w:t>.</w:t>
      </w:r>
      <w:r w:rsidRPr="009A4036">
        <w:t xml:space="preserve"> Dự báo khối lượng và thành phấn CTR Y tế</w:t>
      </w:r>
      <w:r w:rsidR="00192E78" w:rsidRPr="009A4036">
        <w:t xml:space="preserve"> qua từng giai đoạn</w:t>
      </w:r>
      <w:bookmarkEnd w:id="85"/>
    </w:p>
    <w:tbl>
      <w:tblPr>
        <w:tblStyle w:val="TableGrid"/>
        <w:tblW w:w="5000" w:type="pct"/>
        <w:jc w:val="center"/>
        <w:tblLook w:val="04A0" w:firstRow="1" w:lastRow="0" w:firstColumn="1" w:lastColumn="0" w:noHBand="0" w:noVBand="1"/>
      </w:tblPr>
      <w:tblGrid>
        <w:gridCol w:w="770"/>
        <w:gridCol w:w="1506"/>
        <w:gridCol w:w="1164"/>
        <w:gridCol w:w="1147"/>
        <w:gridCol w:w="1164"/>
        <w:gridCol w:w="1289"/>
        <w:gridCol w:w="1011"/>
        <w:gridCol w:w="1011"/>
      </w:tblGrid>
      <w:tr w:rsidR="0047046E" w:rsidRPr="009A4036" w14:paraId="1AEA0658" w14:textId="77777777" w:rsidTr="00A64C68">
        <w:trPr>
          <w:jc w:val="center"/>
        </w:trPr>
        <w:tc>
          <w:tcPr>
            <w:tcW w:w="425" w:type="pct"/>
            <w:vMerge w:val="restart"/>
          </w:tcPr>
          <w:p w14:paraId="5067A3FB" w14:textId="77777777" w:rsidR="009A7181" w:rsidRPr="009A4036" w:rsidRDefault="009A7181" w:rsidP="00D07EFA">
            <w:pPr>
              <w:spacing w:line="276" w:lineRule="auto"/>
              <w:rPr>
                <w:rFonts w:eastAsia="Calibri" w:cs="Times New Roman"/>
                <w:b/>
                <w:bCs/>
                <w:szCs w:val="26"/>
                <w:lang w:val="fr-FR"/>
              </w:rPr>
            </w:pPr>
            <w:r w:rsidRPr="009A4036">
              <w:rPr>
                <w:rFonts w:eastAsia="Calibri" w:cs="Times New Roman"/>
                <w:b/>
                <w:bCs/>
                <w:szCs w:val="26"/>
                <w:lang w:val="fr-FR"/>
              </w:rPr>
              <w:t>TT</w:t>
            </w:r>
          </w:p>
        </w:tc>
        <w:tc>
          <w:tcPr>
            <w:tcW w:w="831" w:type="pct"/>
            <w:vMerge w:val="restart"/>
          </w:tcPr>
          <w:p w14:paraId="330ABD4F" w14:textId="77777777" w:rsidR="009A7181" w:rsidRPr="009A4036" w:rsidRDefault="009A7181" w:rsidP="00D07EFA">
            <w:pPr>
              <w:spacing w:line="276" w:lineRule="auto"/>
              <w:rPr>
                <w:rFonts w:eastAsia="Calibri" w:cs="Times New Roman"/>
                <w:b/>
                <w:bCs/>
                <w:szCs w:val="26"/>
                <w:lang w:val="fr-FR"/>
              </w:rPr>
            </w:pPr>
            <w:r w:rsidRPr="009A4036">
              <w:rPr>
                <w:rFonts w:eastAsia="Calibri" w:cs="Times New Roman"/>
                <w:b/>
                <w:bCs/>
                <w:szCs w:val="26"/>
                <w:lang w:val="fr-FR"/>
              </w:rPr>
              <w:t>Bệnh viện</w:t>
            </w:r>
          </w:p>
        </w:tc>
        <w:tc>
          <w:tcPr>
            <w:tcW w:w="1275" w:type="pct"/>
            <w:gridSpan w:val="2"/>
          </w:tcPr>
          <w:p w14:paraId="3E0D5378" w14:textId="77777777" w:rsidR="009A7181" w:rsidRPr="009A4036" w:rsidRDefault="009A7181" w:rsidP="00D07EFA">
            <w:pPr>
              <w:spacing w:line="276" w:lineRule="auto"/>
              <w:jc w:val="center"/>
              <w:rPr>
                <w:rFonts w:eastAsia="Calibri" w:cs="Times New Roman"/>
                <w:b/>
                <w:bCs/>
                <w:szCs w:val="26"/>
                <w:lang w:val="fr-FR"/>
              </w:rPr>
            </w:pPr>
            <w:r w:rsidRPr="009A4036">
              <w:rPr>
                <w:rFonts w:eastAsia="Calibri" w:cs="Times New Roman"/>
                <w:b/>
                <w:bCs/>
                <w:szCs w:val="26"/>
                <w:lang w:val="fr-FR"/>
              </w:rPr>
              <w:t>Chất thải Y tế (tấn/ngày)</w:t>
            </w:r>
          </w:p>
        </w:tc>
        <w:tc>
          <w:tcPr>
            <w:tcW w:w="1353" w:type="pct"/>
            <w:gridSpan w:val="2"/>
          </w:tcPr>
          <w:p w14:paraId="2047FF48" w14:textId="77777777" w:rsidR="009A7181" w:rsidRPr="009A4036" w:rsidRDefault="009A7181" w:rsidP="00D07EFA">
            <w:pPr>
              <w:spacing w:line="276" w:lineRule="auto"/>
              <w:jc w:val="center"/>
              <w:rPr>
                <w:rFonts w:eastAsia="Calibri" w:cs="Times New Roman"/>
                <w:b/>
                <w:bCs/>
                <w:szCs w:val="26"/>
                <w:lang w:val="fr-FR"/>
              </w:rPr>
            </w:pPr>
            <w:r w:rsidRPr="009A4036">
              <w:rPr>
                <w:rFonts w:eastAsia="Calibri" w:cs="Times New Roman"/>
                <w:b/>
                <w:bCs/>
                <w:szCs w:val="26"/>
                <w:lang w:val="fr-FR"/>
              </w:rPr>
              <w:t>Chất thải Y tế</w:t>
            </w:r>
          </w:p>
          <w:p w14:paraId="05193B16" w14:textId="77777777" w:rsidR="009A7181" w:rsidRPr="009A4036" w:rsidRDefault="009A7181" w:rsidP="00D07EFA">
            <w:pPr>
              <w:spacing w:line="276" w:lineRule="auto"/>
              <w:jc w:val="center"/>
              <w:rPr>
                <w:rFonts w:eastAsia="Calibri" w:cs="Times New Roman"/>
                <w:b/>
                <w:bCs/>
                <w:szCs w:val="26"/>
                <w:lang w:val="fr-FR"/>
              </w:rPr>
            </w:pPr>
            <w:r w:rsidRPr="009A4036">
              <w:rPr>
                <w:rFonts w:eastAsia="Calibri" w:cs="Times New Roman"/>
                <w:b/>
                <w:bCs/>
                <w:szCs w:val="26"/>
                <w:lang w:val="fr-FR"/>
              </w:rPr>
              <w:t>thông thường (tấn/ngày )</w:t>
            </w:r>
          </w:p>
        </w:tc>
        <w:tc>
          <w:tcPr>
            <w:tcW w:w="1116" w:type="pct"/>
            <w:gridSpan w:val="2"/>
          </w:tcPr>
          <w:p w14:paraId="33FC6ADF" w14:textId="77777777" w:rsidR="009A7181" w:rsidRPr="009A4036" w:rsidRDefault="009A7181" w:rsidP="00D07EFA">
            <w:pPr>
              <w:spacing w:line="276" w:lineRule="auto"/>
              <w:jc w:val="center"/>
              <w:rPr>
                <w:rFonts w:eastAsia="Calibri" w:cs="Times New Roman"/>
                <w:b/>
                <w:bCs/>
                <w:szCs w:val="26"/>
                <w:lang w:val="fr-FR"/>
              </w:rPr>
            </w:pPr>
            <w:r w:rsidRPr="009A4036">
              <w:rPr>
                <w:rFonts w:eastAsia="Calibri" w:cs="Times New Roman"/>
                <w:b/>
                <w:bCs/>
                <w:szCs w:val="26"/>
                <w:lang w:val="fr-FR"/>
              </w:rPr>
              <w:t>Chất thải Y tế</w:t>
            </w:r>
          </w:p>
          <w:p w14:paraId="759CC978" w14:textId="77777777" w:rsidR="009A7181" w:rsidRPr="009A4036" w:rsidRDefault="009A7181" w:rsidP="00D07EFA">
            <w:pPr>
              <w:spacing w:line="276" w:lineRule="auto"/>
              <w:jc w:val="center"/>
              <w:rPr>
                <w:rFonts w:eastAsia="Calibri" w:cs="Times New Roman"/>
                <w:b/>
                <w:bCs/>
                <w:szCs w:val="26"/>
                <w:lang w:val="fr-FR"/>
              </w:rPr>
            </w:pPr>
            <w:r w:rsidRPr="009A4036">
              <w:rPr>
                <w:rFonts w:eastAsia="Calibri" w:cs="Times New Roman"/>
                <w:b/>
                <w:bCs/>
                <w:szCs w:val="26"/>
                <w:lang w:val="fr-FR"/>
              </w:rPr>
              <w:t>nguy hại (tấn/ngày )</w:t>
            </w:r>
          </w:p>
        </w:tc>
      </w:tr>
      <w:tr w:rsidR="0047046E" w:rsidRPr="009A4036" w14:paraId="4683D943" w14:textId="77777777" w:rsidTr="00A64C68">
        <w:trPr>
          <w:jc w:val="center"/>
        </w:trPr>
        <w:tc>
          <w:tcPr>
            <w:tcW w:w="425" w:type="pct"/>
            <w:vMerge/>
          </w:tcPr>
          <w:p w14:paraId="1F021A4A" w14:textId="77777777" w:rsidR="009A7181" w:rsidRPr="009A4036" w:rsidRDefault="009A7181" w:rsidP="00D07EFA">
            <w:pPr>
              <w:spacing w:line="276" w:lineRule="auto"/>
              <w:rPr>
                <w:rFonts w:eastAsia="Calibri" w:cs="Times New Roman"/>
                <w:bCs/>
                <w:szCs w:val="26"/>
                <w:lang w:val="fr-FR"/>
              </w:rPr>
            </w:pPr>
          </w:p>
        </w:tc>
        <w:tc>
          <w:tcPr>
            <w:tcW w:w="831" w:type="pct"/>
            <w:vMerge/>
          </w:tcPr>
          <w:p w14:paraId="2EB744D4" w14:textId="77777777" w:rsidR="009A7181" w:rsidRPr="009A4036" w:rsidRDefault="009A7181" w:rsidP="00D07EFA">
            <w:pPr>
              <w:spacing w:line="276" w:lineRule="auto"/>
              <w:rPr>
                <w:rFonts w:eastAsia="Calibri" w:cs="Times New Roman"/>
                <w:bCs/>
                <w:szCs w:val="26"/>
                <w:lang w:val="fr-FR"/>
              </w:rPr>
            </w:pPr>
          </w:p>
        </w:tc>
        <w:tc>
          <w:tcPr>
            <w:tcW w:w="642" w:type="pct"/>
          </w:tcPr>
          <w:p w14:paraId="47D8387B" w14:textId="77777777" w:rsidR="009A7181" w:rsidRPr="009A4036" w:rsidRDefault="009A7181" w:rsidP="00D07EFA">
            <w:pPr>
              <w:spacing w:line="276" w:lineRule="auto"/>
              <w:jc w:val="center"/>
              <w:rPr>
                <w:rFonts w:eastAsia="Calibri" w:cs="Times New Roman"/>
                <w:b/>
                <w:bCs/>
                <w:szCs w:val="26"/>
                <w:lang w:val="fr-FR"/>
              </w:rPr>
            </w:pPr>
            <w:r w:rsidRPr="009A4036">
              <w:rPr>
                <w:rFonts w:eastAsia="Calibri" w:cs="Times New Roman"/>
                <w:b/>
                <w:bCs/>
                <w:szCs w:val="26"/>
                <w:lang w:val="fr-FR"/>
              </w:rPr>
              <w:t>2025</w:t>
            </w:r>
          </w:p>
        </w:tc>
        <w:tc>
          <w:tcPr>
            <w:tcW w:w="633" w:type="pct"/>
          </w:tcPr>
          <w:p w14:paraId="4CFB9AC1" w14:textId="77777777" w:rsidR="009A7181" w:rsidRPr="009A4036" w:rsidRDefault="009A7181" w:rsidP="00D07EFA">
            <w:pPr>
              <w:spacing w:line="276" w:lineRule="auto"/>
              <w:jc w:val="center"/>
              <w:rPr>
                <w:rFonts w:eastAsia="Calibri" w:cs="Times New Roman"/>
                <w:b/>
                <w:bCs/>
                <w:szCs w:val="26"/>
                <w:lang w:val="fr-FR"/>
              </w:rPr>
            </w:pPr>
            <w:r w:rsidRPr="009A4036">
              <w:rPr>
                <w:rFonts w:eastAsia="Calibri" w:cs="Times New Roman"/>
                <w:b/>
                <w:bCs/>
                <w:szCs w:val="26"/>
                <w:lang w:val="fr-FR"/>
              </w:rPr>
              <w:t>2030</w:t>
            </w:r>
          </w:p>
        </w:tc>
        <w:tc>
          <w:tcPr>
            <w:tcW w:w="642" w:type="pct"/>
          </w:tcPr>
          <w:p w14:paraId="6B6CB04F" w14:textId="77777777" w:rsidR="009A7181" w:rsidRPr="009A4036" w:rsidRDefault="009A7181" w:rsidP="00D07EFA">
            <w:pPr>
              <w:spacing w:line="276" w:lineRule="auto"/>
              <w:jc w:val="center"/>
              <w:rPr>
                <w:rFonts w:eastAsia="Calibri" w:cs="Times New Roman"/>
                <w:b/>
                <w:bCs/>
                <w:szCs w:val="26"/>
                <w:lang w:val="fr-FR"/>
              </w:rPr>
            </w:pPr>
            <w:r w:rsidRPr="009A4036">
              <w:rPr>
                <w:rFonts w:eastAsia="Calibri" w:cs="Times New Roman"/>
                <w:b/>
                <w:bCs/>
                <w:szCs w:val="26"/>
                <w:lang w:val="fr-FR"/>
              </w:rPr>
              <w:t>2025</w:t>
            </w:r>
          </w:p>
        </w:tc>
        <w:tc>
          <w:tcPr>
            <w:tcW w:w="711" w:type="pct"/>
          </w:tcPr>
          <w:p w14:paraId="43B4AA81" w14:textId="77777777" w:rsidR="009A7181" w:rsidRPr="009A4036" w:rsidRDefault="009A7181" w:rsidP="00D07EFA">
            <w:pPr>
              <w:spacing w:line="276" w:lineRule="auto"/>
              <w:jc w:val="center"/>
              <w:rPr>
                <w:rFonts w:eastAsia="Calibri" w:cs="Times New Roman"/>
                <w:b/>
                <w:bCs/>
                <w:szCs w:val="26"/>
                <w:lang w:val="fr-FR"/>
              </w:rPr>
            </w:pPr>
            <w:r w:rsidRPr="009A4036">
              <w:rPr>
                <w:rFonts w:eastAsia="Calibri" w:cs="Times New Roman"/>
                <w:b/>
                <w:bCs/>
                <w:szCs w:val="26"/>
                <w:lang w:val="fr-FR"/>
              </w:rPr>
              <w:t>2030</w:t>
            </w:r>
          </w:p>
        </w:tc>
        <w:tc>
          <w:tcPr>
            <w:tcW w:w="558" w:type="pct"/>
          </w:tcPr>
          <w:p w14:paraId="04FDEE9C" w14:textId="77777777" w:rsidR="009A7181" w:rsidRPr="009A4036" w:rsidRDefault="009A7181" w:rsidP="00D07EFA">
            <w:pPr>
              <w:spacing w:line="276" w:lineRule="auto"/>
              <w:jc w:val="center"/>
              <w:rPr>
                <w:rFonts w:eastAsia="Calibri" w:cs="Times New Roman"/>
                <w:b/>
                <w:bCs/>
                <w:szCs w:val="26"/>
                <w:lang w:val="fr-FR"/>
              </w:rPr>
            </w:pPr>
            <w:r w:rsidRPr="009A4036">
              <w:rPr>
                <w:rFonts w:eastAsia="Calibri" w:cs="Times New Roman"/>
                <w:b/>
                <w:bCs/>
                <w:szCs w:val="26"/>
                <w:lang w:val="fr-FR"/>
              </w:rPr>
              <w:t>2025</w:t>
            </w:r>
          </w:p>
        </w:tc>
        <w:tc>
          <w:tcPr>
            <w:tcW w:w="558" w:type="pct"/>
          </w:tcPr>
          <w:p w14:paraId="1CB77EB0" w14:textId="77777777" w:rsidR="009A7181" w:rsidRPr="009A4036" w:rsidRDefault="009A7181" w:rsidP="00D07EFA">
            <w:pPr>
              <w:spacing w:line="276" w:lineRule="auto"/>
              <w:jc w:val="center"/>
              <w:rPr>
                <w:rFonts w:eastAsia="Calibri" w:cs="Times New Roman"/>
                <w:b/>
                <w:bCs/>
                <w:szCs w:val="26"/>
                <w:lang w:val="fr-FR"/>
              </w:rPr>
            </w:pPr>
            <w:r w:rsidRPr="009A4036">
              <w:rPr>
                <w:rFonts w:eastAsia="Calibri" w:cs="Times New Roman"/>
                <w:b/>
                <w:bCs/>
                <w:szCs w:val="26"/>
                <w:lang w:val="fr-FR"/>
              </w:rPr>
              <w:t>2030</w:t>
            </w:r>
          </w:p>
        </w:tc>
      </w:tr>
      <w:tr w:rsidR="0047046E" w:rsidRPr="009A4036" w14:paraId="2FB9714D" w14:textId="77777777" w:rsidTr="00A64C68">
        <w:trPr>
          <w:jc w:val="center"/>
        </w:trPr>
        <w:tc>
          <w:tcPr>
            <w:tcW w:w="425" w:type="pct"/>
          </w:tcPr>
          <w:p w14:paraId="4B32C970" w14:textId="77777777" w:rsidR="009A7181" w:rsidRPr="009A4036" w:rsidRDefault="009A7181" w:rsidP="00D07EFA">
            <w:pPr>
              <w:spacing w:line="276" w:lineRule="auto"/>
              <w:rPr>
                <w:rFonts w:eastAsia="Calibri" w:cs="Times New Roman"/>
                <w:bCs/>
                <w:szCs w:val="26"/>
                <w:lang w:val="fr-FR"/>
              </w:rPr>
            </w:pPr>
          </w:p>
        </w:tc>
        <w:tc>
          <w:tcPr>
            <w:tcW w:w="831" w:type="pct"/>
          </w:tcPr>
          <w:p w14:paraId="7666AF51" w14:textId="77777777" w:rsidR="009A7181" w:rsidRPr="009A4036" w:rsidRDefault="009A7181" w:rsidP="00A973D8">
            <w:pPr>
              <w:spacing w:line="276" w:lineRule="auto"/>
              <w:rPr>
                <w:rFonts w:eastAsia="Calibri" w:cs="Times New Roman"/>
                <w:bCs/>
                <w:szCs w:val="26"/>
                <w:lang w:val="fr-FR"/>
              </w:rPr>
            </w:pPr>
            <w:r w:rsidRPr="009A4036">
              <w:rPr>
                <w:rFonts w:eastAsia="Calibri" w:cs="Times New Roman"/>
                <w:bCs/>
                <w:szCs w:val="26"/>
                <w:lang w:val="fr-FR"/>
              </w:rPr>
              <w:t>Toàn tỉnh</w:t>
            </w:r>
          </w:p>
        </w:tc>
        <w:tc>
          <w:tcPr>
            <w:tcW w:w="642" w:type="pct"/>
            <w:vAlign w:val="center"/>
          </w:tcPr>
          <w:p w14:paraId="5C60AA43"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13</w:t>
            </w:r>
            <w:r w:rsidR="00AE6EA8" w:rsidRPr="009A4036">
              <w:rPr>
                <w:rFonts w:eastAsia="Times New Roman" w:cs="Times New Roman"/>
                <w:szCs w:val="26"/>
              </w:rPr>
              <w:t>,</w:t>
            </w:r>
            <w:r w:rsidRPr="009A4036">
              <w:rPr>
                <w:rFonts w:eastAsia="Times New Roman" w:cs="Times New Roman"/>
                <w:szCs w:val="26"/>
              </w:rPr>
              <w:t>79</w:t>
            </w:r>
          </w:p>
        </w:tc>
        <w:tc>
          <w:tcPr>
            <w:tcW w:w="633" w:type="pct"/>
            <w:vAlign w:val="center"/>
          </w:tcPr>
          <w:p w14:paraId="0370C5A7"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16</w:t>
            </w:r>
            <w:r w:rsidR="00AE6EA8" w:rsidRPr="009A4036">
              <w:rPr>
                <w:rFonts w:eastAsia="Times New Roman" w:cs="Times New Roman"/>
                <w:szCs w:val="26"/>
              </w:rPr>
              <w:t>,</w:t>
            </w:r>
            <w:r w:rsidRPr="009A4036">
              <w:rPr>
                <w:rFonts w:eastAsia="Times New Roman" w:cs="Times New Roman"/>
                <w:szCs w:val="26"/>
              </w:rPr>
              <w:t>22</w:t>
            </w:r>
          </w:p>
        </w:tc>
        <w:tc>
          <w:tcPr>
            <w:tcW w:w="642" w:type="pct"/>
            <w:vAlign w:val="center"/>
          </w:tcPr>
          <w:p w14:paraId="185B4E12"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11</w:t>
            </w:r>
            <w:r w:rsidR="00AE6EA8" w:rsidRPr="009A4036">
              <w:rPr>
                <w:rFonts w:eastAsia="Times New Roman" w:cs="Times New Roman"/>
                <w:szCs w:val="26"/>
              </w:rPr>
              <w:t>,</w:t>
            </w:r>
            <w:r w:rsidRPr="009A4036">
              <w:rPr>
                <w:rFonts w:eastAsia="Times New Roman" w:cs="Times New Roman"/>
                <w:szCs w:val="26"/>
              </w:rPr>
              <w:t>03</w:t>
            </w:r>
          </w:p>
        </w:tc>
        <w:tc>
          <w:tcPr>
            <w:tcW w:w="711" w:type="pct"/>
            <w:vAlign w:val="center"/>
          </w:tcPr>
          <w:p w14:paraId="01CEB713"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12</w:t>
            </w:r>
            <w:r w:rsidR="00AE6EA8" w:rsidRPr="009A4036">
              <w:rPr>
                <w:rFonts w:eastAsia="Times New Roman" w:cs="Times New Roman"/>
                <w:szCs w:val="26"/>
              </w:rPr>
              <w:t>,</w:t>
            </w:r>
            <w:r w:rsidRPr="009A4036">
              <w:rPr>
                <w:rFonts w:eastAsia="Times New Roman" w:cs="Times New Roman"/>
                <w:szCs w:val="26"/>
              </w:rPr>
              <w:t>97</w:t>
            </w:r>
          </w:p>
        </w:tc>
        <w:tc>
          <w:tcPr>
            <w:tcW w:w="558" w:type="pct"/>
            <w:vAlign w:val="center"/>
          </w:tcPr>
          <w:p w14:paraId="7251FFA8"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2</w:t>
            </w:r>
            <w:r w:rsidR="00AE6EA8" w:rsidRPr="009A4036">
              <w:rPr>
                <w:rFonts w:eastAsia="Times New Roman" w:cs="Times New Roman"/>
                <w:szCs w:val="26"/>
              </w:rPr>
              <w:t>,</w:t>
            </w:r>
            <w:r w:rsidRPr="009A4036">
              <w:rPr>
                <w:rFonts w:eastAsia="Times New Roman" w:cs="Times New Roman"/>
                <w:szCs w:val="26"/>
              </w:rPr>
              <w:t>76</w:t>
            </w:r>
          </w:p>
        </w:tc>
        <w:tc>
          <w:tcPr>
            <w:tcW w:w="558" w:type="pct"/>
            <w:vAlign w:val="center"/>
          </w:tcPr>
          <w:p w14:paraId="4EC9D33C"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3</w:t>
            </w:r>
            <w:r w:rsidR="00AE6EA8" w:rsidRPr="009A4036">
              <w:rPr>
                <w:rFonts w:eastAsia="Times New Roman" w:cs="Times New Roman"/>
                <w:szCs w:val="26"/>
              </w:rPr>
              <w:t>,</w:t>
            </w:r>
            <w:r w:rsidRPr="009A4036">
              <w:rPr>
                <w:rFonts w:eastAsia="Times New Roman" w:cs="Times New Roman"/>
                <w:szCs w:val="26"/>
              </w:rPr>
              <w:t>24</w:t>
            </w:r>
          </w:p>
        </w:tc>
      </w:tr>
      <w:tr w:rsidR="0047046E" w:rsidRPr="009A4036" w14:paraId="616385CC" w14:textId="77777777" w:rsidTr="00A64C68">
        <w:trPr>
          <w:jc w:val="center"/>
        </w:trPr>
        <w:tc>
          <w:tcPr>
            <w:tcW w:w="425" w:type="pct"/>
          </w:tcPr>
          <w:p w14:paraId="783C5BE7" w14:textId="77777777" w:rsidR="009A7181" w:rsidRPr="009A4036" w:rsidRDefault="009A7181" w:rsidP="00D07EFA">
            <w:pPr>
              <w:spacing w:line="276" w:lineRule="auto"/>
              <w:rPr>
                <w:rFonts w:eastAsia="Calibri" w:cs="Times New Roman"/>
                <w:bCs/>
                <w:szCs w:val="26"/>
                <w:lang w:val="fr-FR"/>
              </w:rPr>
            </w:pPr>
            <w:r w:rsidRPr="009A4036">
              <w:rPr>
                <w:rFonts w:eastAsia="Calibri" w:cs="Times New Roman"/>
                <w:bCs/>
                <w:szCs w:val="26"/>
                <w:lang w:val="fr-FR"/>
              </w:rPr>
              <w:t>1</w:t>
            </w:r>
          </w:p>
        </w:tc>
        <w:tc>
          <w:tcPr>
            <w:tcW w:w="831" w:type="pct"/>
          </w:tcPr>
          <w:p w14:paraId="3E9EB151" w14:textId="77777777" w:rsidR="009A7181" w:rsidRPr="009A4036" w:rsidRDefault="009A7181" w:rsidP="00A973D8">
            <w:pPr>
              <w:spacing w:line="276" w:lineRule="auto"/>
              <w:rPr>
                <w:rFonts w:eastAsia="Calibri" w:cs="Times New Roman"/>
                <w:bCs/>
                <w:szCs w:val="26"/>
                <w:lang w:val="fr-FR"/>
              </w:rPr>
            </w:pPr>
            <w:r w:rsidRPr="009A4036">
              <w:rPr>
                <w:rFonts w:eastAsia="Calibri" w:cs="Times New Roman"/>
                <w:bCs/>
                <w:szCs w:val="26"/>
                <w:lang w:val="fr-FR"/>
              </w:rPr>
              <w:t>Cấp TW</w:t>
            </w:r>
          </w:p>
        </w:tc>
        <w:tc>
          <w:tcPr>
            <w:tcW w:w="642" w:type="pct"/>
            <w:vAlign w:val="center"/>
          </w:tcPr>
          <w:p w14:paraId="690548C4"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10</w:t>
            </w:r>
            <w:r w:rsidR="00AE6EA8" w:rsidRPr="009A4036">
              <w:rPr>
                <w:rFonts w:eastAsia="Times New Roman" w:cs="Times New Roman"/>
                <w:szCs w:val="26"/>
              </w:rPr>
              <w:t>,</w:t>
            </w:r>
            <w:r w:rsidRPr="009A4036">
              <w:rPr>
                <w:rFonts w:eastAsia="Times New Roman" w:cs="Times New Roman"/>
                <w:szCs w:val="26"/>
              </w:rPr>
              <w:t>46</w:t>
            </w:r>
          </w:p>
        </w:tc>
        <w:tc>
          <w:tcPr>
            <w:tcW w:w="633" w:type="pct"/>
            <w:vAlign w:val="center"/>
          </w:tcPr>
          <w:p w14:paraId="0AC566F7"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12</w:t>
            </w:r>
            <w:r w:rsidR="00AE6EA8" w:rsidRPr="009A4036">
              <w:rPr>
                <w:rFonts w:eastAsia="Times New Roman" w:cs="Times New Roman"/>
                <w:szCs w:val="26"/>
              </w:rPr>
              <w:t>,</w:t>
            </w:r>
            <w:r w:rsidRPr="009A4036">
              <w:rPr>
                <w:rFonts w:eastAsia="Times New Roman" w:cs="Times New Roman"/>
                <w:szCs w:val="26"/>
              </w:rPr>
              <w:t>31</w:t>
            </w:r>
          </w:p>
        </w:tc>
        <w:tc>
          <w:tcPr>
            <w:tcW w:w="642" w:type="pct"/>
            <w:vAlign w:val="center"/>
          </w:tcPr>
          <w:p w14:paraId="520BCA73"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8</w:t>
            </w:r>
            <w:r w:rsidR="00AE6EA8" w:rsidRPr="009A4036">
              <w:rPr>
                <w:rFonts w:eastAsia="Times New Roman" w:cs="Times New Roman"/>
                <w:szCs w:val="26"/>
              </w:rPr>
              <w:t>,</w:t>
            </w:r>
            <w:r w:rsidRPr="009A4036">
              <w:rPr>
                <w:rFonts w:eastAsia="Times New Roman" w:cs="Times New Roman"/>
                <w:szCs w:val="26"/>
              </w:rPr>
              <w:t>37</w:t>
            </w:r>
          </w:p>
        </w:tc>
        <w:tc>
          <w:tcPr>
            <w:tcW w:w="711" w:type="pct"/>
            <w:vAlign w:val="center"/>
          </w:tcPr>
          <w:p w14:paraId="29628AE0"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9</w:t>
            </w:r>
            <w:r w:rsidR="00AE6EA8" w:rsidRPr="009A4036">
              <w:rPr>
                <w:rFonts w:eastAsia="Times New Roman" w:cs="Times New Roman"/>
                <w:szCs w:val="26"/>
              </w:rPr>
              <w:t>,</w:t>
            </w:r>
            <w:r w:rsidRPr="009A4036">
              <w:rPr>
                <w:rFonts w:eastAsia="Times New Roman" w:cs="Times New Roman"/>
                <w:szCs w:val="26"/>
              </w:rPr>
              <w:t>84</w:t>
            </w:r>
          </w:p>
        </w:tc>
        <w:tc>
          <w:tcPr>
            <w:tcW w:w="558" w:type="pct"/>
            <w:vAlign w:val="center"/>
          </w:tcPr>
          <w:p w14:paraId="447678D5"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2</w:t>
            </w:r>
            <w:r w:rsidR="00AE6EA8" w:rsidRPr="009A4036">
              <w:rPr>
                <w:rFonts w:eastAsia="Times New Roman" w:cs="Times New Roman"/>
                <w:szCs w:val="26"/>
              </w:rPr>
              <w:t>,</w:t>
            </w:r>
            <w:r w:rsidRPr="009A4036">
              <w:rPr>
                <w:rFonts w:eastAsia="Times New Roman" w:cs="Times New Roman"/>
                <w:szCs w:val="26"/>
              </w:rPr>
              <w:t>09</w:t>
            </w:r>
          </w:p>
        </w:tc>
        <w:tc>
          <w:tcPr>
            <w:tcW w:w="558" w:type="pct"/>
            <w:vAlign w:val="center"/>
          </w:tcPr>
          <w:p w14:paraId="10066BD5"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2</w:t>
            </w:r>
            <w:r w:rsidR="00AE6EA8" w:rsidRPr="009A4036">
              <w:rPr>
                <w:rFonts w:eastAsia="Times New Roman" w:cs="Times New Roman"/>
                <w:szCs w:val="26"/>
              </w:rPr>
              <w:t>,</w:t>
            </w:r>
            <w:r w:rsidRPr="009A4036">
              <w:rPr>
                <w:rFonts w:eastAsia="Times New Roman" w:cs="Times New Roman"/>
                <w:szCs w:val="26"/>
              </w:rPr>
              <w:t>46</w:t>
            </w:r>
          </w:p>
        </w:tc>
      </w:tr>
      <w:tr w:rsidR="0047046E" w:rsidRPr="009A4036" w14:paraId="37187B01" w14:textId="77777777" w:rsidTr="00A64C68">
        <w:trPr>
          <w:jc w:val="center"/>
        </w:trPr>
        <w:tc>
          <w:tcPr>
            <w:tcW w:w="425" w:type="pct"/>
          </w:tcPr>
          <w:p w14:paraId="4210BE86" w14:textId="77777777" w:rsidR="009A7181" w:rsidRPr="009A4036" w:rsidRDefault="009A7181" w:rsidP="00D07EFA">
            <w:pPr>
              <w:spacing w:line="276" w:lineRule="auto"/>
              <w:rPr>
                <w:rFonts w:eastAsia="Calibri" w:cs="Times New Roman"/>
                <w:bCs/>
                <w:szCs w:val="26"/>
                <w:lang w:val="fr-FR"/>
              </w:rPr>
            </w:pPr>
            <w:r w:rsidRPr="009A4036">
              <w:rPr>
                <w:rFonts w:eastAsia="Calibri" w:cs="Times New Roman"/>
                <w:bCs/>
                <w:szCs w:val="26"/>
                <w:lang w:val="fr-FR"/>
              </w:rPr>
              <w:t>2</w:t>
            </w:r>
          </w:p>
        </w:tc>
        <w:tc>
          <w:tcPr>
            <w:tcW w:w="831" w:type="pct"/>
          </w:tcPr>
          <w:p w14:paraId="1769E53C" w14:textId="77777777" w:rsidR="009A7181" w:rsidRPr="009A4036" w:rsidRDefault="009A7181" w:rsidP="00A973D8">
            <w:pPr>
              <w:spacing w:line="276" w:lineRule="auto"/>
              <w:rPr>
                <w:rFonts w:eastAsia="Calibri" w:cs="Times New Roman"/>
                <w:bCs/>
                <w:szCs w:val="26"/>
                <w:lang w:val="fr-FR"/>
              </w:rPr>
            </w:pPr>
            <w:r w:rsidRPr="009A4036">
              <w:rPr>
                <w:rFonts w:eastAsia="Calibri" w:cs="Times New Roman"/>
                <w:bCs/>
                <w:szCs w:val="26"/>
                <w:lang w:val="fr-FR"/>
              </w:rPr>
              <w:t>Cấp Tỉnh</w:t>
            </w:r>
          </w:p>
        </w:tc>
        <w:tc>
          <w:tcPr>
            <w:tcW w:w="642" w:type="pct"/>
            <w:vAlign w:val="center"/>
          </w:tcPr>
          <w:p w14:paraId="548BFE5F"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2</w:t>
            </w:r>
            <w:r w:rsidR="00AE6EA8" w:rsidRPr="009A4036">
              <w:rPr>
                <w:rFonts w:eastAsia="Times New Roman" w:cs="Times New Roman"/>
                <w:szCs w:val="26"/>
              </w:rPr>
              <w:t>,</w:t>
            </w:r>
            <w:r w:rsidRPr="009A4036">
              <w:rPr>
                <w:rFonts w:eastAsia="Times New Roman" w:cs="Times New Roman"/>
                <w:szCs w:val="26"/>
              </w:rPr>
              <w:t>02</w:t>
            </w:r>
          </w:p>
        </w:tc>
        <w:tc>
          <w:tcPr>
            <w:tcW w:w="633" w:type="pct"/>
            <w:vAlign w:val="center"/>
          </w:tcPr>
          <w:p w14:paraId="19AA589B"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2</w:t>
            </w:r>
            <w:r w:rsidR="00AE6EA8" w:rsidRPr="009A4036">
              <w:rPr>
                <w:rFonts w:eastAsia="Times New Roman" w:cs="Times New Roman"/>
                <w:szCs w:val="26"/>
              </w:rPr>
              <w:t>,</w:t>
            </w:r>
            <w:r w:rsidRPr="009A4036">
              <w:rPr>
                <w:rFonts w:eastAsia="Times New Roman" w:cs="Times New Roman"/>
                <w:szCs w:val="26"/>
              </w:rPr>
              <w:t>38</w:t>
            </w:r>
          </w:p>
        </w:tc>
        <w:tc>
          <w:tcPr>
            <w:tcW w:w="642" w:type="pct"/>
            <w:vAlign w:val="center"/>
          </w:tcPr>
          <w:p w14:paraId="371600D6"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1</w:t>
            </w:r>
            <w:r w:rsidR="00AE6EA8" w:rsidRPr="009A4036">
              <w:rPr>
                <w:rFonts w:eastAsia="Times New Roman" w:cs="Times New Roman"/>
                <w:szCs w:val="26"/>
              </w:rPr>
              <w:t>,</w:t>
            </w:r>
            <w:r w:rsidRPr="009A4036">
              <w:rPr>
                <w:rFonts w:eastAsia="Times New Roman" w:cs="Times New Roman"/>
                <w:szCs w:val="26"/>
              </w:rPr>
              <w:t>62</w:t>
            </w:r>
          </w:p>
        </w:tc>
        <w:tc>
          <w:tcPr>
            <w:tcW w:w="711" w:type="pct"/>
            <w:vAlign w:val="center"/>
          </w:tcPr>
          <w:p w14:paraId="622AD301"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1</w:t>
            </w:r>
            <w:r w:rsidR="00AE6EA8" w:rsidRPr="009A4036">
              <w:rPr>
                <w:rFonts w:eastAsia="Times New Roman" w:cs="Times New Roman"/>
                <w:szCs w:val="26"/>
              </w:rPr>
              <w:t>,</w:t>
            </w:r>
            <w:r w:rsidRPr="009A4036">
              <w:rPr>
                <w:rFonts w:eastAsia="Times New Roman" w:cs="Times New Roman"/>
                <w:szCs w:val="26"/>
              </w:rPr>
              <w:t>90</w:t>
            </w:r>
          </w:p>
        </w:tc>
        <w:tc>
          <w:tcPr>
            <w:tcW w:w="558" w:type="pct"/>
            <w:vAlign w:val="center"/>
          </w:tcPr>
          <w:p w14:paraId="1FEDAF39"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0</w:t>
            </w:r>
            <w:r w:rsidR="00AE6EA8" w:rsidRPr="009A4036">
              <w:rPr>
                <w:rFonts w:eastAsia="Times New Roman" w:cs="Times New Roman"/>
                <w:szCs w:val="26"/>
              </w:rPr>
              <w:t>,</w:t>
            </w:r>
            <w:r w:rsidRPr="009A4036">
              <w:rPr>
                <w:rFonts w:eastAsia="Times New Roman" w:cs="Times New Roman"/>
                <w:szCs w:val="26"/>
              </w:rPr>
              <w:t>40</w:t>
            </w:r>
          </w:p>
        </w:tc>
        <w:tc>
          <w:tcPr>
            <w:tcW w:w="558" w:type="pct"/>
            <w:vAlign w:val="center"/>
          </w:tcPr>
          <w:p w14:paraId="7C67D9B9"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0</w:t>
            </w:r>
            <w:r w:rsidR="00AE6EA8" w:rsidRPr="009A4036">
              <w:rPr>
                <w:rFonts w:eastAsia="Times New Roman" w:cs="Times New Roman"/>
                <w:szCs w:val="26"/>
              </w:rPr>
              <w:t>,</w:t>
            </w:r>
            <w:r w:rsidRPr="009A4036">
              <w:rPr>
                <w:rFonts w:eastAsia="Times New Roman" w:cs="Times New Roman"/>
                <w:szCs w:val="26"/>
              </w:rPr>
              <w:t>48</w:t>
            </w:r>
          </w:p>
        </w:tc>
      </w:tr>
      <w:tr w:rsidR="0047046E" w:rsidRPr="009A4036" w14:paraId="78F399B8" w14:textId="77777777" w:rsidTr="00A64C68">
        <w:trPr>
          <w:jc w:val="center"/>
        </w:trPr>
        <w:tc>
          <w:tcPr>
            <w:tcW w:w="425" w:type="pct"/>
          </w:tcPr>
          <w:p w14:paraId="4133A550" w14:textId="77777777" w:rsidR="009A7181" w:rsidRPr="009A4036" w:rsidRDefault="009A7181" w:rsidP="00D07EFA">
            <w:pPr>
              <w:spacing w:line="276" w:lineRule="auto"/>
              <w:rPr>
                <w:rFonts w:eastAsia="Calibri" w:cs="Times New Roman"/>
                <w:bCs/>
                <w:szCs w:val="26"/>
                <w:lang w:val="fr-FR"/>
              </w:rPr>
            </w:pPr>
            <w:r w:rsidRPr="009A4036">
              <w:rPr>
                <w:rFonts w:eastAsia="Calibri" w:cs="Times New Roman"/>
                <w:bCs/>
                <w:szCs w:val="26"/>
                <w:lang w:val="fr-FR"/>
              </w:rPr>
              <w:t>3</w:t>
            </w:r>
          </w:p>
        </w:tc>
        <w:tc>
          <w:tcPr>
            <w:tcW w:w="831" w:type="pct"/>
          </w:tcPr>
          <w:p w14:paraId="7559C0A1" w14:textId="77777777" w:rsidR="009A7181" w:rsidRPr="009A4036" w:rsidRDefault="009A7181" w:rsidP="00A973D8">
            <w:pPr>
              <w:spacing w:line="276" w:lineRule="auto"/>
              <w:rPr>
                <w:rFonts w:eastAsia="Calibri" w:cs="Times New Roman"/>
                <w:bCs/>
                <w:szCs w:val="26"/>
                <w:lang w:val="fr-FR"/>
              </w:rPr>
            </w:pPr>
            <w:r w:rsidRPr="009A4036">
              <w:rPr>
                <w:rFonts w:eastAsia="Calibri" w:cs="Times New Roman"/>
                <w:bCs/>
                <w:szCs w:val="26"/>
                <w:lang w:val="fr-FR"/>
              </w:rPr>
              <w:t>Cấp huyện</w:t>
            </w:r>
          </w:p>
        </w:tc>
        <w:tc>
          <w:tcPr>
            <w:tcW w:w="642" w:type="pct"/>
            <w:vAlign w:val="center"/>
          </w:tcPr>
          <w:p w14:paraId="0F3FE723"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1</w:t>
            </w:r>
            <w:r w:rsidR="00AE6EA8" w:rsidRPr="009A4036">
              <w:rPr>
                <w:rFonts w:eastAsia="Times New Roman" w:cs="Times New Roman"/>
                <w:szCs w:val="26"/>
              </w:rPr>
              <w:t>,</w:t>
            </w:r>
            <w:r w:rsidRPr="009A4036">
              <w:rPr>
                <w:rFonts w:eastAsia="Times New Roman" w:cs="Times New Roman"/>
                <w:szCs w:val="26"/>
              </w:rPr>
              <w:t>31</w:t>
            </w:r>
          </w:p>
        </w:tc>
        <w:tc>
          <w:tcPr>
            <w:tcW w:w="633" w:type="pct"/>
            <w:vAlign w:val="center"/>
          </w:tcPr>
          <w:p w14:paraId="2192ECED"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1</w:t>
            </w:r>
            <w:r w:rsidR="00AE6EA8" w:rsidRPr="009A4036">
              <w:rPr>
                <w:rFonts w:eastAsia="Times New Roman" w:cs="Times New Roman"/>
                <w:szCs w:val="26"/>
              </w:rPr>
              <w:t>,</w:t>
            </w:r>
            <w:r w:rsidRPr="009A4036">
              <w:rPr>
                <w:rFonts w:eastAsia="Times New Roman" w:cs="Times New Roman"/>
                <w:szCs w:val="26"/>
              </w:rPr>
              <w:t>54</w:t>
            </w:r>
          </w:p>
        </w:tc>
        <w:tc>
          <w:tcPr>
            <w:tcW w:w="642" w:type="pct"/>
            <w:vAlign w:val="center"/>
          </w:tcPr>
          <w:p w14:paraId="1C981751"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1</w:t>
            </w:r>
            <w:r w:rsidR="00AE6EA8" w:rsidRPr="009A4036">
              <w:rPr>
                <w:rFonts w:eastAsia="Times New Roman" w:cs="Times New Roman"/>
                <w:szCs w:val="26"/>
              </w:rPr>
              <w:t>,</w:t>
            </w:r>
            <w:r w:rsidRPr="009A4036">
              <w:rPr>
                <w:rFonts w:eastAsia="Times New Roman" w:cs="Times New Roman"/>
                <w:szCs w:val="26"/>
              </w:rPr>
              <w:t>05</w:t>
            </w:r>
          </w:p>
        </w:tc>
        <w:tc>
          <w:tcPr>
            <w:tcW w:w="711" w:type="pct"/>
            <w:vAlign w:val="center"/>
          </w:tcPr>
          <w:p w14:paraId="11C34264"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1</w:t>
            </w:r>
            <w:r w:rsidR="00AE6EA8" w:rsidRPr="009A4036">
              <w:rPr>
                <w:rFonts w:eastAsia="Times New Roman" w:cs="Times New Roman"/>
                <w:szCs w:val="26"/>
              </w:rPr>
              <w:t>,</w:t>
            </w:r>
            <w:r w:rsidRPr="009A4036">
              <w:rPr>
                <w:rFonts w:eastAsia="Times New Roman" w:cs="Times New Roman"/>
                <w:szCs w:val="26"/>
              </w:rPr>
              <w:t>23</w:t>
            </w:r>
          </w:p>
        </w:tc>
        <w:tc>
          <w:tcPr>
            <w:tcW w:w="558" w:type="pct"/>
            <w:vAlign w:val="center"/>
          </w:tcPr>
          <w:p w14:paraId="0AD6A024"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0</w:t>
            </w:r>
            <w:r w:rsidR="00AE6EA8" w:rsidRPr="009A4036">
              <w:rPr>
                <w:rFonts w:eastAsia="Times New Roman" w:cs="Times New Roman"/>
                <w:szCs w:val="26"/>
              </w:rPr>
              <w:t>,</w:t>
            </w:r>
            <w:r w:rsidRPr="009A4036">
              <w:rPr>
                <w:rFonts w:eastAsia="Times New Roman" w:cs="Times New Roman"/>
                <w:szCs w:val="26"/>
              </w:rPr>
              <w:t>26</w:t>
            </w:r>
          </w:p>
        </w:tc>
        <w:tc>
          <w:tcPr>
            <w:tcW w:w="558" w:type="pct"/>
            <w:vAlign w:val="center"/>
          </w:tcPr>
          <w:p w14:paraId="66CA4630" w14:textId="77777777" w:rsidR="009A7181" w:rsidRPr="009A4036" w:rsidRDefault="009A7181" w:rsidP="00A973D8">
            <w:pPr>
              <w:spacing w:line="276" w:lineRule="auto"/>
              <w:jc w:val="right"/>
              <w:rPr>
                <w:rFonts w:eastAsia="Times New Roman" w:cs="Times New Roman"/>
                <w:szCs w:val="26"/>
              </w:rPr>
            </w:pPr>
            <w:r w:rsidRPr="009A4036">
              <w:rPr>
                <w:rFonts w:eastAsia="Times New Roman" w:cs="Times New Roman"/>
                <w:szCs w:val="26"/>
              </w:rPr>
              <w:t>0</w:t>
            </w:r>
            <w:r w:rsidR="00AE6EA8" w:rsidRPr="009A4036">
              <w:rPr>
                <w:rFonts w:eastAsia="Times New Roman" w:cs="Times New Roman"/>
                <w:szCs w:val="26"/>
              </w:rPr>
              <w:t>,</w:t>
            </w:r>
            <w:r w:rsidRPr="009A4036">
              <w:rPr>
                <w:rFonts w:eastAsia="Times New Roman" w:cs="Times New Roman"/>
                <w:szCs w:val="26"/>
              </w:rPr>
              <w:t>31</w:t>
            </w:r>
          </w:p>
        </w:tc>
      </w:tr>
    </w:tbl>
    <w:p w14:paraId="345D1278" w14:textId="31A239EA" w:rsidR="004224B1" w:rsidRPr="009A4036" w:rsidRDefault="00BF4EFB" w:rsidP="0085714F">
      <w:pPr>
        <w:pStyle w:val="2nho"/>
      </w:pPr>
      <w:bookmarkStart w:id="86" w:name="_Toc128550075"/>
      <w:r w:rsidRPr="009A4036">
        <w:t xml:space="preserve">2.2.4.  </w:t>
      </w:r>
      <w:r w:rsidR="004224B1" w:rsidRPr="009A4036">
        <w:t xml:space="preserve">Dự báo CTR </w:t>
      </w:r>
      <w:r w:rsidR="00C66A7B" w:rsidRPr="009A4036">
        <w:t>nông nghiệp</w:t>
      </w:r>
      <w:r w:rsidRPr="009A4036">
        <w:t xml:space="preserve"> (nguy hại)</w:t>
      </w:r>
      <w:bookmarkEnd w:id="86"/>
    </w:p>
    <w:p w14:paraId="719A4B59" w14:textId="77777777" w:rsidR="00755F84" w:rsidRPr="009A4036" w:rsidRDefault="00755F84" w:rsidP="00A973D8">
      <w:pPr>
        <w:pStyle w:val="BodyText"/>
        <w:spacing w:before="0" w:line="276" w:lineRule="auto"/>
        <w:ind w:firstLine="567"/>
        <w:rPr>
          <w:rFonts w:ascii="Times New Roman" w:hAnsi="Times New Roman"/>
          <w:sz w:val="26"/>
          <w:szCs w:val="26"/>
          <w:lang w:val="de-DE"/>
        </w:rPr>
      </w:pPr>
      <w:r w:rsidRPr="009A4036">
        <w:rPr>
          <w:rFonts w:ascii="Times New Roman" w:hAnsi="Times New Roman"/>
          <w:sz w:val="26"/>
          <w:szCs w:val="26"/>
          <w:lang w:val="de-DE"/>
        </w:rPr>
        <w:t>Theo báo cáo môi trường quốc gia nông thôn năm 2014, hệ số phát thải CTR nguy hại đồng ruộng khoảng 6,83x10</w:t>
      </w:r>
      <w:r w:rsidRPr="009A4036">
        <w:rPr>
          <w:rFonts w:ascii="Times New Roman" w:hAnsi="Times New Roman"/>
          <w:sz w:val="26"/>
          <w:szCs w:val="26"/>
          <w:vertAlign w:val="superscript"/>
          <w:lang w:val="de-DE"/>
        </w:rPr>
        <w:t>-3</w:t>
      </w:r>
      <w:r w:rsidRPr="009A4036">
        <w:rPr>
          <w:rFonts w:ascii="Times New Roman" w:hAnsi="Times New Roman"/>
          <w:sz w:val="26"/>
          <w:szCs w:val="26"/>
          <w:lang w:val="de-DE"/>
        </w:rPr>
        <w:t xml:space="preserve"> tấn/ha.năm.</w:t>
      </w:r>
    </w:p>
    <w:p w14:paraId="474999A8" w14:textId="77777777" w:rsidR="00895CF7" w:rsidRPr="009A4036" w:rsidRDefault="00B340ED" w:rsidP="00A973D8">
      <w:pPr>
        <w:spacing w:after="0" w:line="276" w:lineRule="auto"/>
        <w:ind w:firstLine="454"/>
        <w:jc w:val="both"/>
        <w:rPr>
          <w:rFonts w:eastAsia="Calibri" w:cs="Times New Roman"/>
          <w:bCs/>
          <w:szCs w:val="26"/>
          <w:lang w:val="de-DE"/>
        </w:rPr>
      </w:pPr>
      <w:r w:rsidRPr="009A4036">
        <w:rPr>
          <w:rFonts w:eastAsia="Calibri" w:cs="Times New Roman"/>
          <w:bCs/>
          <w:szCs w:val="26"/>
          <w:lang w:val="de-DE"/>
        </w:rPr>
        <w:t xml:space="preserve">Kết quả điều tra về </w:t>
      </w:r>
      <w:r w:rsidR="00BB5946" w:rsidRPr="009A4036">
        <w:rPr>
          <w:rFonts w:eastAsia="Calibri" w:cs="Times New Roman"/>
          <w:bCs/>
          <w:szCs w:val="26"/>
          <w:lang w:val="de-DE"/>
        </w:rPr>
        <w:t xml:space="preserve">Diện tích đất nông nghiệp (trồng lúa) </w:t>
      </w:r>
      <w:r w:rsidRPr="009A4036">
        <w:rPr>
          <w:rFonts w:eastAsia="Calibri" w:cs="Times New Roman"/>
          <w:bCs/>
          <w:szCs w:val="26"/>
          <w:lang w:val="de-DE"/>
        </w:rPr>
        <w:t xml:space="preserve">của các địa phương </w:t>
      </w:r>
      <w:r w:rsidR="00BB5946" w:rsidRPr="009A4036">
        <w:rPr>
          <w:rFonts w:eastAsia="Calibri" w:cs="Times New Roman"/>
          <w:bCs/>
          <w:szCs w:val="26"/>
          <w:lang w:val="de-DE"/>
        </w:rPr>
        <w:t>của tỉnh Thừa Thiên Huế</w:t>
      </w:r>
      <w:r w:rsidRPr="009A4036">
        <w:rPr>
          <w:rFonts w:eastAsia="Calibri" w:cs="Times New Roman"/>
          <w:bCs/>
          <w:szCs w:val="26"/>
          <w:lang w:val="de-DE"/>
        </w:rPr>
        <w:t xml:space="preserve"> theo giai đoạn 2025 và đến 2030 được trình bảy ở bảng </w:t>
      </w:r>
      <w:r w:rsidR="00AE6EA8" w:rsidRPr="009A4036">
        <w:rPr>
          <w:rFonts w:eastAsia="Calibri" w:cs="Times New Roman"/>
          <w:bCs/>
          <w:szCs w:val="26"/>
          <w:lang w:val="de-DE"/>
        </w:rPr>
        <w:t>2.9</w:t>
      </w:r>
    </w:p>
    <w:p w14:paraId="6D98937A" w14:textId="1BCF9C46" w:rsidR="00B340ED" w:rsidRPr="009A4036" w:rsidRDefault="00AE6EA8" w:rsidP="00666DFF">
      <w:pPr>
        <w:spacing w:after="0" w:line="276" w:lineRule="auto"/>
        <w:ind w:firstLine="454"/>
        <w:jc w:val="both"/>
        <w:rPr>
          <w:rFonts w:eastAsia="Calibri" w:cs="Times New Roman"/>
          <w:bCs/>
          <w:szCs w:val="26"/>
          <w:lang w:val="de-DE"/>
        </w:rPr>
      </w:pPr>
      <w:r w:rsidRPr="009A4036">
        <w:rPr>
          <w:rFonts w:eastAsia="Calibri" w:cs="Times New Roman"/>
          <w:bCs/>
          <w:szCs w:val="26"/>
          <w:lang w:val="de-DE"/>
        </w:rPr>
        <w:t>Kết quả dự báo k</w:t>
      </w:r>
      <w:r w:rsidR="00B340ED" w:rsidRPr="009A4036">
        <w:rPr>
          <w:rFonts w:eastAsia="Calibri" w:cs="Times New Roman"/>
          <w:bCs/>
          <w:szCs w:val="26"/>
          <w:lang w:val="de-DE"/>
        </w:rPr>
        <w:t xml:space="preserve">hối lượng </w:t>
      </w:r>
      <w:r w:rsidR="00D823D2" w:rsidRPr="009A4036">
        <w:rPr>
          <w:rFonts w:eastAsia="Calibri" w:cs="Times New Roman"/>
          <w:bCs/>
          <w:szCs w:val="26"/>
          <w:lang w:val="de-DE"/>
        </w:rPr>
        <w:t>CTNH</w:t>
      </w:r>
      <w:r w:rsidR="00B340ED" w:rsidRPr="009A4036">
        <w:rPr>
          <w:rFonts w:eastAsia="Calibri" w:cs="Times New Roman"/>
          <w:bCs/>
          <w:szCs w:val="26"/>
          <w:lang w:val="de-DE"/>
        </w:rPr>
        <w:t xml:space="preserve"> trên đồng ruộng theo các giai đoạn được thể hiện ở bảng</w:t>
      </w:r>
      <w:r w:rsidRPr="009A4036">
        <w:rPr>
          <w:rFonts w:eastAsia="Calibri" w:cs="Times New Roman"/>
          <w:bCs/>
          <w:szCs w:val="26"/>
          <w:lang w:val="de-DE"/>
        </w:rPr>
        <w:t xml:space="preserve"> sau</w:t>
      </w:r>
      <w:r w:rsidR="00532508" w:rsidRPr="009A4036">
        <w:rPr>
          <w:rFonts w:eastAsia="Calibri" w:cs="Times New Roman"/>
          <w:bCs/>
          <w:szCs w:val="26"/>
          <w:lang w:val="de-DE"/>
        </w:rPr>
        <w:t>:</w:t>
      </w:r>
    </w:p>
    <w:p w14:paraId="115E9A2C" w14:textId="7BEA7808" w:rsidR="00B340ED" w:rsidRPr="009A4036" w:rsidRDefault="00B340ED" w:rsidP="00386FCC">
      <w:pPr>
        <w:pStyle w:val="3bang"/>
      </w:pPr>
      <w:bookmarkStart w:id="87" w:name="_Toc128550176"/>
      <w:r w:rsidRPr="009A4036">
        <w:rPr>
          <w:b/>
        </w:rPr>
        <w:t>Bảng</w:t>
      </w:r>
      <w:r w:rsidR="00963C9D" w:rsidRPr="009A4036">
        <w:rPr>
          <w:b/>
        </w:rPr>
        <w:t xml:space="preserve"> 2.</w:t>
      </w:r>
      <w:r w:rsidR="00936CA2" w:rsidRPr="009A4036">
        <w:rPr>
          <w:b/>
        </w:rPr>
        <w:t>10</w:t>
      </w:r>
      <w:r w:rsidR="00963C9D" w:rsidRPr="009A4036">
        <w:t>.</w:t>
      </w:r>
      <w:r w:rsidRPr="009A4036">
        <w:t xml:space="preserve"> Khối lượng CTR nguy hại đồng ruộng theo các giai đoạn</w:t>
      </w:r>
      <w:bookmarkEnd w:id="87"/>
    </w:p>
    <w:tbl>
      <w:tblPr>
        <w:tblW w:w="5000" w:type="pct"/>
        <w:jc w:val="center"/>
        <w:tblLook w:val="04A0" w:firstRow="1" w:lastRow="0" w:firstColumn="1" w:lastColumn="0" w:noHBand="0" w:noVBand="1"/>
      </w:tblPr>
      <w:tblGrid>
        <w:gridCol w:w="535"/>
        <w:gridCol w:w="2758"/>
        <w:gridCol w:w="1390"/>
        <w:gridCol w:w="1390"/>
        <w:gridCol w:w="1425"/>
        <w:gridCol w:w="1564"/>
      </w:tblGrid>
      <w:tr w:rsidR="0047046E" w:rsidRPr="009A4036" w14:paraId="56984687" w14:textId="77777777" w:rsidTr="00D210F8">
        <w:trPr>
          <w:trHeight w:val="260"/>
          <w:jc w:val="center"/>
        </w:trPr>
        <w:tc>
          <w:tcPr>
            <w:tcW w:w="295" w:type="pct"/>
            <w:vMerge w:val="restart"/>
            <w:tcBorders>
              <w:top w:val="single" w:sz="4" w:space="0" w:color="auto"/>
              <w:left w:val="single" w:sz="4" w:space="0" w:color="auto"/>
              <w:right w:val="single" w:sz="4" w:space="0" w:color="auto"/>
            </w:tcBorders>
            <w:vAlign w:val="center"/>
          </w:tcPr>
          <w:p w14:paraId="754D3E5B" w14:textId="77777777" w:rsidR="00192E78" w:rsidRPr="009A4036" w:rsidRDefault="00192E78" w:rsidP="00A973D8">
            <w:pPr>
              <w:spacing w:after="0" w:line="276" w:lineRule="auto"/>
              <w:jc w:val="center"/>
              <w:rPr>
                <w:rFonts w:eastAsia="Times New Roman" w:cs="Times New Roman"/>
                <w:b/>
                <w:bCs/>
                <w:sz w:val="22"/>
              </w:rPr>
            </w:pPr>
            <w:r w:rsidRPr="009A4036">
              <w:rPr>
                <w:rFonts w:eastAsia="Times New Roman" w:cs="Times New Roman"/>
                <w:b/>
                <w:bCs/>
                <w:sz w:val="22"/>
              </w:rPr>
              <w:t>Stt</w:t>
            </w:r>
          </w:p>
        </w:tc>
        <w:tc>
          <w:tcPr>
            <w:tcW w:w="1522" w:type="pct"/>
            <w:vMerge w:val="restart"/>
            <w:tcBorders>
              <w:top w:val="single" w:sz="4" w:space="0" w:color="auto"/>
              <w:left w:val="single" w:sz="4" w:space="0" w:color="auto"/>
              <w:right w:val="single" w:sz="4" w:space="0" w:color="auto"/>
            </w:tcBorders>
            <w:vAlign w:val="center"/>
          </w:tcPr>
          <w:p w14:paraId="2F5E27FD" w14:textId="77777777" w:rsidR="00192E78" w:rsidRPr="009A4036" w:rsidRDefault="00192E78" w:rsidP="00A973D8">
            <w:pPr>
              <w:spacing w:after="0" w:line="276" w:lineRule="auto"/>
              <w:jc w:val="center"/>
              <w:rPr>
                <w:rFonts w:eastAsia="Times New Roman" w:cs="Times New Roman"/>
                <w:b/>
                <w:bCs/>
                <w:sz w:val="22"/>
              </w:rPr>
            </w:pPr>
            <w:r w:rsidRPr="009A4036">
              <w:rPr>
                <w:rFonts w:eastAsia="Times New Roman" w:cs="Times New Roman"/>
                <w:b/>
                <w:bCs/>
              </w:rPr>
              <w:t>Địa phương</w:t>
            </w:r>
          </w:p>
        </w:tc>
        <w:tc>
          <w:tcPr>
            <w:tcW w:w="1534" w:type="pct"/>
            <w:gridSpan w:val="2"/>
            <w:tcBorders>
              <w:top w:val="single" w:sz="4" w:space="0" w:color="auto"/>
              <w:left w:val="nil"/>
              <w:bottom w:val="single" w:sz="4" w:space="0" w:color="auto"/>
              <w:right w:val="single" w:sz="4" w:space="0" w:color="auto"/>
            </w:tcBorders>
            <w:shd w:val="clear" w:color="auto" w:fill="auto"/>
            <w:noWrap/>
            <w:vAlign w:val="center"/>
          </w:tcPr>
          <w:p w14:paraId="4A30E35C" w14:textId="77777777" w:rsidR="00192E78" w:rsidRPr="009A4036" w:rsidRDefault="00192E78" w:rsidP="00A973D8">
            <w:pPr>
              <w:spacing w:after="0" w:line="276" w:lineRule="auto"/>
              <w:jc w:val="center"/>
              <w:rPr>
                <w:rFonts w:eastAsia="Times New Roman" w:cs="Times New Roman"/>
                <w:b/>
                <w:sz w:val="24"/>
                <w:szCs w:val="24"/>
              </w:rPr>
            </w:pPr>
            <w:r w:rsidRPr="009A4036">
              <w:rPr>
                <w:rFonts w:eastAsia="Times New Roman" w:cs="Times New Roman"/>
                <w:b/>
                <w:bCs/>
                <w:sz w:val="24"/>
                <w:szCs w:val="24"/>
              </w:rPr>
              <w:t>Diện tích đất lúa</w:t>
            </w:r>
            <w:r w:rsidRPr="009A4036">
              <w:rPr>
                <w:rFonts w:eastAsia="Times New Roman" w:cs="Times New Roman"/>
                <w:b/>
                <w:bCs/>
                <w:sz w:val="24"/>
                <w:szCs w:val="24"/>
              </w:rPr>
              <w:br/>
              <w:t>theo giai đoạn (ha)</w:t>
            </w:r>
          </w:p>
        </w:tc>
        <w:tc>
          <w:tcPr>
            <w:tcW w:w="1649" w:type="pct"/>
            <w:gridSpan w:val="2"/>
            <w:tcBorders>
              <w:top w:val="single" w:sz="4" w:space="0" w:color="auto"/>
              <w:left w:val="nil"/>
              <w:bottom w:val="single" w:sz="4" w:space="0" w:color="auto"/>
              <w:right w:val="single" w:sz="4" w:space="0" w:color="auto"/>
            </w:tcBorders>
            <w:shd w:val="clear" w:color="auto" w:fill="auto"/>
            <w:noWrap/>
            <w:vAlign w:val="center"/>
          </w:tcPr>
          <w:p w14:paraId="508F2114" w14:textId="77777777" w:rsidR="00192E78" w:rsidRPr="009A4036" w:rsidRDefault="00192E78" w:rsidP="00A973D8">
            <w:pPr>
              <w:spacing w:after="0" w:line="276" w:lineRule="auto"/>
              <w:jc w:val="center"/>
              <w:rPr>
                <w:rFonts w:eastAsia="Times New Roman" w:cs="Times New Roman"/>
                <w:b/>
                <w:bCs/>
                <w:sz w:val="24"/>
                <w:szCs w:val="24"/>
              </w:rPr>
            </w:pPr>
            <w:r w:rsidRPr="009A4036">
              <w:rPr>
                <w:rFonts w:eastAsia="Times New Roman" w:cs="Times New Roman"/>
                <w:b/>
                <w:bCs/>
                <w:sz w:val="24"/>
                <w:szCs w:val="24"/>
              </w:rPr>
              <w:t xml:space="preserve">Khối lượng CTRNH </w:t>
            </w:r>
          </w:p>
          <w:p w14:paraId="1DF4E23F" w14:textId="77777777" w:rsidR="00192E78" w:rsidRPr="009A4036" w:rsidRDefault="00192E78" w:rsidP="00A973D8">
            <w:pPr>
              <w:spacing w:after="0" w:line="276" w:lineRule="auto"/>
              <w:jc w:val="center"/>
              <w:rPr>
                <w:rFonts w:eastAsia="Times New Roman" w:cs="Times New Roman"/>
                <w:b/>
                <w:sz w:val="24"/>
                <w:szCs w:val="24"/>
              </w:rPr>
            </w:pPr>
            <w:r w:rsidRPr="009A4036">
              <w:rPr>
                <w:rFonts w:eastAsia="Times New Roman" w:cs="Times New Roman"/>
                <w:b/>
                <w:bCs/>
                <w:sz w:val="24"/>
                <w:szCs w:val="24"/>
              </w:rPr>
              <w:t>nông nghiệp</w:t>
            </w:r>
            <w:r w:rsidR="00B340ED" w:rsidRPr="009A4036">
              <w:rPr>
                <w:rFonts w:eastAsia="Times New Roman" w:cs="Times New Roman"/>
                <w:b/>
                <w:bCs/>
                <w:sz w:val="24"/>
                <w:szCs w:val="24"/>
              </w:rPr>
              <w:t xml:space="preserve"> (tấn/năm)</w:t>
            </w:r>
          </w:p>
        </w:tc>
      </w:tr>
      <w:tr w:rsidR="0047046E" w:rsidRPr="009A4036" w14:paraId="78D89EA6" w14:textId="77777777" w:rsidTr="00A64C68">
        <w:trPr>
          <w:trHeight w:val="260"/>
          <w:jc w:val="center"/>
        </w:trPr>
        <w:tc>
          <w:tcPr>
            <w:tcW w:w="295" w:type="pct"/>
            <w:vMerge/>
            <w:tcBorders>
              <w:left w:val="single" w:sz="4" w:space="0" w:color="auto"/>
              <w:bottom w:val="single" w:sz="4" w:space="0" w:color="000000"/>
              <w:right w:val="single" w:sz="4" w:space="0" w:color="auto"/>
            </w:tcBorders>
            <w:vAlign w:val="center"/>
          </w:tcPr>
          <w:p w14:paraId="2AD6995D" w14:textId="77777777" w:rsidR="00192E78" w:rsidRPr="009A4036" w:rsidRDefault="00192E78" w:rsidP="00A973D8">
            <w:pPr>
              <w:spacing w:after="0" w:line="276" w:lineRule="auto"/>
              <w:rPr>
                <w:rFonts w:eastAsia="Times New Roman" w:cs="Times New Roman"/>
                <w:b/>
                <w:bCs/>
                <w:sz w:val="22"/>
              </w:rPr>
            </w:pPr>
          </w:p>
        </w:tc>
        <w:tc>
          <w:tcPr>
            <w:tcW w:w="1522" w:type="pct"/>
            <w:vMerge/>
            <w:tcBorders>
              <w:left w:val="single" w:sz="4" w:space="0" w:color="auto"/>
              <w:bottom w:val="single" w:sz="4" w:space="0" w:color="000000"/>
              <w:right w:val="single" w:sz="4" w:space="0" w:color="auto"/>
            </w:tcBorders>
            <w:vAlign w:val="center"/>
          </w:tcPr>
          <w:p w14:paraId="05C642FB" w14:textId="77777777" w:rsidR="00192E78" w:rsidRPr="009A4036" w:rsidRDefault="00192E78" w:rsidP="00A973D8">
            <w:pPr>
              <w:spacing w:after="0" w:line="276" w:lineRule="auto"/>
              <w:rPr>
                <w:rFonts w:eastAsia="Times New Roman" w:cs="Times New Roman"/>
                <w:b/>
                <w:bCs/>
                <w:sz w:val="22"/>
              </w:rPr>
            </w:pPr>
          </w:p>
        </w:tc>
        <w:tc>
          <w:tcPr>
            <w:tcW w:w="767" w:type="pct"/>
            <w:tcBorders>
              <w:top w:val="single" w:sz="4" w:space="0" w:color="auto"/>
              <w:left w:val="nil"/>
              <w:bottom w:val="single" w:sz="4" w:space="0" w:color="auto"/>
              <w:right w:val="single" w:sz="4" w:space="0" w:color="auto"/>
            </w:tcBorders>
            <w:shd w:val="clear" w:color="auto" w:fill="auto"/>
            <w:noWrap/>
            <w:vAlign w:val="center"/>
          </w:tcPr>
          <w:p w14:paraId="22044185" w14:textId="77777777" w:rsidR="00192E78" w:rsidRPr="009A4036" w:rsidRDefault="00192E78" w:rsidP="00A973D8">
            <w:pPr>
              <w:spacing w:after="0" w:line="276" w:lineRule="auto"/>
              <w:jc w:val="center"/>
              <w:rPr>
                <w:rFonts w:eastAsia="Times New Roman" w:cs="Times New Roman"/>
                <w:b/>
                <w:sz w:val="22"/>
              </w:rPr>
            </w:pPr>
            <w:r w:rsidRPr="009A4036">
              <w:rPr>
                <w:rFonts w:eastAsia="Times New Roman" w:cs="Times New Roman"/>
                <w:b/>
                <w:sz w:val="22"/>
              </w:rPr>
              <w:t>2025</w:t>
            </w:r>
          </w:p>
        </w:tc>
        <w:tc>
          <w:tcPr>
            <w:tcW w:w="767" w:type="pct"/>
            <w:tcBorders>
              <w:top w:val="single" w:sz="4" w:space="0" w:color="auto"/>
              <w:left w:val="nil"/>
              <w:bottom w:val="single" w:sz="4" w:space="0" w:color="auto"/>
              <w:right w:val="single" w:sz="4" w:space="0" w:color="auto"/>
            </w:tcBorders>
            <w:shd w:val="clear" w:color="auto" w:fill="auto"/>
            <w:noWrap/>
            <w:vAlign w:val="center"/>
          </w:tcPr>
          <w:p w14:paraId="185256D9" w14:textId="77777777" w:rsidR="00192E78" w:rsidRPr="009A4036" w:rsidRDefault="00192E78" w:rsidP="00A973D8">
            <w:pPr>
              <w:spacing w:after="0" w:line="276" w:lineRule="auto"/>
              <w:jc w:val="center"/>
              <w:rPr>
                <w:rFonts w:eastAsia="Times New Roman" w:cs="Times New Roman"/>
                <w:b/>
                <w:sz w:val="22"/>
              </w:rPr>
            </w:pPr>
            <w:r w:rsidRPr="009A4036">
              <w:rPr>
                <w:rFonts w:eastAsia="Times New Roman" w:cs="Times New Roman"/>
                <w:b/>
                <w:sz w:val="22"/>
              </w:rPr>
              <w:t>2030</w:t>
            </w:r>
          </w:p>
        </w:tc>
        <w:tc>
          <w:tcPr>
            <w:tcW w:w="786" w:type="pct"/>
            <w:tcBorders>
              <w:top w:val="single" w:sz="4" w:space="0" w:color="auto"/>
              <w:left w:val="nil"/>
              <w:bottom w:val="single" w:sz="4" w:space="0" w:color="auto"/>
              <w:right w:val="single" w:sz="4" w:space="0" w:color="auto"/>
            </w:tcBorders>
            <w:shd w:val="clear" w:color="auto" w:fill="auto"/>
            <w:noWrap/>
            <w:vAlign w:val="center"/>
          </w:tcPr>
          <w:p w14:paraId="29DA79E8" w14:textId="77777777" w:rsidR="00192E78" w:rsidRPr="009A4036" w:rsidRDefault="00192E78" w:rsidP="00A973D8">
            <w:pPr>
              <w:spacing w:after="0" w:line="276" w:lineRule="auto"/>
              <w:jc w:val="center"/>
              <w:rPr>
                <w:rFonts w:eastAsia="Times New Roman" w:cs="Times New Roman"/>
                <w:b/>
                <w:sz w:val="22"/>
              </w:rPr>
            </w:pPr>
            <w:r w:rsidRPr="009A4036">
              <w:rPr>
                <w:rFonts w:eastAsia="Times New Roman" w:cs="Times New Roman"/>
                <w:b/>
                <w:sz w:val="22"/>
              </w:rPr>
              <w:t>2025</w:t>
            </w:r>
          </w:p>
        </w:tc>
        <w:tc>
          <w:tcPr>
            <w:tcW w:w="863" w:type="pct"/>
            <w:tcBorders>
              <w:top w:val="single" w:sz="4" w:space="0" w:color="auto"/>
              <w:left w:val="nil"/>
              <w:bottom w:val="single" w:sz="4" w:space="0" w:color="auto"/>
              <w:right w:val="single" w:sz="4" w:space="0" w:color="auto"/>
            </w:tcBorders>
            <w:shd w:val="clear" w:color="auto" w:fill="auto"/>
            <w:noWrap/>
            <w:vAlign w:val="center"/>
          </w:tcPr>
          <w:p w14:paraId="3D83802A" w14:textId="77777777" w:rsidR="00192E78" w:rsidRPr="009A4036" w:rsidRDefault="00192E78" w:rsidP="00A973D8">
            <w:pPr>
              <w:spacing w:after="0" w:line="276" w:lineRule="auto"/>
              <w:jc w:val="center"/>
              <w:rPr>
                <w:rFonts w:eastAsia="Times New Roman" w:cs="Times New Roman"/>
                <w:b/>
                <w:sz w:val="22"/>
              </w:rPr>
            </w:pPr>
            <w:r w:rsidRPr="009A4036">
              <w:rPr>
                <w:rFonts w:eastAsia="Times New Roman" w:cs="Times New Roman"/>
                <w:b/>
                <w:sz w:val="22"/>
              </w:rPr>
              <w:t>2030</w:t>
            </w:r>
          </w:p>
        </w:tc>
      </w:tr>
      <w:tr w:rsidR="0047046E" w:rsidRPr="009A4036" w14:paraId="74E45811" w14:textId="77777777" w:rsidTr="00A64C68">
        <w:trPr>
          <w:trHeight w:val="330"/>
          <w:jc w:val="center"/>
        </w:trPr>
        <w:tc>
          <w:tcPr>
            <w:tcW w:w="295" w:type="pct"/>
            <w:tcBorders>
              <w:top w:val="nil"/>
              <w:left w:val="single" w:sz="4" w:space="0" w:color="auto"/>
              <w:bottom w:val="single" w:sz="4" w:space="0" w:color="auto"/>
              <w:right w:val="single" w:sz="4" w:space="0" w:color="auto"/>
            </w:tcBorders>
            <w:shd w:val="clear" w:color="auto" w:fill="auto"/>
            <w:vAlign w:val="center"/>
          </w:tcPr>
          <w:p w14:paraId="294B4CE1" w14:textId="77777777" w:rsidR="00B340ED" w:rsidRPr="009A4036" w:rsidRDefault="00B340ED" w:rsidP="00A973D8">
            <w:pPr>
              <w:spacing w:after="0" w:line="276" w:lineRule="auto"/>
              <w:jc w:val="center"/>
              <w:rPr>
                <w:rFonts w:eastAsia="Times New Roman" w:cs="Times New Roman"/>
                <w:b/>
                <w:bCs/>
                <w:sz w:val="22"/>
              </w:rPr>
            </w:pPr>
            <w:r w:rsidRPr="009A4036">
              <w:rPr>
                <w:rFonts w:eastAsia="Times New Roman" w:cs="Times New Roman"/>
                <w:b/>
                <w:bCs/>
                <w:sz w:val="22"/>
              </w:rPr>
              <w:t> </w:t>
            </w:r>
          </w:p>
        </w:tc>
        <w:tc>
          <w:tcPr>
            <w:tcW w:w="1522" w:type="pct"/>
            <w:tcBorders>
              <w:top w:val="nil"/>
              <w:left w:val="nil"/>
              <w:bottom w:val="single" w:sz="4" w:space="0" w:color="auto"/>
              <w:right w:val="single" w:sz="4" w:space="0" w:color="auto"/>
            </w:tcBorders>
            <w:shd w:val="clear" w:color="auto" w:fill="auto"/>
            <w:noWrap/>
          </w:tcPr>
          <w:p w14:paraId="48D10FE8" w14:textId="77777777" w:rsidR="00B340ED" w:rsidRPr="009A4036" w:rsidRDefault="00B340ED" w:rsidP="00A973D8">
            <w:pPr>
              <w:pStyle w:val="TableParagraph"/>
              <w:spacing w:line="276" w:lineRule="auto"/>
              <w:ind w:left="107" w:right="556"/>
              <w:jc w:val="both"/>
              <w:rPr>
                <w:rFonts w:ascii="Times New Roman" w:hAnsi="Times New Roman" w:cs="Times New Roman"/>
                <w:b/>
                <w:sz w:val="26"/>
                <w:szCs w:val="26"/>
              </w:rPr>
            </w:pPr>
            <w:r w:rsidRPr="009A4036">
              <w:rPr>
                <w:rFonts w:ascii="Times New Roman" w:hAnsi="Times New Roman" w:cs="Times New Roman"/>
                <w:b/>
                <w:spacing w:val="-54"/>
                <w:sz w:val="26"/>
                <w:szCs w:val="26"/>
              </w:rPr>
              <w:t xml:space="preserve"> </w:t>
            </w:r>
            <w:r w:rsidRPr="009A4036">
              <w:rPr>
                <w:rFonts w:ascii="Times New Roman" w:hAnsi="Times New Roman" w:cs="Times New Roman"/>
                <w:b/>
                <w:sz w:val="26"/>
                <w:szCs w:val="26"/>
                <w:lang w:val="en-US"/>
              </w:rPr>
              <w:t>T</w:t>
            </w:r>
            <w:r w:rsidRPr="009A4036">
              <w:rPr>
                <w:rFonts w:ascii="Times New Roman" w:hAnsi="Times New Roman" w:cs="Times New Roman"/>
                <w:b/>
                <w:sz w:val="26"/>
                <w:szCs w:val="26"/>
              </w:rPr>
              <w:t>oàn</w:t>
            </w:r>
            <w:r w:rsidRPr="009A4036">
              <w:rPr>
                <w:rFonts w:ascii="Times New Roman" w:hAnsi="Times New Roman" w:cs="Times New Roman"/>
                <w:b/>
                <w:spacing w:val="-2"/>
                <w:sz w:val="26"/>
                <w:szCs w:val="26"/>
              </w:rPr>
              <w:t xml:space="preserve"> </w:t>
            </w:r>
            <w:r w:rsidRPr="009A4036">
              <w:rPr>
                <w:rFonts w:ascii="Times New Roman" w:hAnsi="Times New Roman" w:cs="Times New Roman"/>
                <w:b/>
                <w:sz w:val="26"/>
                <w:szCs w:val="26"/>
              </w:rPr>
              <w:t>tỉnh</w:t>
            </w:r>
          </w:p>
        </w:tc>
        <w:tc>
          <w:tcPr>
            <w:tcW w:w="767" w:type="pct"/>
            <w:tcBorders>
              <w:top w:val="nil"/>
              <w:left w:val="nil"/>
              <w:bottom w:val="single" w:sz="4" w:space="0" w:color="auto"/>
              <w:right w:val="single" w:sz="4" w:space="0" w:color="auto"/>
            </w:tcBorders>
            <w:shd w:val="clear" w:color="auto" w:fill="auto"/>
            <w:noWrap/>
            <w:vAlign w:val="bottom"/>
          </w:tcPr>
          <w:p w14:paraId="175C0BA7" w14:textId="77777777" w:rsidR="00B340ED" w:rsidRPr="009A4036" w:rsidRDefault="00556ACD" w:rsidP="00A973D8">
            <w:pPr>
              <w:spacing w:after="0" w:line="276" w:lineRule="auto"/>
              <w:jc w:val="right"/>
              <w:rPr>
                <w:rFonts w:eastAsia="Times New Roman" w:cs="Times New Roman"/>
                <w:szCs w:val="26"/>
              </w:rPr>
            </w:pPr>
            <w:r w:rsidRPr="009A4036">
              <w:rPr>
                <w:rFonts w:eastAsia="Times New Roman" w:cs="Times New Roman"/>
                <w:szCs w:val="26"/>
              </w:rPr>
              <w:t>25</w:t>
            </w:r>
            <w:r w:rsidR="00B340ED" w:rsidRPr="009A4036">
              <w:rPr>
                <w:rFonts w:eastAsia="Times New Roman" w:cs="Times New Roman"/>
                <w:szCs w:val="26"/>
              </w:rPr>
              <w:t>.</w:t>
            </w:r>
            <w:r w:rsidRPr="009A4036">
              <w:rPr>
                <w:rFonts w:eastAsia="Times New Roman" w:cs="Times New Roman"/>
                <w:szCs w:val="26"/>
              </w:rPr>
              <w:t>580,01</w:t>
            </w:r>
          </w:p>
        </w:tc>
        <w:tc>
          <w:tcPr>
            <w:tcW w:w="767" w:type="pct"/>
            <w:tcBorders>
              <w:top w:val="nil"/>
              <w:left w:val="nil"/>
              <w:bottom w:val="single" w:sz="4" w:space="0" w:color="auto"/>
              <w:right w:val="single" w:sz="4" w:space="0" w:color="auto"/>
            </w:tcBorders>
            <w:shd w:val="clear" w:color="auto" w:fill="auto"/>
            <w:noWrap/>
            <w:vAlign w:val="bottom"/>
          </w:tcPr>
          <w:p w14:paraId="4137CD60" w14:textId="77777777" w:rsidR="00B340ED" w:rsidRPr="009A4036" w:rsidRDefault="00556ACD" w:rsidP="00A973D8">
            <w:pPr>
              <w:spacing w:after="0" w:line="276" w:lineRule="auto"/>
              <w:jc w:val="right"/>
              <w:rPr>
                <w:rFonts w:eastAsia="Times New Roman" w:cs="Times New Roman"/>
                <w:szCs w:val="26"/>
              </w:rPr>
            </w:pPr>
            <w:r w:rsidRPr="009A4036">
              <w:rPr>
                <w:rFonts w:eastAsia="Times New Roman" w:cs="Times New Roman"/>
                <w:szCs w:val="26"/>
              </w:rPr>
              <w:t>24.038,10</w:t>
            </w:r>
          </w:p>
        </w:tc>
        <w:tc>
          <w:tcPr>
            <w:tcW w:w="786" w:type="pct"/>
            <w:tcBorders>
              <w:top w:val="nil"/>
              <w:left w:val="nil"/>
              <w:bottom w:val="single" w:sz="4" w:space="0" w:color="auto"/>
              <w:right w:val="single" w:sz="4" w:space="0" w:color="auto"/>
            </w:tcBorders>
            <w:shd w:val="clear" w:color="auto" w:fill="auto"/>
            <w:noWrap/>
            <w:vAlign w:val="bottom"/>
          </w:tcPr>
          <w:p w14:paraId="14CEAF33" w14:textId="77777777" w:rsidR="00B340ED" w:rsidRPr="009A4036" w:rsidRDefault="00556ACD" w:rsidP="00A973D8">
            <w:pPr>
              <w:spacing w:after="0" w:line="276" w:lineRule="auto"/>
              <w:jc w:val="right"/>
              <w:rPr>
                <w:rFonts w:eastAsia="Times New Roman" w:cs="Times New Roman"/>
                <w:szCs w:val="26"/>
              </w:rPr>
            </w:pPr>
            <w:r w:rsidRPr="009A4036">
              <w:rPr>
                <w:rFonts w:eastAsia="Times New Roman" w:cs="Times New Roman"/>
                <w:szCs w:val="26"/>
              </w:rPr>
              <w:t>17</w:t>
            </w:r>
            <w:r w:rsidR="00B340ED" w:rsidRPr="009A4036">
              <w:rPr>
                <w:rFonts w:eastAsia="Times New Roman" w:cs="Times New Roman"/>
                <w:szCs w:val="26"/>
              </w:rPr>
              <w:t>4,</w:t>
            </w:r>
            <w:r w:rsidRPr="009A4036">
              <w:rPr>
                <w:rFonts w:eastAsia="Times New Roman" w:cs="Times New Roman"/>
                <w:szCs w:val="26"/>
              </w:rPr>
              <w:t>7</w:t>
            </w:r>
            <w:r w:rsidR="00B340ED" w:rsidRPr="009A4036">
              <w:rPr>
                <w:rFonts w:eastAsia="Times New Roman" w:cs="Times New Roman"/>
                <w:szCs w:val="26"/>
              </w:rPr>
              <w:t>1</w:t>
            </w:r>
          </w:p>
        </w:tc>
        <w:tc>
          <w:tcPr>
            <w:tcW w:w="863" w:type="pct"/>
            <w:tcBorders>
              <w:top w:val="nil"/>
              <w:left w:val="nil"/>
              <w:bottom w:val="single" w:sz="4" w:space="0" w:color="auto"/>
              <w:right w:val="single" w:sz="4" w:space="0" w:color="auto"/>
            </w:tcBorders>
            <w:shd w:val="clear" w:color="auto" w:fill="auto"/>
            <w:noWrap/>
            <w:vAlign w:val="bottom"/>
          </w:tcPr>
          <w:p w14:paraId="5823EA67" w14:textId="77777777" w:rsidR="00B340ED" w:rsidRPr="009A4036" w:rsidRDefault="00556ACD" w:rsidP="00A973D8">
            <w:pPr>
              <w:spacing w:after="0" w:line="276" w:lineRule="auto"/>
              <w:jc w:val="right"/>
              <w:rPr>
                <w:rFonts w:eastAsia="Times New Roman" w:cs="Times New Roman"/>
                <w:szCs w:val="26"/>
              </w:rPr>
            </w:pPr>
            <w:r w:rsidRPr="009A4036">
              <w:rPr>
                <w:rFonts w:eastAsia="Times New Roman" w:cs="Times New Roman"/>
                <w:szCs w:val="26"/>
              </w:rPr>
              <w:t>16</w:t>
            </w:r>
            <w:r w:rsidR="00B340ED" w:rsidRPr="009A4036">
              <w:rPr>
                <w:rFonts w:eastAsia="Times New Roman" w:cs="Times New Roman"/>
                <w:szCs w:val="26"/>
              </w:rPr>
              <w:t>4,</w:t>
            </w:r>
            <w:r w:rsidRPr="009A4036">
              <w:rPr>
                <w:rFonts w:eastAsia="Times New Roman" w:cs="Times New Roman"/>
                <w:szCs w:val="26"/>
              </w:rPr>
              <w:t>18</w:t>
            </w:r>
          </w:p>
        </w:tc>
      </w:tr>
      <w:tr w:rsidR="0047046E" w:rsidRPr="009A4036" w14:paraId="096633E5" w14:textId="77777777" w:rsidTr="00A64C68">
        <w:trPr>
          <w:trHeight w:val="330"/>
          <w:jc w:val="center"/>
        </w:trPr>
        <w:tc>
          <w:tcPr>
            <w:tcW w:w="295" w:type="pct"/>
            <w:tcBorders>
              <w:top w:val="nil"/>
              <w:left w:val="single" w:sz="4" w:space="0" w:color="auto"/>
              <w:bottom w:val="single" w:sz="4" w:space="0" w:color="auto"/>
              <w:right w:val="single" w:sz="4" w:space="0" w:color="auto"/>
            </w:tcBorders>
            <w:shd w:val="clear" w:color="auto" w:fill="auto"/>
            <w:noWrap/>
            <w:vAlign w:val="center"/>
          </w:tcPr>
          <w:p w14:paraId="77137E88" w14:textId="77777777" w:rsidR="00B340ED" w:rsidRPr="009A4036" w:rsidRDefault="00B340ED" w:rsidP="00A973D8">
            <w:pPr>
              <w:spacing w:after="0" w:line="276" w:lineRule="auto"/>
              <w:jc w:val="center"/>
              <w:rPr>
                <w:rFonts w:eastAsia="Times New Roman" w:cs="Times New Roman"/>
                <w:b/>
                <w:bCs/>
                <w:sz w:val="22"/>
              </w:rPr>
            </w:pPr>
            <w:r w:rsidRPr="009A4036">
              <w:rPr>
                <w:rFonts w:eastAsia="Times New Roman" w:cs="Times New Roman"/>
                <w:b/>
                <w:bCs/>
                <w:sz w:val="22"/>
              </w:rPr>
              <w:t>1</w:t>
            </w:r>
          </w:p>
        </w:tc>
        <w:tc>
          <w:tcPr>
            <w:tcW w:w="1522" w:type="pct"/>
            <w:tcBorders>
              <w:top w:val="nil"/>
              <w:left w:val="nil"/>
              <w:bottom w:val="single" w:sz="4" w:space="0" w:color="auto"/>
              <w:right w:val="single" w:sz="4" w:space="0" w:color="auto"/>
            </w:tcBorders>
            <w:shd w:val="clear" w:color="auto" w:fill="auto"/>
            <w:noWrap/>
          </w:tcPr>
          <w:p w14:paraId="41EA1913" w14:textId="77777777" w:rsidR="00B340ED" w:rsidRPr="009A4036" w:rsidRDefault="00B340ED" w:rsidP="00A973D8">
            <w:pPr>
              <w:pStyle w:val="TableParagraph"/>
              <w:spacing w:line="276" w:lineRule="auto"/>
              <w:ind w:left="108"/>
              <w:rPr>
                <w:rFonts w:ascii="Times New Roman" w:hAnsi="Times New Roman" w:cs="Times New Roman"/>
                <w:sz w:val="26"/>
                <w:szCs w:val="26"/>
                <w:lang w:val="en-US"/>
              </w:rPr>
            </w:pPr>
            <w:r w:rsidRPr="009A4036">
              <w:rPr>
                <w:rFonts w:ascii="Times New Roman" w:hAnsi="Times New Roman" w:cs="Times New Roman"/>
                <w:sz w:val="26"/>
                <w:szCs w:val="26"/>
              </w:rPr>
              <w:t>Thành</w:t>
            </w:r>
            <w:r w:rsidRPr="009A4036">
              <w:rPr>
                <w:rFonts w:ascii="Times New Roman" w:hAnsi="Times New Roman" w:cs="Times New Roman"/>
                <w:spacing w:val="-2"/>
                <w:sz w:val="26"/>
                <w:szCs w:val="26"/>
              </w:rPr>
              <w:t xml:space="preserve"> </w:t>
            </w:r>
            <w:r w:rsidRPr="009A4036">
              <w:rPr>
                <w:rFonts w:ascii="Times New Roman" w:hAnsi="Times New Roman" w:cs="Times New Roman"/>
                <w:sz w:val="26"/>
                <w:szCs w:val="26"/>
              </w:rPr>
              <w:t>phố</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lang w:val="en-US"/>
              </w:rPr>
              <w:t>Huế</w:t>
            </w:r>
          </w:p>
        </w:tc>
        <w:tc>
          <w:tcPr>
            <w:tcW w:w="767" w:type="pct"/>
            <w:tcBorders>
              <w:top w:val="nil"/>
              <w:left w:val="nil"/>
              <w:bottom w:val="single" w:sz="4" w:space="0" w:color="auto"/>
              <w:right w:val="single" w:sz="4" w:space="0" w:color="auto"/>
            </w:tcBorders>
            <w:shd w:val="clear" w:color="auto" w:fill="auto"/>
            <w:noWrap/>
            <w:vAlign w:val="center"/>
          </w:tcPr>
          <w:p w14:paraId="4CD0B682"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3.072,43</w:t>
            </w:r>
          </w:p>
        </w:tc>
        <w:tc>
          <w:tcPr>
            <w:tcW w:w="767" w:type="pct"/>
            <w:tcBorders>
              <w:top w:val="nil"/>
              <w:left w:val="nil"/>
              <w:bottom w:val="single" w:sz="4" w:space="0" w:color="auto"/>
              <w:right w:val="single" w:sz="4" w:space="0" w:color="auto"/>
            </w:tcBorders>
            <w:shd w:val="clear" w:color="auto" w:fill="auto"/>
            <w:noWrap/>
            <w:vAlign w:val="center"/>
          </w:tcPr>
          <w:p w14:paraId="7DF67370"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2.058,3</w:t>
            </w:r>
          </w:p>
        </w:tc>
        <w:tc>
          <w:tcPr>
            <w:tcW w:w="786" w:type="pct"/>
            <w:tcBorders>
              <w:top w:val="nil"/>
              <w:left w:val="nil"/>
              <w:bottom w:val="single" w:sz="4" w:space="0" w:color="auto"/>
              <w:right w:val="single" w:sz="4" w:space="0" w:color="auto"/>
            </w:tcBorders>
            <w:shd w:val="clear" w:color="auto" w:fill="auto"/>
            <w:noWrap/>
            <w:vAlign w:val="bottom"/>
          </w:tcPr>
          <w:p w14:paraId="72B78433"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20,98</w:t>
            </w:r>
          </w:p>
        </w:tc>
        <w:tc>
          <w:tcPr>
            <w:tcW w:w="863" w:type="pct"/>
            <w:tcBorders>
              <w:top w:val="nil"/>
              <w:left w:val="nil"/>
              <w:bottom w:val="single" w:sz="4" w:space="0" w:color="auto"/>
              <w:right w:val="single" w:sz="4" w:space="0" w:color="auto"/>
            </w:tcBorders>
            <w:shd w:val="clear" w:color="auto" w:fill="auto"/>
            <w:noWrap/>
            <w:vAlign w:val="bottom"/>
          </w:tcPr>
          <w:p w14:paraId="055783C1"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14,06</w:t>
            </w:r>
          </w:p>
        </w:tc>
      </w:tr>
      <w:tr w:rsidR="0047046E" w:rsidRPr="009A4036" w14:paraId="04BD5975" w14:textId="77777777" w:rsidTr="00A64C68">
        <w:trPr>
          <w:trHeight w:val="330"/>
          <w:jc w:val="center"/>
        </w:trPr>
        <w:tc>
          <w:tcPr>
            <w:tcW w:w="295" w:type="pct"/>
            <w:tcBorders>
              <w:top w:val="nil"/>
              <w:left w:val="single" w:sz="4" w:space="0" w:color="auto"/>
              <w:bottom w:val="single" w:sz="4" w:space="0" w:color="auto"/>
              <w:right w:val="single" w:sz="4" w:space="0" w:color="auto"/>
            </w:tcBorders>
            <w:shd w:val="clear" w:color="auto" w:fill="auto"/>
            <w:noWrap/>
            <w:vAlign w:val="center"/>
          </w:tcPr>
          <w:p w14:paraId="30E1952F" w14:textId="77777777" w:rsidR="00B340ED" w:rsidRPr="009A4036" w:rsidRDefault="00B340ED" w:rsidP="00A973D8">
            <w:pPr>
              <w:spacing w:after="0" w:line="276" w:lineRule="auto"/>
              <w:jc w:val="center"/>
              <w:rPr>
                <w:rFonts w:eastAsia="Times New Roman" w:cs="Times New Roman"/>
                <w:b/>
                <w:bCs/>
                <w:sz w:val="22"/>
              </w:rPr>
            </w:pPr>
            <w:r w:rsidRPr="009A4036">
              <w:rPr>
                <w:rFonts w:eastAsia="Times New Roman" w:cs="Times New Roman"/>
                <w:b/>
                <w:bCs/>
                <w:sz w:val="22"/>
              </w:rPr>
              <w:t>2</w:t>
            </w:r>
          </w:p>
        </w:tc>
        <w:tc>
          <w:tcPr>
            <w:tcW w:w="1522" w:type="pct"/>
            <w:tcBorders>
              <w:top w:val="nil"/>
              <w:left w:val="nil"/>
              <w:bottom w:val="single" w:sz="4" w:space="0" w:color="auto"/>
              <w:right w:val="single" w:sz="4" w:space="0" w:color="auto"/>
            </w:tcBorders>
            <w:shd w:val="clear" w:color="auto" w:fill="auto"/>
            <w:noWrap/>
          </w:tcPr>
          <w:p w14:paraId="5925005E" w14:textId="77777777" w:rsidR="00B340ED" w:rsidRPr="009A4036" w:rsidRDefault="00B340ED" w:rsidP="00A973D8">
            <w:pPr>
              <w:pStyle w:val="TableParagraph"/>
              <w:spacing w:line="276" w:lineRule="auto"/>
              <w:ind w:left="108"/>
              <w:rPr>
                <w:rFonts w:ascii="Times New Roman" w:hAnsi="Times New Roman" w:cs="Times New Roman"/>
                <w:sz w:val="26"/>
                <w:szCs w:val="26"/>
                <w:lang w:val="en-US"/>
              </w:rPr>
            </w:pPr>
            <w:r w:rsidRPr="009A4036">
              <w:rPr>
                <w:rFonts w:ascii="Times New Roman" w:hAnsi="Times New Roman" w:cs="Times New Roman"/>
                <w:sz w:val="26"/>
                <w:szCs w:val="26"/>
                <w:lang w:val="en-US"/>
              </w:rPr>
              <w:t>Thị xã Hương Thủy</w:t>
            </w:r>
          </w:p>
        </w:tc>
        <w:tc>
          <w:tcPr>
            <w:tcW w:w="767" w:type="pct"/>
            <w:tcBorders>
              <w:top w:val="nil"/>
              <w:left w:val="nil"/>
              <w:bottom w:val="single" w:sz="4" w:space="0" w:color="auto"/>
              <w:right w:val="single" w:sz="4" w:space="0" w:color="auto"/>
            </w:tcBorders>
            <w:shd w:val="clear" w:color="auto" w:fill="auto"/>
            <w:noWrap/>
            <w:vAlign w:val="center"/>
          </w:tcPr>
          <w:p w14:paraId="7B8BFD3F"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1.819,3</w:t>
            </w:r>
          </w:p>
        </w:tc>
        <w:tc>
          <w:tcPr>
            <w:tcW w:w="767" w:type="pct"/>
            <w:tcBorders>
              <w:top w:val="nil"/>
              <w:left w:val="nil"/>
              <w:bottom w:val="single" w:sz="4" w:space="0" w:color="auto"/>
              <w:right w:val="single" w:sz="4" w:space="0" w:color="auto"/>
            </w:tcBorders>
            <w:shd w:val="clear" w:color="auto" w:fill="auto"/>
            <w:noWrap/>
            <w:vAlign w:val="center"/>
          </w:tcPr>
          <w:p w14:paraId="447F57B1"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1.640,3</w:t>
            </w:r>
          </w:p>
        </w:tc>
        <w:tc>
          <w:tcPr>
            <w:tcW w:w="786" w:type="pct"/>
            <w:tcBorders>
              <w:top w:val="nil"/>
              <w:left w:val="nil"/>
              <w:bottom w:val="single" w:sz="4" w:space="0" w:color="auto"/>
              <w:right w:val="single" w:sz="4" w:space="0" w:color="auto"/>
            </w:tcBorders>
            <w:shd w:val="clear" w:color="auto" w:fill="auto"/>
            <w:noWrap/>
            <w:vAlign w:val="bottom"/>
          </w:tcPr>
          <w:p w14:paraId="6453FA3D"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12,43</w:t>
            </w:r>
          </w:p>
        </w:tc>
        <w:tc>
          <w:tcPr>
            <w:tcW w:w="863" w:type="pct"/>
            <w:tcBorders>
              <w:top w:val="nil"/>
              <w:left w:val="nil"/>
              <w:bottom w:val="single" w:sz="4" w:space="0" w:color="auto"/>
              <w:right w:val="single" w:sz="4" w:space="0" w:color="auto"/>
            </w:tcBorders>
            <w:shd w:val="clear" w:color="auto" w:fill="auto"/>
            <w:noWrap/>
            <w:vAlign w:val="bottom"/>
          </w:tcPr>
          <w:p w14:paraId="04B3E74E"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11,20</w:t>
            </w:r>
          </w:p>
        </w:tc>
      </w:tr>
      <w:tr w:rsidR="0047046E" w:rsidRPr="009A4036" w14:paraId="0A1C96EC" w14:textId="77777777" w:rsidTr="00A64C68">
        <w:trPr>
          <w:trHeight w:val="330"/>
          <w:jc w:val="center"/>
        </w:trPr>
        <w:tc>
          <w:tcPr>
            <w:tcW w:w="295" w:type="pct"/>
            <w:tcBorders>
              <w:top w:val="nil"/>
              <w:left w:val="single" w:sz="4" w:space="0" w:color="auto"/>
              <w:bottom w:val="single" w:sz="4" w:space="0" w:color="auto"/>
              <w:right w:val="single" w:sz="4" w:space="0" w:color="auto"/>
            </w:tcBorders>
            <w:shd w:val="clear" w:color="auto" w:fill="auto"/>
            <w:vAlign w:val="center"/>
          </w:tcPr>
          <w:p w14:paraId="6F1D80DE" w14:textId="77777777" w:rsidR="00B340ED" w:rsidRPr="009A4036" w:rsidRDefault="00B340ED" w:rsidP="00A973D8">
            <w:pPr>
              <w:spacing w:after="0" w:line="276" w:lineRule="auto"/>
              <w:jc w:val="center"/>
              <w:rPr>
                <w:rFonts w:eastAsia="Times New Roman" w:cs="Times New Roman"/>
                <w:sz w:val="22"/>
              </w:rPr>
            </w:pPr>
            <w:r w:rsidRPr="009A4036">
              <w:rPr>
                <w:rFonts w:eastAsia="Times New Roman" w:cs="Times New Roman"/>
                <w:sz w:val="22"/>
              </w:rPr>
              <w:t>3</w:t>
            </w:r>
          </w:p>
        </w:tc>
        <w:tc>
          <w:tcPr>
            <w:tcW w:w="1522" w:type="pct"/>
            <w:tcBorders>
              <w:top w:val="nil"/>
              <w:left w:val="nil"/>
              <w:bottom w:val="single" w:sz="4" w:space="0" w:color="auto"/>
              <w:right w:val="single" w:sz="4" w:space="0" w:color="auto"/>
            </w:tcBorders>
            <w:shd w:val="clear" w:color="auto" w:fill="auto"/>
            <w:noWrap/>
          </w:tcPr>
          <w:p w14:paraId="59E5BAA9" w14:textId="77777777" w:rsidR="00B340ED" w:rsidRPr="009A4036" w:rsidRDefault="00B340ED" w:rsidP="00A973D8">
            <w:pPr>
              <w:pStyle w:val="TableParagraph"/>
              <w:spacing w:line="276" w:lineRule="auto"/>
              <w:ind w:left="108"/>
              <w:rPr>
                <w:rFonts w:ascii="Times New Roman" w:hAnsi="Times New Roman" w:cs="Times New Roman"/>
                <w:sz w:val="26"/>
                <w:szCs w:val="26"/>
                <w:lang w:val="en-US"/>
              </w:rPr>
            </w:pPr>
            <w:r w:rsidRPr="009A4036">
              <w:rPr>
                <w:rFonts w:ascii="Times New Roman" w:hAnsi="Times New Roman" w:cs="Times New Roman"/>
                <w:sz w:val="26"/>
                <w:szCs w:val="26"/>
                <w:lang w:val="en-US"/>
              </w:rPr>
              <w:t>Thị xã Hương Trà</w:t>
            </w:r>
          </w:p>
        </w:tc>
        <w:tc>
          <w:tcPr>
            <w:tcW w:w="767" w:type="pct"/>
            <w:tcBorders>
              <w:top w:val="nil"/>
              <w:left w:val="nil"/>
              <w:bottom w:val="single" w:sz="4" w:space="0" w:color="auto"/>
              <w:right w:val="single" w:sz="4" w:space="0" w:color="auto"/>
            </w:tcBorders>
            <w:shd w:val="clear" w:color="auto" w:fill="auto"/>
            <w:noWrap/>
            <w:vAlign w:val="center"/>
          </w:tcPr>
          <w:p w14:paraId="5D36C287"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1.242,4</w:t>
            </w:r>
          </w:p>
        </w:tc>
        <w:tc>
          <w:tcPr>
            <w:tcW w:w="767" w:type="pct"/>
            <w:tcBorders>
              <w:top w:val="nil"/>
              <w:left w:val="nil"/>
              <w:bottom w:val="single" w:sz="4" w:space="0" w:color="auto"/>
              <w:right w:val="single" w:sz="4" w:space="0" w:color="auto"/>
            </w:tcBorders>
            <w:shd w:val="clear" w:color="auto" w:fill="auto"/>
            <w:noWrap/>
            <w:vAlign w:val="center"/>
          </w:tcPr>
          <w:p w14:paraId="18D1ACC8"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1.213,8</w:t>
            </w:r>
          </w:p>
        </w:tc>
        <w:tc>
          <w:tcPr>
            <w:tcW w:w="786" w:type="pct"/>
            <w:tcBorders>
              <w:top w:val="nil"/>
              <w:left w:val="nil"/>
              <w:bottom w:val="single" w:sz="4" w:space="0" w:color="auto"/>
              <w:right w:val="single" w:sz="4" w:space="0" w:color="auto"/>
            </w:tcBorders>
            <w:shd w:val="clear" w:color="auto" w:fill="auto"/>
            <w:noWrap/>
            <w:vAlign w:val="bottom"/>
          </w:tcPr>
          <w:p w14:paraId="3EDE322C"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8,49</w:t>
            </w:r>
          </w:p>
        </w:tc>
        <w:tc>
          <w:tcPr>
            <w:tcW w:w="863" w:type="pct"/>
            <w:tcBorders>
              <w:top w:val="nil"/>
              <w:left w:val="nil"/>
              <w:bottom w:val="single" w:sz="4" w:space="0" w:color="auto"/>
              <w:right w:val="single" w:sz="4" w:space="0" w:color="auto"/>
            </w:tcBorders>
            <w:shd w:val="clear" w:color="auto" w:fill="auto"/>
            <w:noWrap/>
            <w:vAlign w:val="bottom"/>
          </w:tcPr>
          <w:p w14:paraId="6D37A0B1"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8,29</w:t>
            </w:r>
          </w:p>
        </w:tc>
      </w:tr>
      <w:tr w:rsidR="0047046E" w:rsidRPr="009A4036" w14:paraId="6D83E522" w14:textId="77777777" w:rsidTr="00A64C68">
        <w:trPr>
          <w:trHeight w:val="330"/>
          <w:jc w:val="center"/>
        </w:trPr>
        <w:tc>
          <w:tcPr>
            <w:tcW w:w="295" w:type="pct"/>
            <w:tcBorders>
              <w:top w:val="nil"/>
              <w:left w:val="single" w:sz="4" w:space="0" w:color="auto"/>
              <w:bottom w:val="single" w:sz="4" w:space="0" w:color="auto"/>
              <w:right w:val="single" w:sz="4" w:space="0" w:color="auto"/>
            </w:tcBorders>
            <w:shd w:val="clear" w:color="auto" w:fill="auto"/>
            <w:vAlign w:val="center"/>
          </w:tcPr>
          <w:p w14:paraId="05D68F84" w14:textId="77777777" w:rsidR="00B340ED" w:rsidRPr="009A4036" w:rsidRDefault="00B340ED" w:rsidP="00A973D8">
            <w:pPr>
              <w:spacing w:after="0" w:line="276" w:lineRule="auto"/>
              <w:jc w:val="center"/>
              <w:rPr>
                <w:rFonts w:eastAsia="Times New Roman" w:cs="Times New Roman"/>
                <w:sz w:val="22"/>
              </w:rPr>
            </w:pPr>
            <w:r w:rsidRPr="009A4036">
              <w:rPr>
                <w:rFonts w:eastAsia="Times New Roman" w:cs="Times New Roman"/>
                <w:sz w:val="22"/>
              </w:rPr>
              <w:t>4</w:t>
            </w:r>
          </w:p>
        </w:tc>
        <w:tc>
          <w:tcPr>
            <w:tcW w:w="1522" w:type="pct"/>
            <w:tcBorders>
              <w:top w:val="nil"/>
              <w:left w:val="nil"/>
              <w:bottom w:val="single" w:sz="4" w:space="0" w:color="auto"/>
              <w:right w:val="single" w:sz="4" w:space="0" w:color="auto"/>
            </w:tcBorders>
            <w:shd w:val="clear" w:color="auto" w:fill="auto"/>
            <w:noWrap/>
          </w:tcPr>
          <w:p w14:paraId="134C5BC6" w14:textId="77777777" w:rsidR="00B340ED" w:rsidRPr="009A4036" w:rsidRDefault="00B340ED" w:rsidP="00A973D8">
            <w:pPr>
              <w:pStyle w:val="TableParagraph"/>
              <w:spacing w:line="276" w:lineRule="auto"/>
              <w:ind w:left="108"/>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2"/>
                <w:sz w:val="26"/>
                <w:szCs w:val="26"/>
              </w:rPr>
              <w:t xml:space="preserve"> </w:t>
            </w:r>
            <w:r w:rsidRPr="009A4036">
              <w:rPr>
                <w:rFonts w:ascii="Times New Roman" w:hAnsi="Times New Roman" w:cs="Times New Roman"/>
                <w:sz w:val="26"/>
                <w:szCs w:val="26"/>
                <w:lang w:val="en-US"/>
              </w:rPr>
              <w:t>Phong Điền</w:t>
            </w:r>
          </w:p>
        </w:tc>
        <w:tc>
          <w:tcPr>
            <w:tcW w:w="767" w:type="pct"/>
            <w:tcBorders>
              <w:top w:val="nil"/>
              <w:left w:val="nil"/>
              <w:bottom w:val="single" w:sz="4" w:space="0" w:color="auto"/>
              <w:right w:val="single" w:sz="4" w:space="0" w:color="auto"/>
            </w:tcBorders>
            <w:shd w:val="clear" w:color="auto" w:fill="auto"/>
            <w:noWrap/>
            <w:vAlign w:val="center"/>
          </w:tcPr>
          <w:p w14:paraId="736983D5"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6.096,4</w:t>
            </w:r>
          </w:p>
        </w:tc>
        <w:tc>
          <w:tcPr>
            <w:tcW w:w="767" w:type="pct"/>
            <w:tcBorders>
              <w:top w:val="nil"/>
              <w:left w:val="nil"/>
              <w:bottom w:val="single" w:sz="4" w:space="0" w:color="auto"/>
              <w:right w:val="single" w:sz="4" w:space="0" w:color="auto"/>
            </w:tcBorders>
            <w:shd w:val="clear" w:color="auto" w:fill="auto"/>
            <w:noWrap/>
            <w:vAlign w:val="center"/>
          </w:tcPr>
          <w:p w14:paraId="31F37878"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5.922</w:t>
            </w:r>
          </w:p>
        </w:tc>
        <w:tc>
          <w:tcPr>
            <w:tcW w:w="786" w:type="pct"/>
            <w:tcBorders>
              <w:top w:val="nil"/>
              <w:left w:val="nil"/>
              <w:bottom w:val="single" w:sz="4" w:space="0" w:color="auto"/>
              <w:right w:val="single" w:sz="4" w:space="0" w:color="auto"/>
            </w:tcBorders>
            <w:shd w:val="clear" w:color="auto" w:fill="auto"/>
            <w:noWrap/>
            <w:vAlign w:val="bottom"/>
          </w:tcPr>
          <w:p w14:paraId="64615142"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41,64</w:t>
            </w:r>
          </w:p>
        </w:tc>
        <w:tc>
          <w:tcPr>
            <w:tcW w:w="863" w:type="pct"/>
            <w:tcBorders>
              <w:top w:val="nil"/>
              <w:left w:val="nil"/>
              <w:bottom w:val="single" w:sz="4" w:space="0" w:color="auto"/>
              <w:right w:val="single" w:sz="4" w:space="0" w:color="auto"/>
            </w:tcBorders>
            <w:shd w:val="clear" w:color="auto" w:fill="auto"/>
            <w:noWrap/>
            <w:vAlign w:val="bottom"/>
          </w:tcPr>
          <w:p w14:paraId="04773DA0"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40,45</w:t>
            </w:r>
          </w:p>
        </w:tc>
      </w:tr>
      <w:tr w:rsidR="0047046E" w:rsidRPr="009A4036" w14:paraId="647C307D" w14:textId="77777777" w:rsidTr="00A64C68">
        <w:trPr>
          <w:trHeight w:val="330"/>
          <w:jc w:val="center"/>
        </w:trPr>
        <w:tc>
          <w:tcPr>
            <w:tcW w:w="295" w:type="pct"/>
            <w:tcBorders>
              <w:top w:val="nil"/>
              <w:left w:val="single" w:sz="4" w:space="0" w:color="auto"/>
              <w:bottom w:val="single" w:sz="4" w:space="0" w:color="auto"/>
              <w:right w:val="single" w:sz="4" w:space="0" w:color="auto"/>
            </w:tcBorders>
            <w:shd w:val="clear" w:color="auto" w:fill="auto"/>
            <w:vAlign w:val="center"/>
          </w:tcPr>
          <w:p w14:paraId="77FA4A86" w14:textId="77777777" w:rsidR="00B340ED" w:rsidRPr="009A4036" w:rsidRDefault="00B340ED" w:rsidP="00A973D8">
            <w:pPr>
              <w:spacing w:after="0" w:line="276" w:lineRule="auto"/>
              <w:jc w:val="center"/>
              <w:rPr>
                <w:rFonts w:eastAsia="Times New Roman" w:cs="Times New Roman"/>
                <w:sz w:val="22"/>
              </w:rPr>
            </w:pPr>
            <w:r w:rsidRPr="009A4036">
              <w:rPr>
                <w:rFonts w:eastAsia="Times New Roman" w:cs="Times New Roman"/>
                <w:sz w:val="22"/>
              </w:rPr>
              <w:t>5</w:t>
            </w:r>
          </w:p>
        </w:tc>
        <w:tc>
          <w:tcPr>
            <w:tcW w:w="1522" w:type="pct"/>
            <w:tcBorders>
              <w:top w:val="nil"/>
              <w:left w:val="nil"/>
              <w:bottom w:val="single" w:sz="4" w:space="0" w:color="auto"/>
              <w:right w:val="single" w:sz="4" w:space="0" w:color="auto"/>
            </w:tcBorders>
            <w:shd w:val="clear" w:color="auto" w:fill="auto"/>
            <w:noWrap/>
          </w:tcPr>
          <w:p w14:paraId="5809FC93" w14:textId="77777777" w:rsidR="00B340ED" w:rsidRPr="009A4036" w:rsidRDefault="00B340ED" w:rsidP="00A973D8">
            <w:pPr>
              <w:pStyle w:val="TableParagraph"/>
              <w:spacing w:line="276" w:lineRule="auto"/>
              <w:ind w:left="108"/>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3"/>
                <w:sz w:val="26"/>
                <w:szCs w:val="26"/>
              </w:rPr>
              <w:t xml:space="preserve"> </w:t>
            </w:r>
            <w:r w:rsidRPr="009A4036">
              <w:rPr>
                <w:rFonts w:ascii="Times New Roman" w:hAnsi="Times New Roman" w:cs="Times New Roman"/>
                <w:sz w:val="26"/>
                <w:szCs w:val="26"/>
                <w:lang w:val="en-US"/>
              </w:rPr>
              <w:t>Quảng Điền</w:t>
            </w:r>
          </w:p>
        </w:tc>
        <w:tc>
          <w:tcPr>
            <w:tcW w:w="767" w:type="pct"/>
            <w:tcBorders>
              <w:top w:val="nil"/>
              <w:left w:val="nil"/>
              <w:bottom w:val="single" w:sz="4" w:space="0" w:color="auto"/>
              <w:right w:val="single" w:sz="4" w:space="0" w:color="auto"/>
            </w:tcBorders>
            <w:shd w:val="clear" w:color="auto" w:fill="auto"/>
            <w:noWrap/>
            <w:vAlign w:val="center"/>
          </w:tcPr>
          <w:p w14:paraId="122B8406"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4.908,8</w:t>
            </w:r>
          </w:p>
        </w:tc>
        <w:tc>
          <w:tcPr>
            <w:tcW w:w="767" w:type="pct"/>
            <w:tcBorders>
              <w:top w:val="nil"/>
              <w:left w:val="nil"/>
              <w:bottom w:val="single" w:sz="4" w:space="0" w:color="auto"/>
              <w:right w:val="single" w:sz="4" w:space="0" w:color="auto"/>
            </w:tcBorders>
            <w:shd w:val="clear" w:color="auto" w:fill="auto"/>
            <w:noWrap/>
            <w:vAlign w:val="center"/>
          </w:tcPr>
          <w:p w14:paraId="2A748DE2"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4.827,4</w:t>
            </w:r>
          </w:p>
        </w:tc>
        <w:tc>
          <w:tcPr>
            <w:tcW w:w="786" w:type="pct"/>
            <w:tcBorders>
              <w:top w:val="nil"/>
              <w:left w:val="nil"/>
              <w:bottom w:val="single" w:sz="4" w:space="0" w:color="auto"/>
              <w:right w:val="single" w:sz="4" w:space="0" w:color="auto"/>
            </w:tcBorders>
            <w:shd w:val="clear" w:color="auto" w:fill="auto"/>
            <w:noWrap/>
            <w:vAlign w:val="bottom"/>
          </w:tcPr>
          <w:p w14:paraId="5473D750"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33,53</w:t>
            </w:r>
          </w:p>
        </w:tc>
        <w:tc>
          <w:tcPr>
            <w:tcW w:w="863" w:type="pct"/>
            <w:tcBorders>
              <w:top w:val="nil"/>
              <w:left w:val="nil"/>
              <w:bottom w:val="single" w:sz="4" w:space="0" w:color="auto"/>
              <w:right w:val="single" w:sz="4" w:space="0" w:color="auto"/>
            </w:tcBorders>
            <w:shd w:val="clear" w:color="auto" w:fill="auto"/>
            <w:noWrap/>
            <w:vAlign w:val="bottom"/>
          </w:tcPr>
          <w:p w14:paraId="7B180B73"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32,97</w:t>
            </w:r>
          </w:p>
        </w:tc>
      </w:tr>
      <w:tr w:rsidR="0047046E" w:rsidRPr="009A4036" w14:paraId="0D5987CA" w14:textId="77777777" w:rsidTr="00A64C68">
        <w:trPr>
          <w:trHeight w:val="330"/>
          <w:jc w:val="center"/>
        </w:trPr>
        <w:tc>
          <w:tcPr>
            <w:tcW w:w="295" w:type="pct"/>
            <w:tcBorders>
              <w:top w:val="nil"/>
              <w:left w:val="single" w:sz="4" w:space="0" w:color="auto"/>
              <w:bottom w:val="single" w:sz="4" w:space="0" w:color="auto"/>
              <w:right w:val="single" w:sz="4" w:space="0" w:color="auto"/>
            </w:tcBorders>
            <w:shd w:val="clear" w:color="auto" w:fill="auto"/>
            <w:vAlign w:val="center"/>
          </w:tcPr>
          <w:p w14:paraId="0B5D130A" w14:textId="77777777" w:rsidR="00B340ED" w:rsidRPr="009A4036" w:rsidRDefault="00B340ED" w:rsidP="00A973D8">
            <w:pPr>
              <w:spacing w:after="0" w:line="276" w:lineRule="auto"/>
              <w:jc w:val="center"/>
              <w:rPr>
                <w:rFonts w:eastAsia="Times New Roman" w:cs="Times New Roman"/>
                <w:sz w:val="22"/>
              </w:rPr>
            </w:pPr>
            <w:r w:rsidRPr="009A4036">
              <w:rPr>
                <w:rFonts w:eastAsia="Times New Roman" w:cs="Times New Roman"/>
                <w:sz w:val="22"/>
              </w:rPr>
              <w:t>6</w:t>
            </w:r>
          </w:p>
        </w:tc>
        <w:tc>
          <w:tcPr>
            <w:tcW w:w="1522" w:type="pct"/>
            <w:tcBorders>
              <w:top w:val="nil"/>
              <w:left w:val="nil"/>
              <w:bottom w:val="single" w:sz="4" w:space="0" w:color="auto"/>
              <w:right w:val="single" w:sz="4" w:space="0" w:color="auto"/>
            </w:tcBorders>
            <w:shd w:val="clear" w:color="auto" w:fill="auto"/>
            <w:noWrap/>
          </w:tcPr>
          <w:p w14:paraId="0CB02221" w14:textId="77777777" w:rsidR="00B340ED" w:rsidRPr="009A4036" w:rsidRDefault="00B340ED" w:rsidP="00A973D8">
            <w:pPr>
              <w:pStyle w:val="TableParagraph"/>
              <w:spacing w:line="276" w:lineRule="auto"/>
              <w:ind w:left="108"/>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4"/>
                <w:sz w:val="26"/>
                <w:szCs w:val="26"/>
              </w:rPr>
              <w:t xml:space="preserve"> </w:t>
            </w:r>
            <w:r w:rsidRPr="009A4036">
              <w:rPr>
                <w:rFonts w:ascii="Times New Roman" w:hAnsi="Times New Roman" w:cs="Times New Roman"/>
                <w:sz w:val="26"/>
                <w:szCs w:val="26"/>
                <w:lang w:val="en-US"/>
              </w:rPr>
              <w:t>Phú vang</w:t>
            </w:r>
          </w:p>
        </w:tc>
        <w:tc>
          <w:tcPr>
            <w:tcW w:w="767" w:type="pct"/>
            <w:tcBorders>
              <w:top w:val="nil"/>
              <w:left w:val="nil"/>
              <w:bottom w:val="single" w:sz="4" w:space="0" w:color="auto"/>
              <w:right w:val="single" w:sz="4" w:space="0" w:color="auto"/>
            </w:tcBorders>
            <w:shd w:val="clear" w:color="auto" w:fill="auto"/>
            <w:noWrap/>
            <w:vAlign w:val="center"/>
          </w:tcPr>
          <w:p w14:paraId="5C1A0801" w14:textId="77777777" w:rsidR="00B340ED" w:rsidRPr="009A4036" w:rsidRDefault="00556ACD" w:rsidP="00A973D8">
            <w:pPr>
              <w:spacing w:after="0" w:line="276" w:lineRule="auto"/>
              <w:jc w:val="right"/>
              <w:rPr>
                <w:rFonts w:eastAsia="Times New Roman" w:cs="Times New Roman"/>
                <w:szCs w:val="26"/>
              </w:rPr>
            </w:pPr>
            <w:r w:rsidRPr="009A4036">
              <w:rPr>
                <w:rFonts w:eastAsia="Times New Roman" w:cs="Times New Roman"/>
                <w:szCs w:val="26"/>
              </w:rPr>
              <w:t>3.719,88</w:t>
            </w:r>
          </w:p>
        </w:tc>
        <w:tc>
          <w:tcPr>
            <w:tcW w:w="767" w:type="pct"/>
            <w:tcBorders>
              <w:top w:val="nil"/>
              <w:left w:val="nil"/>
              <w:bottom w:val="single" w:sz="4" w:space="0" w:color="auto"/>
              <w:right w:val="single" w:sz="4" w:space="0" w:color="auto"/>
            </w:tcBorders>
            <w:shd w:val="clear" w:color="auto" w:fill="auto"/>
            <w:noWrap/>
            <w:vAlign w:val="center"/>
          </w:tcPr>
          <w:p w14:paraId="6DB1FB28" w14:textId="77777777" w:rsidR="00B340ED" w:rsidRPr="009A4036" w:rsidRDefault="00556ACD" w:rsidP="00A973D8">
            <w:pPr>
              <w:spacing w:after="0" w:line="276" w:lineRule="auto"/>
              <w:jc w:val="right"/>
              <w:rPr>
                <w:rFonts w:eastAsia="Times New Roman" w:cs="Times New Roman"/>
                <w:szCs w:val="26"/>
              </w:rPr>
            </w:pPr>
            <w:r w:rsidRPr="009A4036">
              <w:rPr>
                <w:rFonts w:eastAsia="Times New Roman" w:cs="Times New Roman"/>
                <w:szCs w:val="26"/>
              </w:rPr>
              <w:t>3679,4</w:t>
            </w:r>
          </w:p>
        </w:tc>
        <w:tc>
          <w:tcPr>
            <w:tcW w:w="786" w:type="pct"/>
            <w:tcBorders>
              <w:top w:val="nil"/>
              <w:left w:val="nil"/>
              <w:bottom w:val="single" w:sz="4" w:space="0" w:color="auto"/>
              <w:right w:val="single" w:sz="4" w:space="0" w:color="auto"/>
            </w:tcBorders>
            <w:shd w:val="clear" w:color="auto" w:fill="auto"/>
            <w:noWrap/>
            <w:vAlign w:val="bottom"/>
          </w:tcPr>
          <w:p w14:paraId="5FFD23D7" w14:textId="77777777" w:rsidR="00B340ED" w:rsidRPr="009A4036" w:rsidRDefault="00556ACD" w:rsidP="00A973D8">
            <w:pPr>
              <w:spacing w:after="0" w:line="276" w:lineRule="auto"/>
              <w:jc w:val="right"/>
              <w:rPr>
                <w:rFonts w:eastAsia="Times New Roman" w:cs="Times New Roman"/>
                <w:szCs w:val="26"/>
              </w:rPr>
            </w:pPr>
            <w:r w:rsidRPr="009A4036">
              <w:rPr>
                <w:rFonts w:eastAsia="Times New Roman" w:cs="Times New Roman"/>
                <w:szCs w:val="26"/>
              </w:rPr>
              <w:t>25,41</w:t>
            </w:r>
          </w:p>
        </w:tc>
        <w:tc>
          <w:tcPr>
            <w:tcW w:w="863" w:type="pct"/>
            <w:tcBorders>
              <w:top w:val="nil"/>
              <w:left w:val="nil"/>
              <w:bottom w:val="single" w:sz="4" w:space="0" w:color="auto"/>
              <w:right w:val="single" w:sz="4" w:space="0" w:color="auto"/>
            </w:tcBorders>
            <w:shd w:val="clear" w:color="auto" w:fill="auto"/>
            <w:noWrap/>
            <w:vAlign w:val="bottom"/>
          </w:tcPr>
          <w:p w14:paraId="0D54E81E" w14:textId="77777777" w:rsidR="00B340ED" w:rsidRPr="009A4036" w:rsidRDefault="00556ACD" w:rsidP="00A973D8">
            <w:pPr>
              <w:spacing w:after="0" w:line="276" w:lineRule="auto"/>
              <w:jc w:val="right"/>
              <w:rPr>
                <w:rFonts w:eastAsia="Times New Roman" w:cs="Times New Roman"/>
                <w:szCs w:val="26"/>
              </w:rPr>
            </w:pPr>
            <w:r w:rsidRPr="009A4036">
              <w:rPr>
                <w:rFonts w:eastAsia="Times New Roman" w:cs="Times New Roman"/>
                <w:szCs w:val="26"/>
              </w:rPr>
              <w:t>25,13</w:t>
            </w:r>
          </w:p>
        </w:tc>
      </w:tr>
      <w:tr w:rsidR="0047046E" w:rsidRPr="009A4036" w14:paraId="1B00C085" w14:textId="77777777" w:rsidTr="00A64C68">
        <w:trPr>
          <w:trHeight w:val="330"/>
          <w:jc w:val="center"/>
        </w:trPr>
        <w:tc>
          <w:tcPr>
            <w:tcW w:w="295" w:type="pct"/>
            <w:tcBorders>
              <w:top w:val="nil"/>
              <w:left w:val="single" w:sz="4" w:space="0" w:color="auto"/>
              <w:bottom w:val="single" w:sz="4" w:space="0" w:color="auto"/>
              <w:right w:val="single" w:sz="4" w:space="0" w:color="auto"/>
            </w:tcBorders>
            <w:shd w:val="clear" w:color="auto" w:fill="auto"/>
            <w:vAlign w:val="center"/>
          </w:tcPr>
          <w:p w14:paraId="3EBB0F66" w14:textId="77777777" w:rsidR="00B340ED" w:rsidRPr="009A4036" w:rsidRDefault="00B340ED" w:rsidP="00A973D8">
            <w:pPr>
              <w:spacing w:after="0" w:line="276" w:lineRule="auto"/>
              <w:jc w:val="center"/>
              <w:rPr>
                <w:rFonts w:eastAsia="Times New Roman" w:cs="Times New Roman"/>
                <w:sz w:val="22"/>
              </w:rPr>
            </w:pPr>
            <w:r w:rsidRPr="009A4036">
              <w:rPr>
                <w:rFonts w:eastAsia="Times New Roman" w:cs="Times New Roman"/>
                <w:sz w:val="22"/>
              </w:rPr>
              <w:t>7</w:t>
            </w:r>
          </w:p>
        </w:tc>
        <w:tc>
          <w:tcPr>
            <w:tcW w:w="1522" w:type="pct"/>
            <w:tcBorders>
              <w:top w:val="nil"/>
              <w:left w:val="nil"/>
              <w:bottom w:val="single" w:sz="4" w:space="0" w:color="auto"/>
              <w:right w:val="single" w:sz="4" w:space="0" w:color="auto"/>
            </w:tcBorders>
            <w:shd w:val="clear" w:color="auto" w:fill="auto"/>
            <w:noWrap/>
          </w:tcPr>
          <w:p w14:paraId="294A8CAE" w14:textId="77777777" w:rsidR="00B340ED" w:rsidRPr="009A4036" w:rsidRDefault="00B340ED" w:rsidP="00A973D8">
            <w:pPr>
              <w:pStyle w:val="TableParagraph"/>
              <w:spacing w:line="276" w:lineRule="auto"/>
              <w:ind w:left="108"/>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5"/>
                <w:sz w:val="26"/>
                <w:szCs w:val="26"/>
              </w:rPr>
              <w:t xml:space="preserve"> </w:t>
            </w:r>
            <w:r w:rsidRPr="009A4036">
              <w:rPr>
                <w:rFonts w:ascii="Times New Roman" w:hAnsi="Times New Roman" w:cs="Times New Roman"/>
                <w:sz w:val="26"/>
                <w:szCs w:val="26"/>
                <w:lang w:val="en-US"/>
              </w:rPr>
              <w:t>Phú Lộc</w:t>
            </w:r>
          </w:p>
        </w:tc>
        <w:tc>
          <w:tcPr>
            <w:tcW w:w="767" w:type="pct"/>
            <w:tcBorders>
              <w:top w:val="nil"/>
              <w:left w:val="nil"/>
              <w:bottom w:val="single" w:sz="4" w:space="0" w:color="auto"/>
              <w:right w:val="single" w:sz="4" w:space="0" w:color="auto"/>
            </w:tcBorders>
            <w:shd w:val="clear" w:color="auto" w:fill="auto"/>
            <w:noWrap/>
            <w:vAlign w:val="center"/>
          </w:tcPr>
          <w:p w14:paraId="2C03B3C6" w14:textId="77777777" w:rsidR="00B340ED" w:rsidRPr="009A4036" w:rsidRDefault="00556ACD" w:rsidP="00A973D8">
            <w:pPr>
              <w:spacing w:after="0" w:line="276" w:lineRule="auto"/>
              <w:jc w:val="right"/>
              <w:rPr>
                <w:rFonts w:eastAsia="Times New Roman" w:cs="Times New Roman"/>
                <w:szCs w:val="26"/>
              </w:rPr>
            </w:pPr>
            <w:r w:rsidRPr="009A4036">
              <w:rPr>
                <w:rFonts w:eastAsia="Times New Roman" w:cs="Times New Roman"/>
                <w:szCs w:val="26"/>
              </w:rPr>
              <w:t>3373,38</w:t>
            </w:r>
          </w:p>
        </w:tc>
        <w:tc>
          <w:tcPr>
            <w:tcW w:w="767" w:type="pct"/>
            <w:tcBorders>
              <w:top w:val="nil"/>
              <w:left w:val="nil"/>
              <w:bottom w:val="single" w:sz="4" w:space="0" w:color="auto"/>
              <w:right w:val="single" w:sz="4" w:space="0" w:color="auto"/>
            </w:tcBorders>
            <w:shd w:val="clear" w:color="auto" w:fill="auto"/>
            <w:noWrap/>
            <w:vAlign w:val="center"/>
          </w:tcPr>
          <w:p w14:paraId="25146E20" w14:textId="77777777" w:rsidR="00B340ED" w:rsidRPr="009A4036" w:rsidRDefault="00556ACD" w:rsidP="00A973D8">
            <w:pPr>
              <w:spacing w:after="0" w:line="276" w:lineRule="auto"/>
              <w:jc w:val="right"/>
              <w:rPr>
                <w:rFonts w:eastAsia="Times New Roman" w:cs="Times New Roman"/>
                <w:szCs w:val="26"/>
              </w:rPr>
            </w:pPr>
            <w:r w:rsidRPr="009A4036">
              <w:rPr>
                <w:rFonts w:eastAsia="Times New Roman" w:cs="Times New Roman"/>
                <w:szCs w:val="26"/>
              </w:rPr>
              <w:t>3279,0</w:t>
            </w:r>
          </w:p>
        </w:tc>
        <w:tc>
          <w:tcPr>
            <w:tcW w:w="786" w:type="pct"/>
            <w:tcBorders>
              <w:top w:val="nil"/>
              <w:left w:val="nil"/>
              <w:bottom w:val="single" w:sz="4" w:space="0" w:color="auto"/>
              <w:right w:val="single" w:sz="4" w:space="0" w:color="auto"/>
            </w:tcBorders>
            <w:shd w:val="clear" w:color="auto" w:fill="auto"/>
            <w:noWrap/>
            <w:vAlign w:val="bottom"/>
          </w:tcPr>
          <w:p w14:paraId="1BD18823" w14:textId="77777777" w:rsidR="00B340ED" w:rsidRPr="009A4036" w:rsidRDefault="00556ACD" w:rsidP="00A973D8">
            <w:pPr>
              <w:spacing w:after="0" w:line="276" w:lineRule="auto"/>
              <w:jc w:val="right"/>
              <w:rPr>
                <w:rFonts w:eastAsia="Times New Roman" w:cs="Times New Roman"/>
                <w:szCs w:val="26"/>
              </w:rPr>
            </w:pPr>
            <w:r w:rsidRPr="009A4036">
              <w:rPr>
                <w:rFonts w:eastAsia="Times New Roman" w:cs="Times New Roman"/>
                <w:szCs w:val="26"/>
              </w:rPr>
              <w:t>23,04</w:t>
            </w:r>
          </w:p>
        </w:tc>
        <w:tc>
          <w:tcPr>
            <w:tcW w:w="863" w:type="pct"/>
            <w:tcBorders>
              <w:top w:val="nil"/>
              <w:left w:val="nil"/>
              <w:bottom w:val="single" w:sz="4" w:space="0" w:color="auto"/>
              <w:right w:val="single" w:sz="4" w:space="0" w:color="auto"/>
            </w:tcBorders>
            <w:shd w:val="clear" w:color="auto" w:fill="auto"/>
            <w:noWrap/>
            <w:vAlign w:val="bottom"/>
          </w:tcPr>
          <w:p w14:paraId="50605745" w14:textId="77777777" w:rsidR="00B340ED" w:rsidRPr="009A4036" w:rsidRDefault="00556ACD" w:rsidP="00A973D8">
            <w:pPr>
              <w:spacing w:after="0" w:line="276" w:lineRule="auto"/>
              <w:jc w:val="right"/>
              <w:rPr>
                <w:rFonts w:eastAsia="Times New Roman" w:cs="Times New Roman"/>
                <w:szCs w:val="26"/>
              </w:rPr>
            </w:pPr>
            <w:r w:rsidRPr="009A4036">
              <w:rPr>
                <w:rFonts w:eastAsia="Times New Roman" w:cs="Times New Roman"/>
                <w:szCs w:val="26"/>
              </w:rPr>
              <w:t>22,40</w:t>
            </w:r>
          </w:p>
        </w:tc>
      </w:tr>
      <w:tr w:rsidR="0047046E" w:rsidRPr="009A4036" w14:paraId="48E53D2A" w14:textId="77777777" w:rsidTr="00A64C68">
        <w:trPr>
          <w:trHeight w:val="330"/>
          <w:jc w:val="center"/>
        </w:trPr>
        <w:tc>
          <w:tcPr>
            <w:tcW w:w="295" w:type="pct"/>
            <w:tcBorders>
              <w:top w:val="nil"/>
              <w:left w:val="single" w:sz="4" w:space="0" w:color="auto"/>
              <w:bottom w:val="single" w:sz="4" w:space="0" w:color="auto"/>
              <w:right w:val="single" w:sz="4" w:space="0" w:color="auto"/>
            </w:tcBorders>
            <w:shd w:val="clear" w:color="auto" w:fill="auto"/>
            <w:vAlign w:val="center"/>
          </w:tcPr>
          <w:p w14:paraId="06E6689D" w14:textId="77777777" w:rsidR="00B340ED" w:rsidRPr="009A4036" w:rsidRDefault="00B340ED" w:rsidP="00A973D8">
            <w:pPr>
              <w:spacing w:after="0" w:line="276" w:lineRule="auto"/>
              <w:jc w:val="center"/>
              <w:rPr>
                <w:rFonts w:eastAsia="Times New Roman" w:cs="Times New Roman"/>
                <w:sz w:val="22"/>
              </w:rPr>
            </w:pPr>
            <w:r w:rsidRPr="009A4036">
              <w:rPr>
                <w:rFonts w:eastAsia="Times New Roman" w:cs="Times New Roman"/>
                <w:sz w:val="22"/>
              </w:rPr>
              <w:t>8</w:t>
            </w:r>
          </w:p>
        </w:tc>
        <w:tc>
          <w:tcPr>
            <w:tcW w:w="1522" w:type="pct"/>
            <w:tcBorders>
              <w:top w:val="nil"/>
              <w:left w:val="nil"/>
              <w:bottom w:val="single" w:sz="4" w:space="0" w:color="auto"/>
              <w:right w:val="single" w:sz="4" w:space="0" w:color="auto"/>
            </w:tcBorders>
            <w:shd w:val="clear" w:color="auto" w:fill="auto"/>
            <w:noWrap/>
          </w:tcPr>
          <w:p w14:paraId="50480EA6" w14:textId="77777777" w:rsidR="00B340ED" w:rsidRPr="009A4036" w:rsidRDefault="00B340ED" w:rsidP="00A973D8">
            <w:pPr>
              <w:pStyle w:val="TableParagraph"/>
              <w:spacing w:line="276" w:lineRule="auto"/>
              <w:ind w:left="108"/>
              <w:rPr>
                <w:rFonts w:ascii="Times New Roman" w:hAnsi="Times New Roman" w:cs="Times New Roman"/>
                <w:sz w:val="26"/>
                <w:szCs w:val="26"/>
                <w:lang w:val="en-US"/>
              </w:rPr>
            </w:pPr>
            <w:r w:rsidRPr="009A4036">
              <w:rPr>
                <w:rFonts w:ascii="Times New Roman" w:hAnsi="Times New Roman" w:cs="Times New Roman"/>
                <w:sz w:val="26"/>
                <w:szCs w:val="26"/>
                <w:lang w:val="en-US"/>
              </w:rPr>
              <w:t>Huyện Nam Đông</w:t>
            </w:r>
          </w:p>
        </w:tc>
        <w:tc>
          <w:tcPr>
            <w:tcW w:w="767" w:type="pct"/>
            <w:tcBorders>
              <w:top w:val="nil"/>
              <w:left w:val="nil"/>
              <w:bottom w:val="single" w:sz="4" w:space="0" w:color="auto"/>
              <w:right w:val="single" w:sz="4" w:space="0" w:color="auto"/>
            </w:tcBorders>
            <w:shd w:val="clear" w:color="auto" w:fill="auto"/>
            <w:noWrap/>
            <w:vAlign w:val="center"/>
          </w:tcPr>
          <w:p w14:paraId="7766D84F"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236,1</w:t>
            </w:r>
          </w:p>
        </w:tc>
        <w:tc>
          <w:tcPr>
            <w:tcW w:w="767" w:type="pct"/>
            <w:tcBorders>
              <w:top w:val="nil"/>
              <w:left w:val="nil"/>
              <w:bottom w:val="single" w:sz="4" w:space="0" w:color="auto"/>
              <w:right w:val="single" w:sz="4" w:space="0" w:color="auto"/>
            </w:tcBorders>
            <w:shd w:val="clear" w:color="auto" w:fill="auto"/>
            <w:noWrap/>
            <w:vAlign w:val="center"/>
          </w:tcPr>
          <w:p w14:paraId="3F853F04"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236,1</w:t>
            </w:r>
          </w:p>
        </w:tc>
        <w:tc>
          <w:tcPr>
            <w:tcW w:w="786" w:type="pct"/>
            <w:tcBorders>
              <w:top w:val="nil"/>
              <w:left w:val="nil"/>
              <w:bottom w:val="single" w:sz="4" w:space="0" w:color="auto"/>
              <w:right w:val="single" w:sz="4" w:space="0" w:color="auto"/>
            </w:tcBorders>
            <w:shd w:val="clear" w:color="auto" w:fill="auto"/>
            <w:noWrap/>
            <w:vAlign w:val="bottom"/>
          </w:tcPr>
          <w:p w14:paraId="75CF6114"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1,61</w:t>
            </w:r>
          </w:p>
        </w:tc>
        <w:tc>
          <w:tcPr>
            <w:tcW w:w="863" w:type="pct"/>
            <w:tcBorders>
              <w:top w:val="nil"/>
              <w:left w:val="nil"/>
              <w:bottom w:val="single" w:sz="4" w:space="0" w:color="auto"/>
              <w:right w:val="single" w:sz="4" w:space="0" w:color="auto"/>
            </w:tcBorders>
            <w:shd w:val="clear" w:color="auto" w:fill="auto"/>
            <w:noWrap/>
            <w:vAlign w:val="bottom"/>
          </w:tcPr>
          <w:p w14:paraId="2FCC3A4C"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1,61</w:t>
            </w:r>
          </w:p>
        </w:tc>
      </w:tr>
      <w:tr w:rsidR="0047046E" w:rsidRPr="009A4036" w14:paraId="31D35DAE" w14:textId="77777777" w:rsidTr="00A64C68">
        <w:trPr>
          <w:trHeight w:val="330"/>
          <w:jc w:val="center"/>
        </w:trPr>
        <w:tc>
          <w:tcPr>
            <w:tcW w:w="295" w:type="pct"/>
            <w:tcBorders>
              <w:top w:val="nil"/>
              <w:left w:val="single" w:sz="4" w:space="0" w:color="auto"/>
              <w:bottom w:val="single" w:sz="4" w:space="0" w:color="auto"/>
              <w:right w:val="single" w:sz="4" w:space="0" w:color="auto"/>
            </w:tcBorders>
            <w:shd w:val="clear" w:color="auto" w:fill="auto"/>
            <w:vAlign w:val="center"/>
          </w:tcPr>
          <w:p w14:paraId="1D686002" w14:textId="77777777" w:rsidR="00B340ED" w:rsidRPr="009A4036" w:rsidRDefault="00B340ED" w:rsidP="00A973D8">
            <w:pPr>
              <w:spacing w:after="0" w:line="276" w:lineRule="auto"/>
              <w:jc w:val="center"/>
              <w:rPr>
                <w:rFonts w:eastAsia="Times New Roman" w:cs="Times New Roman"/>
                <w:sz w:val="22"/>
              </w:rPr>
            </w:pPr>
            <w:r w:rsidRPr="009A4036">
              <w:rPr>
                <w:rFonts w:eastAsia="Times New Roman" w:cs="Times New Roman"/>
                <w:sz w:val="22"/>
              </w:rPr>
              <w:t>9</w:t>
            </w:r>
          </w:p>
        </w:tc>
        <w:tc>
          <w:tcPr>
            <w:tcW w:w="1522" w:type="pct"/>
            <w:tcBorders>
              <w:top w:val="nil"/>
              <w:left w:val="nil"/>
              <w:bottom w:val="single" w:sz="4" w:space="0" w:color="auto"/>
              <w:right w:val="single" w:sz="4" w:space="0" w:color="auto"/>
            </w:tcBorders>
            <w:shd w:val="clear" w:color="auto" w:fill="auto"/>
            <w:noWrap/>
          </w:tcPr>
          <w:p w14:paraId="4837E7D8" w14:textId="77777777" w:rsidR="00B340ED" w:rsidRPr="009A4036" w:rsidRDefault="00B340ED" w:rsidP="00A973D8">
            <w:pPr>
              <w:pStyle w:val="TableParagraph"/>
              <w:spacing w:line="276" w:lineRule="auto"/>
              <w:ind w:left="108"/>
              <w:rPr>
                <w:rFonts w:ascii="Times New Roman" w:hAnsi="Times New Roman" w:cs="Times New Roman"/>
                <w:sz w:val="26"/>
                <w:szCs w:val="26"/>
                <w:lang w:val="en-US"/>
              </w:rPr>
            </w:pPr>
            <w:r w:rsidRPr="009A4036">
              <w:rPr>
                <w:rFonts w:ascii="Times New Roman" w:hAnsi="Times New Roman" w:cs="Times New Roman"/>
                <w:sz w:val="26"/>
                <w:szCs w:val="26"/>
                <w:lang w:val="en-US"/>
              </w:rPr>
              <w:t>Huyện A Lưới</w:t>
            </w:r>
          </w:p>
        </w:tc>
        <w:tc>
          <w:tcPr>
            <w:tcW w:w="767" w:type="pct"/>
            <w:tcBorders>
              <w:top w:val="nil"/>
              <w:left w:val="nil"/>
              <w:bottom w:val="single" w:sz="4" w:space="0" w:color="auto"/>
              <w:right w:val="single" w:sz="4" w:space="0" w:color="auto"/>
            </w:tcBorders>
            <w:shd w:val="clear" w:color="auto" w:fill="auto"/>
            <w:noWrap/>
            <w:vAlign w:val="center"/>
          </w:tcPr>
          <w:p w14:paraId="23C62F60"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1.111,34</w:t>
            </w:r>
          </w:p>
        </w:tc>
        <w:tc>
          <w:tcPr>
            <w:tcW w:w="767" w:type="pct"/>
            <w:tcBorders>
              <w:top w:val="nil"/>
              <w:left w:val="nil"/>
              <w:bottom w:val="single" w:sz="4" w:space="0" w:color="auto"/>
              <w:right w:val="single" w:sz="4" w:space="0" w:color="auto"/>
            </w:tcBorders>
            <w:shd w:val="clear" w:color="auto" w:fill="auto"/>
            <w:noWrap/>
            <w:vAlign w:val="center"/>
          </w:tcPr>
          <w:p w14:paraId="05142A8E"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1.181,8</w:t>
            </w:r>
          </w:p>
        </w:tc>
        <w:tc>
          <w:tcPr>
            <w:tcW w:w="786" w:type="pct"/>
            <w:tcBorders>
              <w:top w:val="nil"/>
              <w:left w:val="nil"/>
              <w:bottom w:val="single" w:sz="4" w:space="0" w:color="auto"/>
              <w:right w:val="single" w:sz="4" w:space="0" w:color="auto"/>
            </w:tcBorders>
            <w:shd w:val="clear" w:color="auto" w:fill="auto"/>
            <w:noWrap/>
            <w:vAlign w:val="bottom"/>
          </w:tcPr>
          <w:p w14:paraId="71B1314C"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7,59</w:t>
            </w:r>
          </w:p>
        </w:tc>
        <w:tc>
          <w:tcPr>
            <w:tcW w:w="863" w:type="pct"/>
            <w:tcBorders>
              <w:top w:val="nil"/>
              <w:left w:val="nil"/>
              <w:bottom w:val="single" w:sz="4" w:space="0" w:color="auto"/>
              <w:right w:val="single" w:sz="4" w:space="0" w:color="auto"/>
            </w:tcBorders>
            <w:shd w:val="clear" w:color="auto" w:fill="auto"/>
            <w:noWrap/>
            <w:vAlign w:val="bottom"/>
          </w:tcPr>
          <w:p w14:paraId="35BD14CA" w14:textId="77777777" w:rsidR="00B340ED" w:rsidRPr="009A4036" w:rsidRDefault="00B340ED" w:rsidP="00A973D8">
            <w:pPr>
              <w:spacing w:after="0" w:line="276" w:lineRule="auto"/>
              <w:jc w:val="right"/>
              <w:rPr>
                <w:rFonts w:eastAsia="Times New Roman" w:cs="Times New Roman"/>
                <w:szCs w:val="26"/>
              </w:rPr>
            </w:pPr>
            <w:r w:rsidRPr="009A4036">
              <w:rPr>
                <w:rFonts w:eastAsia="Times New Roman" w:cs="Times New Roman"/>
                <w:szCs w:val="26"/>
              </w:rPr>
              <w:t>8,07</w:t>
            </w:r>
          </w:p>
        </w:tc>
      </w:tr>
    </w:tbl>
    <w:p w14:paraId="14BD9CF4" w14:textId="29088FA3" w:rsidR="00A020FA" w:rsidRPr="009A4036" w:rsidRDefault="00A020FA" w:rsidP="00707E79">
      <w:pPr>
        <w:spacing w:after="0" w:line="276" w:lineRule="auto"/>
        <w:ind w:firstLine="454"/>
        <w:jc w:val="both"/>
        <w:rPr>
          <w:rFonts w:eastAsia="Calibri" w:cs="Times New Roman"/>
          <w:bCs/>
          <w:szCs w:val="26"/>
        </w:rPr>
      </w:pPr>
      <w:r w:rsidRPr="009A4036">
        <w:rPr>
          <w:rFonts w:eastAsia="Calibri" w:cs="Times New Roman"/>
          <w:bCs/>
          <w:szCs w:val="26"/>
        </w:rPr>
        <w:t>Kết quả ở bảng trên cho thấy, lượng phát sinh CTRNH từ đồng ruộng đến năm 2030 khoảng 164,</w:t>
      </w:r>
      <w:r w:rsidR="006374B2" w:rsidRPr="009A4036">
        <w:rPr>
          <w:rFonts w:eastAsia="Calibri" w:cs="Times New Roman"/>
          <w:bCs/>
          <w:szCs w:val="26"/>
        </w:rPr>
        <w:t>18</w:t>
      </w:r>
      <w:r w:rsidRPr="009A4036">
        <w:rPr>
          <w:rFonts w:eastAsia="Calibri" w:cs="Times New Roman"/>
          <w:bCs/>
          <w:szCs w:val="26"/>
        </w:rPr>
        <w:t xml:space="preserve"> tấn/năm. Địa phương có tỷ lệ phát sinh cao nhất ở huyện Phong Điền và thấp nhất ở huyện Nam Đông.</w:t>
      </w:r>
    </w:p>
    <w:p w14:paraId="081F3C93" w14:textId="77777777" w:rsidR="00471192" w:rsidRPr="009A4036" w:rsidRDefault="00471192" w:rsidP="00707E79">
      <w:pPr>
        <w:spacing w:after="0" w:line="276" w:lineRule="auto"/>
        <w:ind w:firstLine="454"/>
        <w:jc w:val="both"/>
        <w:rPr>
          <w:rFonts w:eastAsia="Calibri" w:cs="Times New Roman"/>
          <w:bCs/>
          <w:szCs w:val="26"/>
        </w:rPr>
      </w:pPr>
      <w:r w:rsidRPr="009A4036">
        <w:rPr>
          <w:rFonts w:eastAsia="Calibri" w:cs="Times New Roman"/>
          <w:bCs/>
          <w:szCs w:val="26"/>
        </w:rPr>
        <w:t>Kết quả dự báo khối lượng CTRNH đồng ruộng đến năm 2025 giảm so với năm 2030 do diện tích lúa giảm, cùng với quá trình do đô thị hóa, chuyển đổi sử dụng đất qua các mục đích sử dụng khác.</w:t>
      </w:r>
    </w:p>
    <w:p w14:paraId="493AEDB8" w14:textId="77777777" w:rsidR="004224B1" w:rsidRPr="009A4036" w:rsidRDefault="00245ADA" w:rsidP="0085714F">
      <w:pPr>
        <w:pStyle w:val="2nho"/>
      </w:pPr>
      <w:bookmarkStart w:id="88" w:name="_Toc128550076"/>
      <w:r w:rsidRPr="009A4036">
        <w:t xml:space="preserve">2.2.5.  </w:t>
      </w:r>
      <w:r w:rsidR="004224B1" w:rsidRPr="009A4036">
        <w:t>Dự báo CTR xây dựng</w:t>
      </w:r>
      <w:r w:rsidRPr="009A4036">
        <w:t xml:space="preserve"> và bùn cặn</w:t>
      </w:r>
      <w:bookmarkEnd w:id="88"/>
    </w:p>
    <w:p w14:paraId="74BE84B5" w14:textId="1E7DB68B" w:rsidR="00755F84" w:rsidRPr="009A4036" w:rsidRDefault="00AE6EA8" w:rsidP="00A973D8">
      <w:pPr>
        <w:pStyle w:val="BodyText"/>
        <w:spacing w:before="0" w:line="276" w:lineRule="auto"/>
        <w:ind w:firstLine="708"/>
        <w:rPr>
          <w:rFonts w:ascii="Times New Roman" w:hAnsi="Times New Roman"/>
          <w:i/>
          <w:sz w:val="26"/>
          <w:szCs w:val="26"/>
          <w:lang w:val="de-DE"/>
        </w:rPr>
      </w:pPr>
      <w:r w:rsidRPr="009A4036">
        <w:rPr>
          <w:rFonts w:ascii="Times New Roman" w:hAnsi="Times New Roman"/>
          <w:sz w:val="26"/>
          <w:szCs w:val="26"/>
        </w:rPr>
        <w:t xml:space="preserve">Khối lượng </w:t>
      </w:r>
      <w:r w:rsidR="00CC75E1" w:rsidRPr="009A4036">
        <w:rPr>
          <w:szCs w:val="26"/>
          <w:lang w:val="vi-VN"/>
        </w:rPr>
        <w:t>CTR</w:t>
      </w:r>
      <w:r w:rsidR="00CC75E1" w:rsidRPr="009A4036">
        <w:rPr>
          <w:rFonts w:ascii="Times New Roman" w:hAnsi="Times New Roman"/>
          <w:sz w:val="26"/>
          <w:szCs w:val="26"/>
        </w:rPr>
        <w:t xml:space="preserve"> </w:t>
      </w:r>
      <w:r w:rsidRPr="009A4036">
        <w:rPr>
          <w:rFonts w:ascii="Times New Roman" w:hAnsi="Times New Roman"/>
          <w:sz w:val="26"/>
          <w:szCs w:val="26"/>
        </w:rPr>
        <w:t>xây dựng phát sinh phụ thuộc rất lớn vào quá trình đô thị hóa và</w:t>
      </w:r>
      <w:r w:rsidRPr="009A4036">
        <w:rPr>
          <w:rFonts w:ascii="Times New Roman" w:hAnsi="Times New Roman"/>
          <w:spacing w:val="1"/>
          <w:sz w:val="26"/>
          <w:szCs w:val="26"/>
        </w:rPr>
        <w:t xml:space="preserve"> </w:t>
      </w:r>
      <w:r w:rsidRPr="009A4036">
        <w:rPr>
          <w:rFonts w:ascii="Times New Roman" w:hAnsi="Times New Roman"/>
          <w:sz w:val="26"/>
          <w:szCs w:val="26"/>
        </w:rPr>
        <w:t xml:space="preserve">công nghiệp hóa bởi quá trình này sẽ kéo theo nhu cầu xây dựng, cải tạo hạ tầng kỹ </w:t>
      </w:r>
      <w:r w:rsidRPr="009A4036">
        <w:rPr>
          <w:rFonts w:ascii="Times New Roman" w:hAnsi="Times New Roman"/>
          <w:sz w:val="26"/>
          <w:szCs w:val="26"/>
        </w:rPr>
        <w:lastRenderedPageBreak/>
        <w:t>thuật và xã</w:t>
      </w:r>
      <w:r w:rsidRPr="009A4036">
        <w:rPr>
          <w:rFonts w:ascii="Times New Roman" w:hAnsi="Times New Roman"/>
          <w:spacing w:val="1"/>
          <w:sz w:val="26"/>
          <w:szCs w:val="26"/>
        </w:rPr>
        <w:t xml:space="preserve"> </w:t>
      </w:r>
      <w:r w:rsidRPr="009A4036">
        <w:rPr>
          <w:rFonts w:ascii="Times New Roman" w:hAnsi="Times New Roman"/>
          <w:sz w:val="26"/>
          <w:szCs w:val="26"/>
        </w:rPr>
        <w:t>hội</w:t>
      </w:r>
      <w:r w:rsidRPr="009A4036">
        <w:rPr>
          <w:rFonts w:ascii="Times New Roman" w:hAnsi="Times New Roman"/>
          <w:sz w:val="26"/>
          <w:szCs w:val="26"/>
          <w:lang w:val="nl-NL"/>
        </w:rPr>
        <w:t xml:space="preserve">. Việc dự báo khối lượng CTR xây dựng </w:t>
      </w:r>
      <w:r w:rsidRPr="009A4036">
        <w:rPr>
          <w:rFonts w:ascii="Times New Roman" w:hAnsi="Times New Roman"/>
          <w:sz w:val="26"/>
          <w:szCs w:val="26"/>
          <w:lang w:val="de-DE"/>
        </w:rPr>
        <w:t>và bùn cặn</w:t>
      </w:r>
      <w:r w:rsidRPr="009A4036">
        <w:rPr>
          <w:rFonts w:ascii="Times New Roman" w:hAnsi="Times New Roman"/>
          <w:sz w:val="26"/>
          <w:szCs w:val="26"/>
          <w:lang w:val="nl-NL"/>
        </w:rPr>
        <w:t xml:space="preserve"> được dựa trên các chỉ tiêu sau:</w:t>
      </w:r>
    </w:p>
    <w:p w14:paraId="4BF5FDED" w14:textId="77777777" w:rsidR="00755F84" w:rsidRPr="009A4036" w:rsidRDefault="00755F84" w:rsidP="00A973D8">
      <w:pPr>
        <w:pStyle w:val="BodyText"/>
        <w:spacing w:before="0" w:line="276" w:lineRule="auto"/>
        <w:ind w:firstLine="708"/>
        <w:rPr>
          <w:rFonts w:ascii="Times New Roman" w:hAnsi="Times New Roman"/>
          <w:i/>
          <w:sz w:val="26"/>
          <w:szCs w:val="26"/>
          <w:lang w:val="de-DE"/>
        </w:rPr>
      </w:pPr>
      <w:r w:rsidRPr="009A4036">
        <w:rPr>
          <w:rFonts w:ascii="Times New Roman" w:hAnsi="Times New Roman"/>
          <w:i/>
          <w:sz w:val="26"/>
          <w:szCs w:val="26"/>
          <w:lang w:val="de-DE"/>
        </w:rPr>
        <w:t>CTR xây dựng:</w:t>
      </w:r>
    </w:p>
    <w:p w14:paraId="371B55C6" w14:textId="77777777" w:rsidR="00755F84" w:rsidRPr="009A4036" w:rsidRDefault="00755F84" w:rsidP="00A973D8">
      <w:pPr>
        <w:pStyle w:val="BodyText"/>
        <w:spacing w:before="0" w:line="276" w:lineRule="auto"/>
        <w:ind w:firstLine="708"/>
        <w:rPr>
          <w:rFonts w:ascii="Times New Roman" w:hAnsi="Times New Roman"/>
          <w:sz w:val="26"/>
          <w:szCs w:val="26"/>
          <w:lang w:val="de-DE"/>
        </w:rPr>
      </w:pPr>
      <w:r w:rsidRPr="009A4036">
        <w:rPr>
          <w:rFonts w:ascii="Times New Roman" w:hAnsi="Times New Roman"/>
          <w:sz w:val="26"/>
          <w:szCs w:val="26"/>
          <w:lang w:val="de-DE"/>
        </w:rPr>
        <w:t>+ Đô thị: Chỉ tiêu CTR xây dựng đô thị lấy 25% lượng CTR sinh hoạt của đô thị.</w:t>
      </w:r>
    </w:p>
    <w:p w14:paraId="2EB65D41" w14:textId="77777777" w:rsidR="00755F84" w:rsidRPr="009A4036" w:rsidRDefault="00755F84" w:rsidP="00A973D8">
      <w:pPr>
        <w:pStyle w:val="BodyText"/>
        <w:spacing w:before="0" w:line="276" w:lineRule="auto"/>
        <w:ind w:firstLine="708"/>
        <w:rPr>
          <w:rFonts w:ascii="Times New Roman" w:hAnsi="Times New Roman"/>
          <w:sz w:val="26"/>
          <w:szCs w:val="26"/>
          <w:lang w:val="de-DE"/>
        </w:rPr>
      </w:pPr>
      <w:r w:rsidRPr="009A4036">
        <w:rPr>
          <w:rFonts w:ascii="Times New Roman" w:hAnsi="Times New Roman"/>
          <w:sz w:val="26"/>
          <w:szCs w:val="26"/>
          <w:lang w:val="de-DE"/>
        </w:rPr>
        <w:t>+ Nông thôn: Chỉ tiêu CTR xây dựng nông thôn lấy 15% lượng CTR sinh hoạt nông thôn.</w:t>
      </w:r>
    </w:p>
    <w:p w14:paraId="252455AA" w14:textId="77777777" w:rsidR="00755F84" w:rsidRPr="009A4036" w:rsidRDefault="00755F84" w:rsidP="00A973D8">
      <w:pPr>
        <w:pStyle w:val="BodyText"/>
        <w:spacing w:before="0" w:line="276" w:lineRule="auto"/>
        <w:ind w:firstLine="708"/>
        <w:rPr>
          <w:rFonts w:ascii="Times New Roman" w:hAnsi="Times New Roman"/>
          <w:sz w:val="26"/>
          <w:szCs w:val="26"/>
          <w:lang w:val="de-DE"/>
        </w:rPr>
      </w:pPr>
      <w:r w:rsidRPr="009A4036">
        <w:rPr>
          <w:rFonts w:ascii="Times New Roman" w:hAnsi="Times New Roman"/>
          <w:sz w:val="26"/>
          <w:szCs w:val="26"/>
          <w:lang w:val="de-DE"/>
        </w:rPr>
        <w:t>(Chỉ tiêu CTR xây dựng chưa có tiêu chuẩn tính toán áp dụng vì vậy chỉ tiêu được lấy theo các quy hoạch quản lý CTR của các tỉnh thành khác).</w:t>
      </w:r>
    </w:p>
    <w:p w14:paraId="7DF7266F" w14:textId="77777777" w:rsidR="00755F84" w:rsidRPr="009A4036" w:rsidRDefault="00755F84" w:rsidP="00A973D8">
      <w:pPr>
        <w:pStyle w:val="BodyText"/>
        <w:spacing w:before="0" w:line="276" w:lineRule="auto"/>
        <w:ind w:firstLine="708"/>
        <w:rPr>
          <w:rFonts w:ascii="Times New Roman" w:hAnsi="Times New Roman"/>
          <w:sz w:val="26"/>
          <w:szCs w:val="26"/>
          <w:lang w:val="de-DE"/>
        </w:rPr>
      </w:pPr>
      <w:r w:rsidRPr="009A4036">
        <w:rPr>
          <w:rFonts w:ascii="Times New Roman" w:hAnsi="Times New Roman"/>
          <w:i/>
          <w:sz w:val="26"/>
          <w:szCs w:val="26"/>
          <w:lang w:val="de-DE"/>
        </w:rPr>
        <w:t>Chất thải bùn cặn:</w:t>
      </w:r>
    </w:p>
    <w:p w14:paraId="0D8A5BB3" w14:textId="77777777" w:rsidR="00755F84" w:rsidRPr="009A4036" w:rsidRDefault="00755F84" w:rsidP="00A973D8">
      <w:pPr>
        <w:pStyle w:val="BodyText"/>
        <w:spacing w:before="0" w:line="276" w:lineRule="auto"/>
        <w:ind w:firstLine="706"/>
        <w:rPr>
          <w:rFonts w:ascii="Times New Roman" w:hAnsi="Times New Roman"/>
          <w:sz w:val="26"/>
          <w:szCs w:val="26"/>
          <w:lang w:val="de-DE"/>
        </w:rPr>
      </w:pPr>
      <w:r w:rsidRPr="009A4036">
        <w:rPr>
          <w:rFonts w:ascii="Times New Roman" w:hAnsi="Times New Roman"/>
          <w:sz w:val="26"/>
          <w:szCs w:val="26"/>
          <w:lang w:val="de-DE"/>
        </w:rPr>
        <w:t>+ Bùn cặn từ bể tự hoại: được tính toán theo thể tích bùn cặn của bể tự hoại, được lấy theo tiêu chuẩn lượng cặn trung bình tạo ra của 1 người trong 1 năm, chỉ tiêu được trình bày trong bảng sau:</w:t>
      </w:r>
    </w:p>
    <w:p w14:paraId="0FECA0BF" w14:textId="77777777" w:rsidR="00755F84" w:rsidRPr="009A4036" w:rsidRDefault="00A63063" w:rsidP="00386FCC">
      <w:pPr>
        <w:pStyle w:val="3bang"/>
      </w:pPr>
      <w:bookmarkStart w:id="89" w:name="_Toc128550177"/>
      <w:r w:rsidRPr="009A4036">
        <w:rPr>
          <w:b/>
          <w:bCs/>
        </w:rPr>
        <w:t xml:space="preserve">Bảng </w:t>
      </w:r>
      <w:r w:rsidR="00963C9D" w:rsidRPr="009A4036">
        <w:rPr>
          <w:b/>
          <w:bCs/>
        </w:rPr>
        <w:t>2.10.</w:t>
      </w:r>
      <w:r w:rsidR="00963C9D" w:rsidRPr="009A4036">
        <w:t xml:space="preserve"> </w:t>
      </w:r>
      <w:r w:rsidR="00755F84" w:rsidRPr="009A4036">
        <w:t>Tiêu chuẩn tính toán, tỷ lệ thu gom bùn cặn từ bể tự hoại</w:t>
      </w:r>
      <w:bookmarkEnd w:id="89"/>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0"/>
        <w:gridCol w:w="2418"/>
        <w:gridCol w:w="1613"/>
        <w:gridCol w:w="1512"/>
        <w:gridCol w:w="1397"/>
        <w:gridCol w:w="1502"/>
      </w:tblGrid>
      <w:tr w:rsidR="0047046E" w:rsidRPr="009A4036" w14:paraId="23C64D66" w14:textId="77777777" w:rsidTr="00A64C68">
        <w:trPr>
          <w:trHeight w:val="20"/>
          <w:jc w:val="center"/>
        </w:trPr>
        <w:tc>
          <w:tcPr>
            <w:tcW w:w="342" w:type="pct"/>
            <w:vMerge w:val="restart"/>
            <w:vAlign w:val="center"/>
          </w:tcPr>
          <w:p w14:paraId="03DF7424" w14:textId="77777777" w:rsidR="00755F84" w:rsidRPr="009A4036" w:rsidRDefault="00755F84" w:rsidP="00A64C68">
            <w:pPr>
              <w:pStyle w:val="BodyText"/>
              <w:spacing w:before="0"/>
              <w:jc w:val="center"/>
              <w:rPr>
                <w:rFonts w:ascii="Times New Roman" w:hAnsi="Times New Roman"/>
                <w:b/>
                <w:sz w:val="24"/>
                <w:szCs w:val="24"/>
                <w:lang w:val="de-DE" w:eastAsia="en-US"/>
              </w:rPr>
            </w:pPr>
            <w:r w:rsidRPr="009A4036">
              <w:rPr>
                <w:rFonts w:ascii="Times New Roman" w:hAnsi="Times New Roman"/>
                <w:b/>
                <w:sz w:val="24"/>
                <w:szCs w:val="24"/>
                <w:lang w:val="de-DE" w:eastAsia="en-US"/>
              </w:rPr>
              <w:t>TT</w:t>
            </w:r>
          </w:p>
        </w:tc>
        <w:tc>
          <w:tcPr>
            <w:tcW w:w="1334" w:type="pct"/>
            <w:vMerge w:val="restart"/>
            <w:vAlign w:val="center"/>
          </w:tcPr>
          <w:p w14:paraId="2E7737C3" w14:textId="77777777" w:rsidR="00755F84" w:rsidRPr="009A4036" w:rsidRDefault="00755F84" w:rsidP="00A64C68">
            <w:pPr>
              <w:pStyle w:val="BodyText"/>
              <w:spacing w:before="0"/>
              <w:ind w:left="567" w:hanging="567"/>
              <w:jc w:val="center"/>
              <w:rPr>
                <w:rFonts w:ascii="Times New Roman" w:hAnsi="Times New Roman"/>
                <w:b/>
                <w:sz w:val="24"/>
                <w:szCs w:val="24"/>
                <w:lang w:val="de-DE" w:eastAsia="en-US"/>
              </w:rPr>
            </w:pPr>
            <w:r w:rsidRPr="009A4036">
              <w:rPr>
                <w:rFonts w:ascii="Times New Roman" w:hAnsi="Times New Roman"/>
                <w:b/>
                <w:sz w:val="24"/>
                <w:szCs w:val="24"/>
                <w:lang w:val="de-DE" w:eastAsia="en-US"/>
              </w:rPr>
              <w:t>Thông số tính toán</w:t>
            </w:r>
          </w:p>
        </w:tc>
        <w:tc>
          <w:tcPr>
            <w:tcW w:w="1724" w:type="pct"/>
            <w:gridSpan w:val="2"/>
            <w:vAlign w:val="center"/>
          </w:tcPr>
          <w:p w14:paraId="2EA2ED89" w14:textId="77777777" w:rsidR="00755F84" w:rsidRPr="009A4036" w:rsidRDefault="00755F84" w:rsidP="00A64C68">
            <w:pPr>
              <w:pStyle w:val="BodyText"/>
              <w:spacing w:before="0"/>
              <w:jc w:val="center"/>
              <w:rPr>
                <w:rFonts w:ascii="Times New Roman" w:hAnsi="Times New Roman"/>
                <w:b/>
                <w:sz w:val="24"/>
                <w:szCs w:val="24"/>
                <w:lang w:val="de-DE" w:eastAsia="en-US"/>
              </w:rPr>
            </w:pPr>
            <w:r w:rsidRPr="009A4036">
              <w:rPr>
                <w:rFonts w:ascii="Times New Roman" w:hAnsi="Times New Roman"/>
                <w:b/>
                <w:sz w:val="24"/>
                <w:szCs w:val="24"/>
                <w:lang w:val="de-DE" w:eastAsia="en-US"/>
              </w:rPr>
              <w:t>Năm 2025</w:t>
            </w:r>
          </w:p>
        </w:tc>
        <w:tc>
          <w:tcPr>
            <w:tcW w:w="1600" w:type="pct"/>
            <w:gridSpan w:val="2"/>
            <w:vAlign w:val="center"/>
          </w:tcPr>
          <w:p w14:paraId="3B7F755D" w14:textId="77777777" w:rsidR="00755F84" w:rsidRPr="009A4036" w:rsidRDefault="00755F84" w:rsidP="00A64C68">
            <w:pPr>
              <w:pStyle w:val="BodyText"/>
              <w:spacing w:before="0"/>
              <w:ind w:firstLine="708"/>
              <w:jc w:val="center"/>
              <w:rPr>
                <w:rFonts w:ascii="Times New Roman" w:hAnsi="Times New Roman"/>
                <w:b/>
                <w:sz w:val="24"/>
                <w:szCs w:val="24"/>
                <w:lang w:val="de-DE" w:eastAsia="en-US"/>
              </w:rPr>
            </w:pPr>
            <w:r w:rsidRPr="009A4036">
              <w:rPr>
                <w:rFonts w:ascii="Times New Roman" w:hAnsi="Times New Roman"/>
                <w:b/>
                <w:sz w:val="24"/>
                <w:szCs w:val="24"/>
                <w:lang w:val="de-DE" w:eastAsia="en-US"/>
              </w:rPr>
              <w:t>Năm 2030</w:t>
            </w:r>
          </w:p>
        </w:tc>
      </w:tr>
      <w:tr w:rsidR="0047046E" w:rsidRPr="009A4036" w14:paraId="437FAAB0" w14:textId="77777777" w:rsidTr="00A64C68">
        <w:trPr>
          <w:trHeight w:val="20"/>
          <w:jc w:val="center"/>
        </w:trPr>
        <w:tc>
          <w:tcPr>
            <w:tcW w:w="342" w:type="pct"/>
            <w:vMerge/>
            <w:vAlign w:val="center"/>
          </w:tcPr>
          <w:p w14:paraId="09940904" w14:textId="77777777" w:rsidR="00755F84" w:rsidRPr="009A4036" w:rsidRDefault="00755F84" w:rsidP="00A64C68">
            <w:pPr>
              <w:pStyle w:val="BodyText"/>
              <w:spacing w:before="0"/>
              <w:ind w:firstLine="708"/>
              <w:jc w:val="center"/>
              <w:rPr>
                <w:rFonts w:ascii="Times New Roman" w:hAnsi="Times New Roman"/>
                <w:b/>
                <w:sz w:val="24"/>
                <w:szCs w:val="24"/>
                <w:lang w:val="de-DE" w:eastAsia="en-US"/>
              </w:rPr>
            </w:pPr>
          </w:p>
        </w:tc>
        <w:tc>
          <w:tcPr>
            <w:tcW w:w="1334" w:type="pct"/>
            <w:vMerge/>
            <w:vAlign w:val="center"/>
          </w:tcPr>
          <w:p w14:paraId="0F2A9275" w14:textId="77777777" w:rsidR="00755F84" w:rsidRPr="009A4036" w:rsidRDefault="00755F84" w:rsidP="00A64C68">
            <w:pPr>
              <w:pStyle w:val="BodyText"/>
              <w:spacing w:before="0"/>
              <w:ind w:firstLine="708"/>
              <w:jc w:val="center"/>
              <w:rPr>
                <w:rFonts w:ascii="Times New Roman" w:hAnsi="Times New Roman"/>
                <w:b/>
                <w:sz w:val="24"/>
                <w:szCs w:val="24"/>
                <w:lang w:val="de-DE" w:eastAsia="en-US"/>
              </w:rPr>
            </w:pPr>
          </w:p>
        </w:tc>
        <w:tc>
          <w:tcPr>
            <w:tcW w:w="890" w:type="pct"/>
            <w:vAlign w:val="center"/>
          </w:tcPr>
          <w:p w14:paraId="6F41483A"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Đô thị</w:t>
            </w:r>
          </w:p>
        </w:tc>
        <w:tc>
          <w:tcPr>
            <w:tcW w:w="834" w:type="pct"/>
            <w:vAlign w:val="center"/>
          </w:tcPr>
          <w:p w14:paraId="367CBBFA"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 xml:space="preserve">Nông thôn </w:t>
            </w:r>
          </w:p>
        </w:tc>
        <w:tc>
          <w:tcPr>
            <w:tcW w:w="771" w:type="pct"/>
            <w:vAlign w:val="center"/>
          </w:tcPr>
          <w:p w14:paraId="6A4436AA"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Đô thị</w:t>
            </w:r>
          </w:p>
        </w:tc>
        <w:tc>
          <w:tcPr>
            <w:tcW w:w="829" w:type="pct"/>
            <w:vAlign w:val="center"/>
          </w:tcPr>
          <w:p w14:paraId="55F21796"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Nông thôn</w:t>
            </w:r>
          </w:p>
        </w:tc>
      </w:tr>
      <w:tr w:rsidR="0047046E" w:rsidRPr="009A4036" w14:paraId="096DF7F8" w14:textId="77777777" w:rsidTr="00A64C68">
        <w:trPr>
          <w:trHeight w:val="20"/>
          <w:jc w:val="center"/>
        </w:trPr>
        <w:tc>
          <w:tcPr>
            <w:tcW w:w="342" w:type="pct"/>
            <w:vAlign w:val="center"/>
          </w:tcPr>
          <w:p w14:paraId="13C3E992" w14:textId="77777777" w:rsidR="00755F84" w:rsidRPr="009A4036" w:rsidRDefault="00755F84" w:rsidP="00A64C68">
            <w:pPr>
              <w:pStyle w:val="BodyText"/>
              <w:tabs>
                <w:tab w:val="clear" w:pos="567"/>
                <w:tab w:val="left" w:pos="557"/>
              </w:tabs>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1</w:t>
            </w:r>
          </w:p>
        </w:tc>
        <w:tc>
          <w:tcPr>
            <w:tcW w:w="1334" w:type="pct"/>
            <w:vAlign w:val="center"/>
          </w:tcPr>
          <w:p w14:paraId="5DE45264" w14:textId="77777777" w:rsidR="00755F84" w:rsidRPr="009A4036" w:rsidRDefault="00755F84" w:rsidP="00A64C68">
            <w:pPr>
              <w:pStyle w:val="BodyText"/>
              <w:spacing w:before="0"/>
              <w:jc w:val="left"/>
              <w:rPr>
                <w:rFonts w:ascii="Times New Roman" w:hAnsi="Times New Roman"/>
                <w:sz w:val="24"/>
                <w:szCs w:val="24"/>
                <w:lang w:val="de-DE" w:eastAsia="en-US"/>
              </w:rPr>
            </w:pPr>
            <w:r w:rsidRPr="009A4036">
              <w:rPr>
                <w:rFonts w:ascii="Times New Roman" w:hAnsi="Times New Roman"/>
                <w:sz w:val="24"/>
                <w:szCs w:val="24"/>
                <w:lang w:val="de-DE" w:eastAsia="en-US"/>
              </w:rPr>
              <w:t>Chỉ tiêu tính toán</w:t>
            </w:r>
          </w:p>
        </w:tc>
        <w:tc>
          <w:tcPr>
            <w:tcW w:w="890" w:type="pct"/>
            <w:vAlign w:val="center"/>
          </w:tcPr>
          <w:p w14:paraId="1B39A3B1"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0,05</w:t>
            </w:r>
          </w:p>
          <w:p w14:paraId="0D497D38"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m</w:t>
            </w:r>
            <w:r w:rsidRPr="009A4036">
              <w:rPr>
                <w:rFonts w:ascii="Times New Roman" w:hAnsi="Times New Roman"/>
                <w:sz w:val="24"/>
                <w:szCs w:val="24"/>
                <w:vertAlign w:val="superscript"/>
                <w:lang w:val="de-DE" w:eastAsia="en-US"/>
              </w:rPr>
              <w:t>3</w:t>
            </w:r>
            <w:r w:rsidRPr="009A4036">
              <w:rPr>
                <w:rFonts w:ascii="Times New Roman" w:hAnsi="Times New Roman"/>
                <w:sz w:val="24"/>
                <w:szCs w:val="24"/>
                <w:lang w:val="de-DE" w:eastAsia="en-US"/>
              </w:rPr>
              <w:t>/người.năm</w:t>
            </w:r>
          </w:p>
        </w:tc>
        <w:tc>
          <w:tcPr>
            <w:tcW w:w="834" w:type="pct"/>
            <w:vAlign w:val="center"/>
          </w:tcPr>
          <w:p w14:paraId="57557E7F"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0,05</w:t>
            </w:r>
          </w:p>
          <w:p w14:paraId="05E2ADF9"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m</w:t>
            </w:r>
            <w:r w:rsidRPr="009A4036">
              <w:rPr>
                <w:rFonts w:ascii="Times New Roman" w:hAnsi="Times New Roman"/>
                <w:sz w:val="24"/>
                <w:szCs w:val="24"/>
                <w:vertAlign w:val="superscript"/>
                <w:lang w:val="de-DE" w:eastAsia="en-US"/>
              </w:rPr>
              <w:t>3</w:t>
            </w:r>
            <w:r w:rsidRPr="009A4036">
              <w:rPr>
                <w:rFonts w:ascii="Times New Roman" w:hAnsi="Times New Roman"/>
                <w:sz w:val="24"/>
                <w:szCs w:val="24"/>
                <w:lang w:val="de-DE" w:eastAsia="en-US"/>
              </w:rPr>
              <w:t>/người.năm</w:t>
            </w:r>
          </w:p>
        </w:tc>
        <w:tc>
          <w:tcPr>
            <w:tcW w:w="771" w:type="pct"/>
            <w:vAlign w:val="center"/>
          </w:tcPr>
          <w:p w14:paraId="6438E925"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0,05</w:t>
            </w:r>
          </w:p>
          <w:p w14:paraId="7655196A"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m</w:t>
            </w:r>
            <w:r w:rsidRPr="009A4036">
              <w:rPr>
                <w:rFonts w:ascii="Times New Roman" w:hAnsi="Times New Roman"/>
                <w:sz w:val="24"/>
                <w:szCs w:val="24"/>
                <w:vertAlign w:val="superscript"/>
                <w:lang w:val="de-DE" w:eastAsia="en-US"/>
              </w:rPr>
              <w:t>3</w:t>
            </w:r>
            <w:r w:rsidRPr="009A4036">
              <w:rPr>
                <w:rFonts w:ascii="Times New Roman" w:hAnsi="Times New Roman"/>
                <w:sz w:val="24"/>
                <w:szCs w:val="24"/>
                <w:lang w:val="de-DE" w:eastAsia="en-US"/>
              </w:rPr>
              <w:t>/người.năm</w:t>
            </w:r>
          </w:p>
        </w:tc>
        <w:tc>
          <w:tcPr>
            <w:tcW w:w="829" w:type="pct"/>
            <w:vAlign w:val="center"/>
          </w:tcPr>
          <w:p w14:paraId="39BCE3B4"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0,05</w:t>
            </w:r>
          </w:p>
          <w:p w14:paraId="1E785552"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m</w:t>
            </w:r>
            <w:r w:rsidRPr="009A4036">
              <w:rPr>
                <w:rFonts w:ascii="Times New Roman" w:hAnsi="Times New Roman"/>
                <w:sz w:val="24"/>
                <w:szCs w:val="24"/>
                <w:vertAlign w:val="superscript"/>
                <w:lang w:val="de-DE" w:eastAsia="en-US"/>
              </w:rPr>
              <w:t>3</w:t>
            </w:r>
            <w:r w:rsidRPr="009A4036">
              <w:rPr>
                <w:rFonts w:ascii="Times New Roman" w:hAnsi="Times New Roman"/>
                <w:sz w:val="24"/>
                <w:szCs w:val="24"/>
                <w:lang w:val="de-DE" w:eastAsia="en-US"/>
              </w:rPr>
              <w:t>/người.năm</w:t>
            </w:r>
          </w:p>
        </w:tc>
      </w:tr>
      <w:tr w:rsidR="0047046E" w:rsidRPr="009A4036" w14:paraId="1F8B159C" w14:textId="77777777" w:rsidTr="00A64C68">
        <w:trPr>
          <w:trHeight w:val="20"/>
          <w:jc w:val="center"/>
        </w:trPr>
        <w:tc>
          <w:tcPr>
            <w:tcW w:w="342" w:type="pct"/>
            <w:vAlign w:val="center"/>
          </w:tcPr>
          <w:p w14:paraId="5ACE9C04"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2</w:t>
            </w:r>
          </w:p>
        </w:tc>
        <w:tc>
          <w:tcPr>
            <w:tcW w:w="1334" w:type="pct"/>
            <w:vAlign w:val="center"/>
          </w:tcPr>
          <w:p w14:paraId="434424C3" w14:textId="77777777" w:rsidR="00755F84" w:rsidRPr="009A4036" w:rsidRDefault="00755F84" w:rsidP="00A64C68">
            <w:pPr>
              <w:pStyle w:val="BodyText"/>
              <w:spacing w:before="0"/>
              <w:jc w:val="left"/>
              <w:rPr>
                <w:rFonts w:ascii="Times New Roman" w:hAnsi="Times New Roman"/>
                <w:sz w:val="24"/>
                <w:szCs w:val="24"/>
                <w:lang w:val="de-DE" w:eastAsia="en-US"/>
              </w:rPr>
            </w:pPr>
            <w:r w:rsidRPr="009A4036">
              <w:rPr>
                <w:rFonts w:ascii="Times New Roman" w:hAnsi="Times New Roman"/>
                <w:sz w:val="24"/>
                <w:szCs w:val="24"/>
                <w:lang w:val="de-DE" w:eastAsia="en-US"/>
              </w:rPr>
              <w:t>Tỷ lệ thu gom</w:t>
            </w:r>
          </w:p>
        </w:tc>
        <w:tc>
          <w:tcPr>
            <w:tcW w:w="890" w:type="pct"/>
            <w:vAlign w:val="center"/>
          </w:tcPr>
          <w:p w14:paraId="2843287B"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50%</w:t>
            </w:r>
          </w:p>
        </w:tc>
        <w:tc>
          <w:tcPr>
            <w:tcW w:w="834" w:type="pct"/>
            <w:vAlign w:val="center"/>
          </w:tcPr>
          <w:p w14:paraId="3374AFC8"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30%</w:t>
            </w:r>
          </w:p>
        </w:tc>
        <w:tc>
          <w:tcPr>
            <w:tcW w:w="771" w:type="pct"/>
            <w:vAlign w:val="center"/>
          </w:tcPr>
          <w:p w14:paraId="1E884EDF"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100%</w:t>
            </w:r>
          </w:p>
        </w:tc>
        <w:tc>
          <w:tcPr>
            <w:tcW w:w="829" w:type="pct"/>
            <w:vAlign w:val="center"/>
          </w:tcPr>
          <w:p w14:paraId="6E4671DD" w14:textId="77777777" w:rsidR="00755F84" w:rsidRPr="009A4036" w:rsidRDefault="00755F84" w:rsidP="00A64C68">
            <w:pPr>
              <w:pStyle w:val="BodyText"/>
              <w:spacing w:before="0"/>
              <w:jc w:val="center"/>
              <w:rPr>
                <w:rFonts w:ascii="Times New Roman" w:hAnsi="Times New Roman"/>
                <w:sz w:val="24"/>
                <w:szCs w:val="24"/>
                <w:lang w:val="de-DE" w:eastAsia="en-US"/>
              </w:rPr>
            </w:pPr>
            <w:r w:rsidRPr="009A4036">
              <w:rPr>
                <w:rFonts w:ascii="Times New Roman" w:hAnsi="Times New Roman"/>
                <w:sz w:val="24"/>
                <w:szCs w:val="24"/>
                <w:lang w:val="de-DE" w:eastAsia="en-US"/>
              </w:rPr>
              <w:t>50%</w:t>
            </w:r>
          </w:p>
        </w:tc>
      </w:tr>
    </w:tbl>
    <w:p w14:paraId="35C8D1EC" w14:textId="77777777" w:rsidR="00755F84" w:rsidRPr="009A4036" w:rsidRDefault="00EC634E" w:rsidP="00A973D8">
      <w:pPr>
        <w:spacing w:after="0" w:line="276" w:lineRule="auto"/>
        <w:ind w:firstLine="567"/>
        <w:jc w:val="both"/>
        <w:rPr>
          <w:rFonts w:cs="Times New Roman"/>
        </w:rPr>
      </w:pPr>
      <w:r w:rsidRPr="009A4036">
        <w:rPr>
          <w:rFonts w:cs="Times New Roman"/>
        </w:rPr>
        <w:t>Phần chất rắn trong bùn cặn là 660 g/kg, tỷ trọng điển hình của cặn lắng đáy dạng bùn là 1,4 – 1,5 t/m</w:t>
      </w:r>
      <w:r w:rsidRPr="009A4036">
        <w:rPr>
          <w:rFonts w:cs="Times New Roman"/>
          <w:sz w:val="15"/>
          <w:szCs w:val="15"/>
          <w:vertAlign w:val="superscript"/>
        </w:rPr>
        <w:t>3</w:t>
      </w:r>
      <w:r w:rsidRPr="009A4036">
        <w:rPr>
          <w:rFonts w:cs="Times New Roman"/>
        </w:rPr>
        <w:t xml:space="preserve"> (gần giống cặn lắng nước thải)</w:t>
      </w:r>
    </w:p>
    <w:p w14:paraId="742A12D0" w14:textId="71356CA0" w:rsidR="000A7187" w:rsidRPr="009A4036" w:rsidRDefault="002B156C" w:rsidP="00A973D8">
      <w:pPr>
        <w:spacing w:after="0" w:line="276" w:lineRule="auto"/>
        <w:ind w:firstLine="567"/>
        <w:jc w:val="both"/>
        <w:rPr>
          <w:rFonts w:cs="Times New Roman"/>
        </w:rPr>
      </w:pPr>
      <w:r w:rsidRPr="009A4036">
        <w:rPr>
          <w:rFonts w:cs="Times New Roman"/>
        </w:rPr>
        <w:t>Dự báo phát sinh CTR xây dựng được tính toán trên cơ sở Thống kê VCC, 2009; DANIDA và Chiến lược quốc gia về quản lý tổng hợp CTR đến năm 2025 và định hướng đến năm 2050</w:t>
      </w:r>
      <w:r w:rsidR="00AE6EA8" w:rsidRPr="009A4036">
        <w:rPr>
          <w:rFonts w:cs="Times New Roman"/>
        </w:rPr>
        <w:t xml:space="preserve">. Tỷ lệ thu gom </w:t>
      </w:r>
      <w:r w:rsidR="00CC75E1" w:rsidRPr="009A4036">
        <w:rPr>
          <w:rFonts w:eastAsia="Times New Roman" w:cs="Times New Roman"/>
          <w:szCs w:val="26"/>
          <w:lang w:val="vi-VN"/>
        </w:rPr>
        <w:t>CTR</w:t>
      </w:r>
      <w:r w:rsidR="00CC75E1" w:rsidRPr="009A4036">
        <w:rPr>
          <w:rFonts w:cs="Times New Roman"/>
        </w:rPr>
        <w:t xml:space="preserve"> </w:t>
      </w:r>
      <w:r w:rsidR="00AE6EA8" w:rsidRPr="009A4036">
        <w:rPr>
          <w:rFonts w:cs="Times New Roman"/>
        </w:rPr>
        <w:t>xây dựng khoảng 90% và tỷ lệ tái chế, tái sử dụng khoảng 60%.</w:t>
      </w:r>
      <w:r w:rsidR="00A020FA" w:rsidRPr="009A4036">
        <w:rPr>
          <w:rFonts w:cs="Times New Roman"/>
        </w:rPr>
        <w:t xml:space="preserve"> </w:t>
      </w:r>
      <w:r w:rsidR="000A7187" w:rsidRPr="009A4036">
        <w:rPr>
          <w:rFonts w:cs="Times New Roman"/>
        </w:rPr>
        <w:t xml:space="preserve">Kết quả dự báo </w:t>
      </w:r>
      <w:r w:rsidR="009B4116" w:rsidRPr="009A4036">
        <w:rPr>
          <w:rFonts w:cs="Times New Roman"/>
        </w:rPr>
        <w:t xml:space="preserve">khối lượng CTR xây dựng giai đoạn 2025-2030 được trình bày ở bảng sau </w:t>
      </w:r>
    </w:p>
    <w:p w14:paraId="175C7F56" w14:textId="77777777" w:rsidR="00532508" w:rsidRPr="009A4036" w:rsidRDefault="00532508" w:rsidP="00A973D8">
      <w:pPr>
        <w:spacing w:after="0" w:line="276" w:lineRule="auto"/>
        <w:jc w:val="center"/>
        <w:rPr>
          <w:rFonts w:cs="Times New Roman"/>
          <w:b/>
          <w:i/>
        </w:rPr>
      </w:pPr>
    </w:p>
    <w:p w14:paraId="0D20ABBA" w14:textId="27EBAD1A" w:rsidR="00963C9D" w:rsidRPr="009A4036" w:rsidRDefault="00963C9D" w:rsidP="00386FCC">
      <w:pPr>
        <w:pStyle w:val="3bang"/>
      </w:pPr>
      <w:bookmarkStart w:id="90" w:name="_Toc128550178"/>
      <w:r w:rsidRPr="009A4036">
        <w:rPr>
          <w:b/>
        </w:rPr>
        <w:t>Bảng 2.11</w:t>
      </w:r>
      <w:r w:rsidRPr="009A4036">
        <w:t>.</w:t>
      </w:r>
      <w:r w:rsidR="00AE6EA8" w:rsidRPr="009A4036">
        <w:t xml:space="preserve"> Dự báo phát </w:t>
      </w:r>
      <w:r w:rsidR="00441A59" w:rsidRPr="009A4036">
        <w:t>sinh</w:t>
      </w:r>
      <w:r w:rsidR="00AE6EA8" w:rsidRPr="009A4036">
        <w:t xml:space="preserve"> CTR xây dựng tỉnh Thừa Thiên </w:t>
      </w:r>
      <w:r w:rsidR="00441A59" w:rsidRPr="009A4036">
        <w:t xml:space="preserve">Huế </w:t>
      </w:r>
      <w:r w:rsidR="00AE6EA8" w:rsidRPr="009A4036">
        <w:t>theo các giai đoạn</w:t>
      </w:r>
      <w:bookmarkEnd w:id="90"/>
    </w:p>
    <w:tbl>
      <w:tblPr>
        <w:tblW w:w="8789" w:type="dxa"/>
        <w:jc w:val="center"/>
        <w:tblLook w:val="04A0" w:firstRow="1" w:lastRow="0" w:firstColumn="1" w:lastColumn="0" w:noHBand="0" w:noVBand="1"/>
      </w:tblPr>
      <w:tblGrid>
        <w:gridCol w:w="632"/>
        <w:gridCol w:w="2502"/>
        <w:gridCol w:w="1403"/>
        <w:gridCol w:w="1417"/>
        <w:gridCol w:w="1418"/>
        <w:gridCol w:w="1417"/>
      </w:tblGrid>
      <w:tr w:rsidR="0047046E" w:rsidRPr="009A4036" w14:paraId="7A72145D" w14:textId="77777777" w:rsidTr="00EB0C9A">
        <w:trPr>
          <w:trHeight w:val="260"/>
          <w:jc w:val="center"/>
        </w:trPr>
        <w:tc>
          <w:tcPr>
            <w:tcW w:w="632" w:type="dxa"/>
            <w:vMerge w:val="restart"/>
            <w:tcBorders>
              <w:top w:val="single" w:sz="4" w:space="0" w:color="auto"/>
              <w:left w:val="single" w:sz="4" w:space="0" w:color="auto"/>
              <w:right w:val="single" w:sz="4" w:space="0" w:color="auto"/>
            </w:tcBorders>
            <w:vAlign w:val="center"/>
          </w:tcPr>
          <w:p w14:paraId="3968C348" w14:textId="77777777" w:rsidR="000A7187" w:rsidRPr="009A4036" w:rsidRDefault="000A7187" w:rsidP="00A64C68">
            <w:pPr>
              <w:spacing w:after="0" w:line="240" w:lineRule="auto"/>
              <w:jc w:val="center"/>
              <w:rPr>
                <w:rFonts w:eastAsia="Times New Roman" w:cs="Times New Roman"/>
                <w:b/>
                <w:bCs/>
                <w:szCs w:val="26"/>
              </w:rPr>
            </w:pPr>
            <w:r w:rsidRPr="009A4036">
              <w:rPr>
                <w:rFonts w:eastAsia="Times New Roman" w:cs="Times New Roman"/>
                <w:b/>
                <w:bCs/>
                <w:szCs w:val="26"/>
              </w:rPr>
              <w:t>Stt</w:t>
            </w:r>
          </w:p>
        </w:tc>
        <w:tc>
          <w:tcPr>
            <w:tcW w:w="2502" w:type="dxa"/>
            <w:vMerge w:val="restart"/>
            <w:tcBorders>
              <w:top w:val="single" w:sz="4" w:space="0" w:color="auto"/>
              <w:left w:val="single" w:sz="4" w:space="0" w:color="auto"/>
              <w:right w:val="single" w:sz="4" w:space="0" w:color="auto"/>
            </w:tcBorders>
            <w:vAlign w:val="center"/>
          </w:tcPr>
          <w:p w14:paraId="03186A4A" w14:textId="77777777" w:rsidR="000A7187" w:rsidRPr="009A4036" w:rsidRDefault="000A7187" w:rsidP="00A64C68">
            <w:pPr>
              <w:spacing w:after="0" w:line="240" w:lineRule="auto"/>
              <w:jc w:val="center"/>
              <w:rPr>
                <w:rFonts w:eastAsia="Times New Roman" w:cs="Times New Roman"/>
                <w:b/>
                <w:bCs/>
                <w:szCs w:val="26"/>
              </w:rPr>
            </w:pPr>
            <w:r w:rsidRPr="009A4036">
              <w:rPr>
                <w:rFonts w:eastAsia="Times New Roman" w:cs="Times New Roman"/>
                <w:b/>
                <w:bCs/>
                <w:szCs w:val="26"/>
              </w:rPr>
              <w:t>Địa phương</w:t>
            </w:r>
          </w:p>
        </w:tc>
        <w:tc>
          <w:tcPr>
            <w:tcW w:w="2820" w:type="dxa"/>
            <w:gridSpan w:val="2"/>
            <w:tcBorders>
              <w:top w:val="single" w:sz="4" w:space="0" w:color="auto"/>
              <w:left w:val="nil"/>
              <w:bottom w:val="single" w:sz="4" w:space="0" w:color="auto"/>
              <w:right w:val="single" w:sz="4" w:space="0" w:color="auto"/>
            </w:tcBorders>
            <w:shd w:val="clear" w:color="auto" w:fill="auto"/>
            <w:noWrap/>
            <w:vAlign w:val="center"/>
          </w:tcPr>
          <w:p w14:paraId="5AB25726" w14:textId="77777777" w:rsidR="000A7187" w:rsidRPr="009A4036" w:rsidRDefault="000A7187" w:rsidP="00A64C68">
            <w:pPr>
              <w:spacing w:after="0" w:line="240" w:lineRule="auto"/>
              <w:jc w:val="center"/>
              <w:rPr>
                <w:rFonts w:eastAsia="Times New Roman" w:cs="Times New Roman"/>
                <w:b/>
                <w:szCs w:val="26"/>
              </w:rPr>
            </w:pPr>
            <w:r w:rsidRPr="009A4036">
              <w:rPr>
                <w:rFonts w:eastAsia="Times New Roman" w:cs="Times New Roman"/>
                <w:b/>
                <w:bCs/>
                <w:szCs w:val="26"/>
              </w:rPr>
              <w:t>CTR xây dựng ở đô thị (tấn/ngày)</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14:paraId="06C6247A" w14:textId="77777777" w:rsidR="000A7187" w:rsidRPr="009A4036" w:rsidRDefault="000A7187" w:rsidP="00A64C68">
            <w:pPr>
              <w:spacing w:after="0" w:line="240" w:lineRule="auto"/>
              <w:jc w:val="center"/>
              <w:rPr>
                <w:rFonts w:eastAsia="Times New Roman" w:cs="Times New Roman"/>
                <w:b/>
                <w:szCs w:val="26"/>
              </w:rPr>
            </w:pPr>
            <w:r w:rsidRPr="009A4036">
              <w:rPr>
                <w:rFonts w:eastAsia="Times New Roman" w:cs="Times New Roman"/>
                <w:b/>
                <w:bCs/>
                <w:szCs w:val="26"/>
              </w:rPr>
              <w:t>CTR xây dựng ở nông thôn (tấn/ngày)</w:t>
            </w:r>
          </w:p>
        </w:tc>
      </w:tr>
      <w:tr w:rsidR="0047046E" w:rsidRPr="009A4036" w14:paraId="554DE45B" w14:textId="77777777" w:rsidTr="00EB0C9A">
        <w:trPr>
          <w:trHeight w:val="260"/>
          <w:jc w:val="center"/>
        </w:trPr>
        <w:tc>
          <w:tcPr>
            <w:tcW w:w="632" w:type="dxa"/>
            <w:vMerge/>
            <w:tcBorders>
              <w:left w:val="single" w:sz="4" w:space="0" w:color="auto"/>
              <w:bottom w:val="single" w:sz="4" w:space="0" w:color="000000"/>
              <w:right w:val="single" w:sz="4" w:space="0" w:color="auto"/>
            </w:tcBorders>
            <w:vAlign w:val="center"/>
          </w:tcPr>
          <w:p w14:paraId="05842EE5" w14:textId="77777777" w:rsidR="000A7187" w:rsidRPr="009A4036" w:rsidRDefault="000A7187" w:rsidP="00A64C68">
            <w:pPr>
              <w:spacing w:after="0" w:line="240" w:lineRule="auto"/>
              <w:rPr>
                <w:rFonts w:eastAsia="Times New Roman" w:cs="Times New Roman"/>
                <w:b/>
                <w:bCs/>
                <w:szCs w:val="26"/>
              </w:rPr>
            </w:pPr>
          </w:p>
        </w:tc>
        <w:tc>
          <w:tcPr>
            <w:tcW w:w="2502" w:type="dxa"/>
            <w:vMerge/>
            <w:tcBorders>
              <w:left w:val="single" w:sz="4" w:space="0" w:color="auto"/>
              <w:bottom w:val="single" w:sz="4" w:space="0" w:color="000000"/>
              <w:right w:val="single" w:sz="4" w:space="0" w:color="auto"/>
            </w:tcBorders>
            <w:vAlign w:val="center"/>
          </w:tcPr>
          <w:p w14:paraId="3B07CB74" w14:textId="77777777" w:rsidR="000A7187" w:rsidRPr="009A4036" w:rsidRDefault="000A7187" w:rsidP="00A64C68">
            <w:pPr>
              <w:spacing w:after="0" w:line="240" w:lineRule="auto"/>
              <w:rPr>
                <w:rFonts w:eastAsia="Times New Roman" w:cs="Times New Roman"/>
                <w:b/>
                <w:bCs/>
                <w:szCs w:val="26"/>
              </w:rPr>
            </w:pP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3514E6D3" w14:textId="77777777" w:rsidR="000A7187" w:rsidRPr="009A4036" w:rsidRDefault="000A7187" w:rsidP="00A64C68">
            <w:pPr>
              <w:spacing w:after="0" w:line="240" w:lineRule="auto"/>
              <w:jc w:val="center"/>
              <w:rPr>
                <w:rFonts w:eastAsia="Times New Roman" w:cs="Times New Roman"/>
                <w:b/>
                <w:szCs w:val="26"/>
              </w:rPr>
            </w:pPr>
            <w:r w:rsidRPr="009A4036">
              <w:rPr>
                <w:rFonts w:eastAsia="Times New Roman" w:cs="Times New Roman"/>
                <w:b/>
                <w:szCs w:val="26"/>
              </w:rPr>
              <w:t>2025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DE803A4" w14:textId="77777777" w:rsidR="000A7187" w:rsidRPr="009A4036" w:rsidRDefault="000A7187" w:rsidP="00A64C68">
            <w:pPr>
              <w:spacing w:after="0" w:line="240" w:lineRule="auto"/>
              <w:jc w:val="center"/>
              <w:rPr>
                <w:rFonts w:eastAsia="Times New Roman" w:cs="Times New Roman"/>
                <w:b/>
                <w:szCs w:val="26"/>
              </w:rPr>
            </w:pPr>
            <w:r w:rsidRPr="009A4036">
              <w:rPr>
                <w:rFonts w:eastAsia="Times New Roman" w:cs="Times New Roman"/>
                <w:b/>
                <w:szCs w:val="26"/>
              </w:rPr>
              <w:t>2030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8E0A65C" w14:textId="77777777" w:rsidR="000A7187" w:rsidRPr="009A4036" w:rsidRDefault="000A7187" w:rsidP="00A64C68">
            <w:pPr>
              <w:spacing w:after="0" w:line="240" w:lineRule="auto"/>
              <w:jc w:val="center"/>
              <w:rPr>
                <w:rFonts w:eastAsia="Times New Roman" w:cs="Times New Roman"/>
                <w:b/>
                <w:szCs w:val="26"/>
              </w:rPr>
            </w:pPr>
            <w:r w:rsidRPr="009A4036">
              <w:rPr>
                <w:rFonts w:eastAsia="Times New Roman" w:cs="Times New Roman"/>
                <w:b/>
                <w:szCs w:val="26"/>
              </w:rPr>
              <w:t>2025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D5AF3F5" w14:textId="77777777" w:rsidR="000A7187" w:rsidRPr="009A4036" w:rsidRDefault="000A7187" w:rsidP="00A64C68">
            <w:pPr>
              <w:spacing w:after="0" w:line="240" w:lineRule="auto"/>
              <w:jc w:val="center"/>
              <w:rPr>
                <w:rFonts w:eastAsia="Times New Roman" w:cs="Times New Roman"/>
                <w:b/>
                <w:szCs w:val="26"/>
              </w:rPr>
            </w:pPr>
            <w:r w:rsidRPr="009A4036">
              <w:rPr>
                <w:rFonts w:eastAsia="Times New Roman" w:cs="Times New Roman"/>
                <w:b/>
                <w:szCs w:val="26"/>
              </w:rPr>
              <w:t>2030</w:t>
            </w:r>
          </w:p>
        </w:tc>
      </w:tr>
      <w:tr w:rsidR="0047046E" w:rsidRPr="009A4036" w14:paraId="539E28CB" w14:textId="77777777" w:rsidTr="00EB0C9A">
        <w:trPr>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tcPr>
          <w:p w14:paraId="283E55B2" w14:textId="77777777" w:rsidR="000A7187" w:rsidRPr="009A4036" w:rsidRDefault="000A7187" w:rsidP="00A64C68">
            <w:pPr>
              <w:spacing w:after="0" w:line="240" w:lineRule="auto"/>
              <w:jc w:val="center"/>
              <w:rPr>
                <w:rFonts w:eastAsia="Times New Roman" w:cs="Times New Roman"/>
                <w:b/>
                <w:bCs/>
                <w:sz w:val="22"/>
              </w:rPr>
            </w:pPr>
            <w:r w:rsidRPr="009A4036">
              <w:rPr>
                <w:rFonts w:eastAsia="Times New Roman" w:cs="Times New Roman"/>
                <w:b/>
                <w:bCs/>
                <w:sz w:val="22"/>
              </w:rPr>
              <w:t> </w:t>
            </w:r>
          </w:p>
        </w:tc>
        <w:tc>
          <w:tcPr>
            <w:tcW w:w="2502" w:type="dxa"/>
            <w:tcBorders>
              <w:top w:val="nil"/>
              <w:left w:val="nil"/>
              <w:bottom w:val="single" w:sz="4" w:space="0" w:color="auto"/>
              <w:right w:val="single" w:sz="4" w:space="0" w:color="auto"/>
            </w:tcBorders>
            <w:shd w:val="clear" w:color="auto" w:fill="auto"/>
            <w:noWrap/>
          </w:tcPr>
          <w:p w14:paraId="7A6A50F2" w14:textId="77777777" w:rsidR="000A7187" w:rsidRPr="009A4036" w:rsidRDefault="000A7187" w:rsidP="00A64C68">
            <w:pPr>
              <w:pStyle w:val="TableParagraph"/>
              <w:ind w:left="107" w:right="556"/>
              <w:jc w:val="both"/>
              <w:rPr>
                <w:rFonts w:ascii="Times New Roman" w:hAnsi="Times New Roman" w:cs="Times New Roman"/>
                <w:b/>
                <w:sz w:val="26"/>
                <w:szCs w:val="26"/>
              </w:rPr>
            </w:pPr>
            <w:r w:rsidRPr="009A4036">
              <w:rPr>
                <w:rFonts w:ascii="Times New Roman" w:hAnsi="Times New Roman" w:cs="Times New Roman"/>
                <w:b/>
                <w:spacing w:val="-54"/>
                <w:sz w:val="26"/>
                <w:szCs w:val="26"/>
              </w:rPr>
              <w:t xml:space="preserve"> </w:t>
            </w:r>
            <w:r w:rsidRPr="009A4036">
              <w:rPr>
                <w:rFonts w:ascii="Times New Roman" w:hAnsi="Times New Roman" w:cs="Times New Roman"/>
                <w:b/>
                <w:sz w:val="26"/>
                <w:szCs w:val="26"/>
                <w:lang w:val="en-US"/>
              </w:rPr>
              <w:t>T</w:t>
            </w:r>
            <w:r w:rsidRPr="009A4036">
              <w:rPr>
                <w:rFonts w:ascii="Times New Roman" w:hAnsi="Times New Roman" w:cs="Times New Roman"/>
                <w:b/>
                <w:sz w:val="26"/>
                <w:szCs w:val="26"/>
              </w:rPr>
              <w:t>oàn</w:t>
            </w:r>
            <w:r w:rsidRPr="009A4036">
              <w:rPr>
                <w:rFonts w:ascii="Times New Roman" w:hAnsi="Times New Roman" w:cs="Times New Roman"/>
                <w:b/>
                <w:spacing w:val="-2"/>
                <w:sz w:val="26"/>
                <w:szCs w:val="26"/>
              </w:rPr>
              <w:t xml:space="preserve"> </w:t>
            </w:r>
            <w:r w:rsidRPr="009A4036">
              <w:rPr>
                <w:rFonts w:ascii="Times New Roman" w:hAnsi="Times New Roman" w:cs="Times New Roman"/>
                <w:b/>
                <w:sz w:val="26"/>
                <w:szCs w:val="26"/>
              </w:rPr>
              <w:t>tỉnh</w:t>
            </w:r>
          </w:p>
        </w:tc>
        <w:tc>
          <w:tcPr>
            <w:tcW w:w="1403" w:type="dxa"/>
            <w:tcBorders>
              <w:top w:val="nil"/>
              <w:left w:val="nil"/>
              <w:bottom w:val="single" w:sz="4" w:space="0" w:color="auto"/>
              <w:right w:val="single" w:sz="4" w:space="0" w:color="auto"/>
            </w:tcBorders>
            <w:shd w:val="clear" w:color="auto" w:fill="auto"/>
            <w:noWrap/>
            <w:vAlign w:val="bottom"/>
          </w:tcPr>
          <w:p w14:paraId="5BB05876" w14:textId="77777777" w:rsidR="000A7187" w:rsidRPr="009A4036" w:rsidRDefault="000A7187" w:rsidP="00A64C68">
            <w:pPr>
              <w:spacing w:after="0" w:line="240" w:lineRule="auto"/>
              <w:jc w:val="right"/>
              <w:rPr>
                <w:rFonts w:eastAsia="Times New Roman" w:cs="Times New Roman"/>
                <w:b/>
                <w:szCs w:val="26"/>
              </w:rPr>
            </w:pPr>
            <w:r w:rsidRPr="009A4036">
              <w:rPr>
                <w:rFonts w:eastAsia="Times New Roman" w:cs="Times New Roman"/>
                <w:b/>
                <w:szCs w:val="26"/>
              </w:rPr>
              <w:t>213,59</w:t>
            </w:r>
          </w:p>
        </w:tc>
        <w:tc>
          <w:tcPr>
            <w:tcW w:w="1417" w:type="dxa"/>
            <w:tcBorders>
              <w:top w:val="nil"/>
              <w:left w:val="nil"/>
              <w:bottom w:val="single" w:sz="4" w:space="0" w:color="auto"/>
              <w:right w:val="single" w:sz="4" w:space="0" w:color="auto"/>
            </w:tcBorders>
            <w:shd w:val="clear" w:color="auto" w:fill="auto"/>
            <w:noWrap/>
            <w:vAlign w:val="bottom"/>
          </w:tcPr>
          <w:p w14:paraId="173E8D26" w14:textId="77777777" w:rsidR="000A7187" w:rsidRPr="009A4036" w:rsidRDefault="000A7187" w:rsidP="00A64C68">
            <w:pPr>
              <w:spacing w:after="0" w:line="240" w:lineRule="auto"/>
              <w:jc w:val="right"/>
              <w:rPr>
                <w:rFonts w:eastAsia="Times New Roman" w:cs="Times New Roman"/>
                <w:b/>
                <w:szCs w:val="26"/>
              </w:rPr>
            </w:pPr>
            <w:r w:rsidRPr="009A4036">
              <w:rPr>
                <w:rFonts w:eastAsia="Times New Roman" w:cs="Times New Roman"/>
                <w:b/>
                <w:szCs w:val="26"/>
              </w:rPr>
              <w:t>249,76</w:t>
            </w:r>
          </w:p>
        </w:tc>
        <w:tc>
          <w:tcPr>
            <w:tcW w:w="1418" w:type="dxa"/>
            <w:tcBorders>
              <w:top w:val="nil"/>
              <w:left w:val="nil"/>
              <w:bottom w:val="single" w:sz="4" w:space="0" w:color="auto"/>
              <w:right w:val="single" w:sz="4" w:space="0" w:color="auto"/>
            </w:tcBorders>
            <w:shd w:val="clear" w:color="auto" w:fill="auto"/>
            <w:noWrap/>
            <w:vAlign w:val="bottom"/>
          </w:tcPr>
          <w:p w14:paraId="55B99BF5" w14:textId="77777777" w:rsidR="000A7187" w:rsidRPr="009A4036" w:rsidRDefault="000A7187" w:rsidP="00A64C68">
            <w:pPr>
              <w:spacing w:after="0" w:line="240" w:lineRule="auto"/>
              <w:jc w:val="right"/>
              <w:rPr>
                <w:rFonts w:eastAsia="Times New Roman" w:cs="Times New Roman"/>
                <w:b/>
                <w:szCs w:val="26"/>
              </w:rPr>
            </w:pPr>
            <w:r w:rsidRPr="009A4036">
              <w:rPr>
                <w:rFonts w:eastAsia="Times New Roman" w:cs="Times New Roman"/>
                <w:b/>
                <w:szCs w:val="26"/>
              </w:rPr>
              <w:t>42,63</w:t>
            </w:r>
          </w:p>
        </w:tc>
        <w:tc>
          <w:tcPr>
            <w:tcW w:w="1417" w:type="dxa"/>
            <w:tcBorders>
              <w:top w:val="nil"/>
              <w:left w:val="nil"/>
              <w:bottom w:val="single" w:sz="4" w:space="0" w:color="auto"/>
              <w:right w:val="single" w:sz="4" w:space="0" w:color="auto"/>
            </w:tcBorders>
            <w:shd w:val="clear" w:color="auto" w:fill="auto"/>
            <w:noWrap/>
            <w:vAlign w:val="bottom"/>
          </w:tcPr>
          <w:p w14:paraId="4CA0E5D6" w14:textId="77777777" w:rsidR="000A7187" w:rsidRPr="009A4036" w:rsidRDefault="000A7187" w:rsidP="00A64C68">
            <w:pPr>
              <w:spacing w:after="0" w:line="240" w:lineRule="auto"/>
              <w:jc w:val="right"/>
              <w:rPr>
                <w:rFonts w:eastAsia="Times New Roman" w:cs="Times New Roman"/>
                <w:b/>
                <w:szCs w:val="26"/>
              </w:rPr>
            </w:pPr>
            <w:r w:rsidRPr="009A4036">
              <w:rPr>
                <w:rFonts w:eastAsia="Times New Roman" w:cs="Times New Roman"/>
                <w:b/>
                <w:szCs w:val="26"/>
              </w:rPr>
              <w:t>51,93</w:t>
            </w:r>
          </w:p>
        </w:tc>
      </w:tr>
      <w:tr w:rsidR="0047046E" w:rsidRPr="009A4036" w14:paraId="73359B17" w14:textId="77777777" w:rsidTr="00EB0C9A">
        <w:trPr>
          <w:trHeight w:val="330"/>
          <w:jc w:val="center"/>
        </w:trPr>
        <w:tc>
          <w:tcPr>
            <w:tcW w:w="632" w:type="dxa"/>
            <w:tcBorders>
              <w:top w:val="nil"/>
              <w:left w:val="single" w:sz="4" w:space="0" w:color="auto"/>
              <w:bottom w:val="single" w:sz="4" w:space="0" w:color="auto"/>
              <w:right w:val="single" w:sz="4" w:space="0" w:color="auto"/>
            </w:tcBorders>
            <w:shd w:val="clear" w:color="auto" w:fill="auto"/>
            <w:noWrap/>
            <w:vAlign w:val="center"/>
          </w:tcPr>
          <w:p w14:paraId="758FDCB8" w14:textId="77777777" w:rsidR="000A7187" w:rsidRPr="009A4036" w:rsidRDefault="000A7187" w:rsidP="00A64C68">
            <w:pPr>
              <w:spacing w:after="0" w:line="240" w:lineRule="auto"/>
              <w:jc w:val="center"/>
              <w:rPr>
                <w:rFonts w:eastAsia="Times New Roman" w:cs="Times New Roman"/>
                <w:bCs/>
                <w:sz w:val="22"/>
              </w:rPr>
            </w:pPr>
            <w:r w:rsidRPr="009A4036">
              <w:rPr>
                <w:rFonts w:eastAsia="Times New Roman" w:cs="Times New Roman"/>
                <w:bCs/>
                <w:sz w:val="22"/>
              </w:rPr>
              <w:t>1</w:t>
            </w:r>
          </w:p>
        </w:tc>
        <w:tc>
          <w:tcPr>
            <w:tcW w:w="2502" w:type="dxa"/>
            <w:tcBorders>
              <w:top w:val="nil"/>
              <w:left w:val="nil"/>
              <w:bottom w:val="single" w:sz="4" w:space="0" w:color="auto"/>
              <w:right w:val="single" w:sz="4" w:space="0" w:color="auto"/>
            </w:tcBorders>
            <w:shd w:val="clear" w:color="auto" w:fill="auto"/>
            <w:noWrap/>
          </w:tcPr>
          <w:p w14:paraId="2B136B0B" w14:textId="77777777" w:rsidR="000A7187" w:rsidRPr="009A4036" w:rsidRDefault="000A7187"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rPr>
              <w:t>Thành</w:t>
            </w:r>
            <w:r w:rsidRPr="009A4036">
              <w:rPr>
                <w:rFonts w:ascii="Times New Roman" w:hAnsi="Times New Roman" w:cs="Times New Roman"/>
                <w:spacing w:val="-2"/>
                <w:sz w:val="26"/>
                <w:szCs w:val="26"/>
              </w:rPr>
              <w:t xml:space="preserve"> </w:t>
            </w:r>
            <w:r w:rsidRPr="009A4036">
              <w:rPr>
                <w:rFonts w:ascii="Times New Roman" w:hAnsi="Times New Roman" w:cs="Times New Roman"/>
                <w:sz w:val="26"/>
                <w:szCs w:val="26"/>
              </w:rPr>
              <w:t>phố</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lang w:val="en-US"/>
              </w:rPr>
              <w:t>Huế</w:t>
            </w:r>
          </w:p>
        </w:tc>
        <w:tc>
          <w:tcPr>
            <w:tcW w:w="1403" w:type="dxa"/>
            <w:tcBorders>
              <w:top w:val="nil"/>
              <w:left w:val="nil"/>
              <w:bottom w:val="single" w:sz="4" w:space="0" w:color="auto"/>
              <w:right w:val="single" w:sz="4" w:space="0" w:color="auto"/>
            </w:tcBorders>
            <w:shd w:val="clear" w:color="auto" w:fill="auto"/>
            <w:noWrap/>
            <w:vAlign w:val="bottom"/>
          </w:tcPr>
          <w:p w14:paraId="22FE4390"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171,84</w:t>
            </w:r>
          </w:p>
        </w:tc>
        <w:tc>
          <w:tcPr>
            <w:tcW w:w="1417" w:type="dxa"/>
            <w:tcBorders>
              <w:top w:val="nil"/>
              <w:left w:val="nil"/>
              <w:bottom w:val="single" w:sz="4" w:space="0" w:color="auto"/>
              <w:right w:val="single" w:sz="4" w:space="0" w:color="auto"/>
            </w:tcBorders>
            <w:shd w:val="clear" w:color="auto" w:fill="auto"/>
            <w:noWrap/>
            <w:vAlign w:val="bottom"/>
          </w:tcPr>
          <w:p w14:paraId="0F72B87E"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192,97</w:t>
            </w:r>
          </w:p>
        </w:tc>
        <w:tc>
          <w:tcPr>
            <w:tcW w:w="1418" w:type="dxa"/>
            <w:tcBorders>
              <w:top w:val="nil"/>
              <w:left w:val="nil"/>
              <w:bottom w:val="single" w:sz="4" w:space="0" w:color="auto"/>
              <w:right w:val="single" w:sz="4" w:space="0" w:color="auto"/>
            </w:tcBorders>
            <w:shd w:val="clear" w:color="auto" w:fill="auto"/>
            <w:noWrap/>
            <w:vAlign w:val="bottom"/>
          </w:tcPr>
          <w:p w14:paraId="3F1C70B2"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0,00</w:t>
            </w:r>
          </w:p>
        </w:tc>
        <w:tc>
          <w:tcPr>
            <w:tcW w:w="1417" w:type="dxa"/>
            <w:tcBorders>
              <w:top w:val="nil"/>
              <w:left w:val="nil"/>
              <w:bottom w:val="single" w:sz="4" w:space="0" w:color="auto"/>
              <w:right w:val="single" w:sz="4" w:space="0" w:color="auto"/>
            </w:tcBorders>
            <w:shd w:val="clear" w:color="auto" w:fill="auto"/>
            <w:noWrap/>
            <w:vAlign w:val="bottom"/>
          </w:tcPr>
          <w:p w14:paraId="411C3BF9"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0,00</w:t>
            </w:r>
          </w:p>
        </w:tc>
      </w:tr>
      <w:tr w:rsidR="0047046E" w:rsidRPr="009A4036" w14:paraId="43E8F09C" w14:textId="77777777" w:rsidTr="00EB0C9A">
        <w:trPr>
          <w:trHeight w:val="330"/>
          <w:jc w:val="center"/>
        </w:trPr>
        <w:tc>
          <w:tcPr>
            <w:tcW w:w="632" w:type="dxa"/>
            <w:tcBorders>
              <w:top w:val="nil"/>
              <w:left w:val="single" w:sz="4" w:space="0" w:color="auto"/>
              <w:bottom w:val="single" w:sz="4" w:space="0" w:color="auto"/>
              <w:right w:val="single" w:sz="4" w:space="0" w:color="auto"/>
            </w:tcBorders>
            <w:shd w:val="clear" w:color="auto" w:fill="auto"/>
            <w:noWrap/>
            <w:vAlign w:val="center"/>
          </w:tcPr>
          <w:p w14:paraId="6A8BC72D" w14:textId="77777777" w:rsidR="000A7187" w:rsidRPr="009A4036" w:rsidRDefault="000A7187" w:rsidP="00A64C68">
            <w:pPr>
              <w:spacing w:after="0" w:line="240" w:lineRule="auto"/>
              <w:jc w:val="center"/>
              <w:rPr>
                <w:rFonts w:eastAsia="Times New Roman" w:cs="Times New Roman"/>
                <w:bCs/>
                <w:sz w:val="22"/>
              </w:rPr>
            </w:pPr>
            <w:r w:rsidRPr="009A4036">
              <w:rPr>
                <w:rFonts w:eastAsia="Times New Roman" w:cs="Times New Roman"/>
                <w:bCs/>
                <w:sz w:val="22"/>
              </w:rPr>
              <w:t>2</w:t>
            </w:r>
          </w:p>
        </w:tc>
        <w:tc>
          <w:tcPr>
            <w:tcW w:w="2502" w:type="dxa"/>
            <w:tcBorders>
              <w:top w:val="nil"/>
              <w:left w:val="nil"/>
              <w:bottom w:val="single" w:sz="4" w:space="0" w:color="auto"/>
              <w:right w:val="single" w:sz="4" w:space="0" w:color="auto"/>
            </w:tcBorders>
            <w:shd w:val="clear" w:color="auto" w:fill="auto"/>
            <w:noWrap/>
          </w:tcPr>
          <w:p w14:paraId="0F64F313" w14:textId="77777777" w:rsidR="000A7187" w:rsidRPr="009A4036" w:rsidRDefault="000A7187"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Thị xã Hương Thủy</w:t>
            </w:r>
          </w:p>
        </w:tc>
        <w:tc>
          <w:tcPr>
            <w:tcW w:w="1403" w:type="dxa"/>
            <w:tcBorders>
              <w:top w:val="nil"/>
              <w:left w:val="nil"/>
              <w:bottom w:val="single" w:sz="4" w:space="0" w:color="auto"/>
              <w:right w:val="single" w:sz="4" w:space="0" w:color="auto"/>
            </w:tcBorders>
            <w:shd w:val="clear" w:color="auto" w:fill="auto"/>
            <w:noWrap/>
            <w:vAlign w:val="bottom"/>
          </w:tcPr>
          <w:p w14:paraId="2ECDDEB2"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14,54</w:t>
            </w:r>
          </w:p>
        </w:tc>
        <w:tc>
          <w:tcPr>
            <w:tcW w:w="1417" w:type="dxa"/>
            <w:tcBorders>
              <w:top w:val="nil"/>
              <w:left w:val="nil"/>
              <w:bottom w:val="single" w:sz="4" w:space="0" w:color="auto"/>
              <w:right w:val="single" w:sz="4" w:space="0" w:color="auto"/>
            </w:tcBorders>
            <w:shd w:val="clear" w:color="auto" w:fill="auto"/>
            <w:noWrap/>
            <w:vAlign w:val="bottom"/>
          </w:tcPr>
          <w:p w14:paraId="2AE50E62"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16,47</w:t>
            </w:r>
          </w:p>
        </w:tc>
        <w:tc>
          <w:tcPr>
            <w:tcW w:w="1418" w:type="dxa"/>
            <w:tcBorders>
              <w:top w:val="nil"/>
              <w:left w:val="nil"/>
              <w:bottom w:val="single" w:sz="4" w:space="0" w:color="auto"/>
              <w:right w:val="single" w:sz="4" w:space="0" w:color="auto"/>
            </w:tcBorders>
            <w:shd w:val="clear" w:color="auto" w:fill="auto"/>
            <w:noWrap/>
            <w:vAlign w:val="bottom"/>
          </w:tcPr>
          <w:p w14:paraId="30659687"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3,56</w:t>
            </w:r>
          </w:p>
        </w:tc>
        <w:tc>
          <w:tcPr>
            <w:tcW w:w="1417" w:type="dxa"/>
            <w:tcBorders>
              <w:top w:val="nil"/>
              <w:left w:val="nil"/>
              <w:bottom w:val="single" w:sz="4" w:space="0" w:color="auto"/>
              <w:right w:val="single" w:sz="4" w:space="0" w:color="auto"/>
            </w:tcBorders>
            <w:shd w:val="clear" w:color="auto" w:fill="auto"/>
            <w:noWrap/>
            <w:vAlign w:val="bottom"/>
          </w:tcPr>
          <w:p w14:paraId="444C731D"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4,76</w:t>
            </w:r>
          </w:p>
        </w:tc>
      </w:tr>
      <w:tr w:rsidR="0047046E" w:rsidRPr="009A4036" w14:paraId="12D73A48" w14:textId="77777777" w:rsidTr="00EB0C9A">
        <w:trPr>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tcPr>
          <w:p w14:paraId="5A6358AD" w14:textId="77777777" w:rsidR="000A7187" w:rsidRPr="009A4036" w:rsidRDefault="000A7187" w:rsidP="00A64C68">
            <w:pPr>
              <w:spacing w:after="0" w:line="240" w:lineRule="auto"/>
              <w:jc w:val="center"/>
              <w:rPr>
                <w:rFonts w:eastAsia="Times New Roman" w:cs="Times New Roman"/>
                <w:sz w:val="22"/>
              </w:rPr>
            </w:pPr>
            <w:r w:rsidRPr="009A4036">
              <w:rPr>
                <w:rFonts w:eastAsia="Times New Roman" w:cs="Times New Roman"/>
                <w:sz w:val="22"/>
              </w:rPr>
              <w:t>3</w:t>
            </w:r>
          </w:p>
        </w:tc>
        <w:tc>
          <w:tcPr>
            <w:tcW w:w="2502" w:type="dxa"/>
            <w:tcBorders>
              <w:top w:val="nil"/>
              <w:left w:val="nil"/>
              <w:bottom w:val="single" w:sz="4" w:space="0" w:color="auto"/>
              <w:right w:val="single" w:sz="4" w:space="0" w:color="auto"/>
            </w:tcBorders>
            <w:shd w:val="clear" w:color="auto" w:fill="auto"/>
            <w:noWrap/>
          </w:tcPr>
          <w:p w14:paraId="304DD40B" w14:textId="77777777" w:rsidR="000A7187" w:rsidRPr="009A4036" w:rsidRDefault="000A7187"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Thị xã Hương Trà</w:t>
            </w:r>
          </w:p>
        </w:tc>
        <w:tc>
          <w:tcPr>
            <w:tcW w:w="1403" w:type="dxa"/>
            <w:tcBorders>
              <w:top w:val="nil"/>
              <w:left w:val="nil"/>
              <w:bottom w:val="single" w:sz="4" w:space="0" w:color="auto"/>
              <w:right w:val="single" w:sz="4" w:space="0" w:color="auto"/>
            </w:tcBorders>
            <w:shd w:val="clear" w:color="auto" w:fill="auto"/>
            <w:noWrap/>
            <w:vAlign w:val="bottom"/>
          </w:tcPr>
          <w:p w14:paraId="34CC72C1"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8,02</w:t>
            </w:r>
          </w:p>
        </w:tc>
        <w:tc>
          <w:tcPr>
            <w:tcW w:w="1417" w:type="dxa"/>
            <w:tcBorders>
              <w:top w:val="nil"/>
              <w:left w:val="nil"/>
              <w:bottom w:val="single" w:sz="4" w:space="0" w:color="auto"/>
              <w:right w:val="single" w:sz="4" w:space="0" w:color="auto"/>
            </w:tcBorders>
            <w:shd w:val="clear" w:color="auto" w:fill="auto"/>
            <w:noWrap/>
            <w:vAlign w:val="bottom"/>
          </w:tcPr>
          <w:p w14:paraId="225B17E7"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11,80</w:t>
            </w:r>
          </w:p>
        </w:tc>
        <w:tc>
          <w:tcPr>
            <w:tcW w:w="1418" w:type="dxa"/>
            <w:tcBorders>
              <w:top w:val="nil"/>
              <w:left w:val="nil"/>
              <w:bottom w:val="single" w:sz="4" w:space="0" w:color="auto"/>
              <w:right w:val="single" w:sz="4" w:space="0" w:color="auto"/>
            </w:tcBorders>
            <w:shd w:val="clear" w:color="auto" w:fill="auto"/>
            <w:noWrap/>
            <w:vAlign w:val="bottom"/>
          </w:tcPr>
          <w:p w14:paraId="1BB0BED4"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2,94</w:t>
            </w:r>
          </w:p>
        </w:tc>
        <w:tc>
          <w:tcPr>
            <w:tcW w:w="1417" w:type="dxa"/>
            <w:tcBorders>
              <w:top w:val="nil"/>
              <w:left w:val="nil"/>
              <w:bottom w:val="single" w:sz="4" w:space="0" w:color="auto"/>
              <w:right w:val="single" w:sz="4" w:space="0" w:color="auto"/>
            </w:tcBorders>
            <w:shd w:val="clear" w:color="auto" w:fill="auto"/>
            <w:noWrap/>
            <w:vAlign w:val="bottom"/>
          </w:tcPr>
          <w:p w14:paraId="6695908C"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2,75</w:t>
            </w:r>
          </w:p>
        </w:tc>
      </w:tr>
      <w:tr w:rsidR="0047046E" w:rsidRPr="009A4036" w14:paraId="400BF6F2" w14:textId="77777777" w:rsidTr="00EB0C9A">
        <w:trPr>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tcPr>
          <w:p w14:paraId="65E39374" w14:textId="77777777" w:rsidR="000A7187" w:rsidRPr="009A4036" w:rsidRDefault="000A7187" w:rsidP="00A64C68">
            <w:pPr>
              <w:spacing w:after="0" w:line="240" w:lineRule="auto"/>
              <w:jc w:val="center"/>
              <w:rPr>
                <w:rFonts w:eastAsia="Times New Roman" w:cs="Times New Roman"/>
                <w:sz w:val="22"/>
              </w:rPr>
            </w:pPr>
            <w:r w:rsidRPr="009A4036">
              <w:rPr>
                <w:rFonts w:eastAsia="Times New Roman" w:cs="Times New Roman"/>
                <w:sz w:val="22"/>
              </w:rPr>
              <w:t>4</w:t>
            </w:r>
          </w:p>
        </w:tc>
        <w:tc>
          <w:tcPr>
            <w:tcW w:w="2502" w:type="dxa"/>
            <w:tcBorders>
              <w:top w:val="nil"/>
              <w:left w:val="nil"/>
              <w:bottom w:val="single" w:sz="4" w:space="0" w:color="auto"/>
              <w:right w:val="single" w:sz="4" w:space="0" w:color="auto"/>
            </w:tcBorders>
            <w:shd w:val="clear" w:color="auto" w:fill="auto"/>
            <w:noWrap/>
          </w:tcPr>
          <w:p w14:paraId="669CA4ED" w14:textId="77777777" w:rsidR="000A7187" w:rsidRPr="009A4036" w:rsidRDefault="000A7187"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2"/>
                <w:sz w:val="26"/>
                <w:szCs w:val="26"/>
              </w:rPr>
              <w:t xml:space="preserve"> </w:t>
            </w:r>
            <w:r w:rsidRPr="009A4036">
              <w:rPr>
                <w:rFonts w:ascii="Times New Roman" w:hAnsi="Times New Roman" w:cs="Times New Roman"/>
                <w:sz w:val="26"/>
                <w:szCs w:val="26"/>
                <w:lang w:val="en-US"/>
              </w:rPr>
              <w:t>Phong Điền</w:t>
            </w:r>
          </w:p>
        </w:tc>
        <w:tc>
          <w:tcPr>
            <w:tcW w:w="1403" w:type="dxa"/>
            <w:tcBorders>
              <w:top w:val="nil"/>
              <w:left w:val="nil"/>
              <w:bottom w:val="single" w:sz="4" w:space="0" w:color="auto"/>
              <w:right w:val="single" w:sz="4" w:space="0" w:color="auto"/>
            </w:tcBorders>
            <w:shd w:val="clear" w:color="auto" w:fill="auto"/>
            <w:noWrap/>
            <w:vAlign w:val="bottom"/>
          </w:tcPr>
          <w:p w14:paraId="2270057F"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4,15</w:t>
            </w:r>
          </w:p>
        </w:tc>
        <w:tc>
          <w:tcPr>
            <w:tcW w:w="1417" w:type="dxa"/>
            <w:tcBorders>
              <w:top w:val="nil"/>
              <w:left w:val="nil"/>
              <w:bottom w:val="single" w:sz="4" w:space="0" w:color="auto"/>
              <w:right w:val="single" w:sz="4" w:space="0" w:color="auto"/>
            </w:tcBorders>
            <w:shd w:val="clear" w:color="auto" w:fill="auto"/>
            <w:noWrap/>
            <w:vAlign w:val="bottom"/>
          </w:tcPr>
          <w:p w14:paraId="3E8F941B"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5,59</w:t>
            </w:r>
          </w:p>
        </w:tc>
        <w:tc>
          <w:tcPr>
            <w:tcW w:w="1418" w:type="dxa"/>
            <w:tcBorders>
              <w:top w:val="nil"/>
              <w:left w:val="nil"/>
              <w:bottom w:val="single" w:sz="4" w:space="0" w:color="auto"/>
              <w:right w:val="single" w:sz="4" w:space="0" w:color="auto"/>
            </w:tcBorders>
            <w:shd w:val="clear" w:color="auto" w:fill="auto"/>
            <w:noWrap/>
            <w:vAlign w:val="bottom"/>
          </w:tcPr>
          <w:p w14:paraId="2531A7C7"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6,43</w:t>
            </w:r>
          </w:p>
        </w:tc>
        <w:tc>
          <w:tcPr>
            <w:tcW w:w="1417" w:type="dxa"/>
            <w:tcBorders>
              <w:top w:val="nil"/>
              <w:left w:val="nil"/>
              <w:bottom w:val="single" w:sz="4" w:space="0" w:color="auto"/>
              <w:right w:val="single" w:sz="4" w:space="0" w:color="auto"/>
            </w:tcBorders>
            <w:shd w:val="clear" w:color="auto" w:fill="auto"/>
            <w:noWrap/>
            <w:vAlign w:val="bottom"/>
          </w:tcPr>
          <w:p w14:paraId="7CFE3A35"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8,17</w:t>
            </w:r>
          </w:p>
        </w:tc>
      </w:tr>
      <w:tr w:rsidR="0047046E" w:rsidRPr="009A4036" w14:paraId="5390130C" w14:textId="77777777" w:rsidTr="00EB0C9A">
        <w:trPr>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tcPr>
          <w:p w14:paraId="260D66C6" w14:textId="77777777" w:rsidR="000A7187" w:rsidRPr="009A4036" w:rsidRDefault="000A7187" w:rsidP="00A64C68">
            <w:pPr>
              <w:spacing w:after="0" w:line="240" w:lineRule="auto"/>
              <w:jc w:val="center"/>
              <w:rPr>
                <w:rFonts w:eastAsia="Times New Roman" w:cs="Times New Roman"/>
                <w:sz w:val="22"/>
              </w:rPr>
            </w:pPr>
            <w:r w:rsidRPr="009A4036">
              <w:rPr>
                <w:rFonts w:eastAsia="Times New Roman" w:cs="Times New Roman"/>
                <w:sz w:val="22"/>
              </w:rPr>
              <w:t>5</w:t>
            </w:r>
          </w:p>
        </w:tc>
        <w:tc>
          <w:tcPr>
            <w:tcW w:w="2502" w:type="dxa"/>
            <w:tcBorders>
              <w:top w:val="nil"/>
              <w:left w:val="nil"/>
              <w:bottom w:val="single" w:sz="4" w:space="0" w:color="auto"/>
              <w:right w:val="single" w:sz="4" w:space="0" w:color="auto"/>
            </w:tcBorders>
            <w:shd w:val="clear" w:color="auto" w:fill="auto"/>
            <w:noWrap/>
          </w:tcPr>
          <w:p w14:paraId="6B2C90FE" w14:textId="77777777" w:rsidR="000A7187" w:rsidRPr="009A4036" w:rsidRDefault="000A7187"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3"/>
                <w:sz w:val="26"/>
                <w:szCs w:val="26"/>
              </w:rPr>
              <w:t xml:space="preserve"> </w:t>
            </w:r>
            <w:r w:rsidRPr="009A4036">
              <w:rPr>
                <w:rFonts w:ascii="Times New Roman" w:hAnsi="Times New Roman" w:cs="Times New Roman"/>
                <w:sz w:val="26"/>
                <w:szCs w:val="26"/>
                <w:lang w:val="en-US"/>
              </w:rPr>
              <w:t>Quảng Điền</w:t>
            </w:r>
          </w:p>
        </w:tc>
        <w:tc>
          <w:tcPr>
            <w:tcW w:w="1403" w:type="dxa"/>
            <w:tcBorders>
              <w:top w:val="nil"/>
              <w:left w:val="nil"/>
              <w:bottom w:val="single" w:sz="4" w:space="0" w:color="auto"/>
              <w:right w:val="single" w:sz="4" w:space="0" w:color="auto"/>
            </w:tcBorders>
            <w:shd w:val="clear" w:color="auto" w:fill="auto"/>
            <w:noWrap/>
            <w:vAlign w:val="bottom"/>
          </w:tcPr>
          <w:p w14:paraId="27C36306"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2,20</w:t>
            </w:r>
          </w:p>
        </w:tc>
        <w:tc>
          <w:tcPr>
            <w:tcW w:w="1417" w:type="dxa"/>
            <w:tcBorders>
              <w:top w:val="nil"/>
              <w:left w:val="nil"/>
              <w:bottom w:val="single" w:sz="4" w:space="0" w:color="auto"/>
              <w:right w:val="single" w:sz="4" w:space="0" w:color="auto"/>
            </w:tcBorders>
            <w:shd w:val="clear" w:color="auto" w:fill="auto"/>
            <w:noWrap/>
            <w:vAlign w:val="bottom"/>
          </w:tcPr>
          <w:p w14:paraId="0DBAB5AC"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4,80</w:t>
            </w:r>
          </w:p>
        </w:tc>
        <w:tc>
          <w:tcPr>
            <w:tcW w:w="1418" w:type="dxa"/>
            <w:tcBorders>
              <w:top w:val="nil"/>
              <w:left w:val="nil"/>
              <w:bottom w:val="single" w:sz="4" w:space="0" w:color="auto"/>
              <w:right w:val="single" w:sz="4" w:space="0" w:color="auto"/>
            </w:tcBorders>
            <w:shd w:val="clear" w:color="auto" w:fill="auto"/>
            <w:noWrap/>
            <w:vAlign w:val="bottom"/>
          </w:tcPr>
          <w:p w14:paraId="4ED84ED1"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6,08</w:t>
            </w:r>
          </w:p>
        </w:tc>
        <w:tc>
          <w:tcPr>
            <w:tcW w:w="1417" w:type="dxa"/>
            <w:tcBorders>
              <w:top w:val="nil"/>
              <w:left w:val="nil"/>
              <w:bottom w:val="single" w:sz="4" w:space="0" w:color="auto"/>
              <w:right w:val="single" w:sz="4" w:space="0" w:color="auto"/>
            </w:tcBorders>
            <w:shd w:val="clear" w:color="auto" w:fill="auto"/>
            <w:noWrap/>
            <w:vAlign w:val="bottom"/>
          </w:tcPr>
          <w:p w14:paraId="5B547EC4"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7,02</w:t>
            </w:r>
          </w:p>
        </w:tc>
      </w:tr>
      <w:tr w:rsidR="0047046E" w:rsidRPr="009A4036" w14:paraId="364DD8C7" w14:textId="77777777" w:rsidTr="00EB0C9A">
        <w:trPr>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tcPr>
          <w:p w14:paraId="59379823" w14:textId="77777777" w:rsidR="000A7187" w:rsidRPr="009A4036" w:rsidRDefault="000A7187" w:rsidP="00A64C68">
            <w:pPr>
              <w:spacing w:after="0" w:line="240" w:lineRule="auto"/>
              <w:jc w:val="center"/>
              <w:rPr>
                <w:rFonts w:eastAsia="Times New Roman" w:cs="Times New Roman"/>
                <w:sz w:val="22"/>
              </w:rPr>
            </w:pPr>
            <w:r w:rsidRPr="009A4036">
              <w:rPr>
                <w:rFonts w:eastAsia="Times New Roman" w:cs="Times New Roman"/>
                <w:sz w:val="22"/>
              </w:rPr>
              <w:t>6</w:t>
            </w:r>
          </w:p>
        </w:tc>
        <w:tc>
          <w:tcPr>
            <w:tcW w:w="2502" w:type="dxa"/>
            <w:tcBorders>
              <w:top w:val="nil"/>
              <w:left w:val="nil"/>
              <w:bottom w:val="single" w:sz="4" w:space="0" w:color="auto"/>
              <w:right w:val="single" w:sz="4" w:space="0" w:color="auto"/>
            </w:tcBorders>
            <w:shd w:val="clear" w:color="auto" w:fill="auto"/>
            <w:noWrap/>
          </w:tcPr>
          <w:p w14:paraId="44D45C51" w14:textId="77777777" w:rsidR="000A7187" w:rsidRPr="009A4036" w:rsidRDefault="000A7187"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4"/>
                <w:sz w:val="26"/>
                <w:szCs w:val="26"/>
              </w:rPr>
              <w:t xml:space="preserve"> </w:t>
            </w:r>
            <w:r w:rsidRPr="009A4036">
              <w:rPr>
                <w:rFonts w:ascii="Times New Roman" w:hAnsi="Times New Roman" w:cs="Times New Roman"/>
                <w:sz w:val="26"/>
                <w:szCs w:val="26"/>
                <w:lang w:val="en-US"/>
              </w:rPr>
              <w:t>Phú vang</w:t>
            </w:r>
          </w:p>
        </w:tc>
        <w:tc>
          <w:tcPr>
            <w:tcW w:w="1403" w:type="dxa"/>
            <w:tcBorders>
              <w:top w:val="nil"/>
              <w:left w:val="nil"/>
              <w:bottom w:val="single" w:sz="4" w:space="0" w:color="auto"/>
              <w:right w:val="single" w:sz="4" w:space="0" w:color="auto"/>
            </w:tcBorders>
            <w:shd w:val="clear" w:color="auto" w:fill="auto"/>
            <w:noWrap/>
            <w:vAlign w:val="bottom"/>
          </w:tcPr>
          <w:p w14:paraId="21E674F5"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5,53</w:t>
            </w:r>
          </w:p>
        </w:tc>
        <w:tc>
          <w:tcPr>
            <w:tcW w:w="1417" w:type="dxa"/>
            <w:tcBorders>
              <w:top w:val="nil"/>
              <w:left w:val="nil"/>
              <w:bottom w:val="single" w:sz="4" w:space="0" w:color="auto"/>
              <w:right w:val="single" w:sz="4" w:space="0" w:color="auto"/>
            </w:tcBorders>
            <w:shd w:val="clear" w:color="auto" w:fill="auto"/>
            <w:noWrap/>
            <w:vAlign w:val="bottom"/>
          </w:tcPr>
          <w:p w14:paraId="21219334"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6,26</w:t>
            </w:r>
          </w:p>
        </w:tc>
        <w:tc>
          <w:tcPr>
            <w:tcW w:w="1418" w:type="dxa"/>
            <w:tcBorders>
              <w:top w:val="nil"/>
              <w:left w:val="nil"/>
              <w:bottom w:val="single" w:sz="4" w:space="0" w:color="auto"/>
              <w:right w:val="single" w:sz="4" w:space="0" w:color="auto"/>
            </w:tcBorders>
            <w:shd w:val="clear" w:color="auto" w:fill="auto"/>
            <w:noWrap/>
            <w:vAlign w:val="bottom"/>
          </w:tcPr>
          <w:p w14:paraId="2018EE36"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8,08</w:t>
            </w:r>
          </w:p>
        </w:tc>
        <w:tc>
          <w:tcPr>
            <w:tcW w:w="1417" w:type="dxa"/>
            <w:tcBorders>
              <w:top w:val="nil"/>
              <w:left w:val="nil"/>
              <w:bottom w:val="single" w:sz="4" w:space="0" w:color="auto"/>
              <w:right w:val="single" w:sz="4" w:space="0" w:color="auto"/>
            </w:tcBorders>
            <w:shd w:val="clear" w:color="auto" w:fill="auto"/>
            <w:noWrap/>
            <w:vAlign w:val="bottom"/>
          </w:tcPr>
          <w:p w14:paraId="7777498F"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10,82</w:t>
            </w:r>
          </w:p>
        </w:tc>
      </w:tr>
      <w:tr w:rsidR="0047046E" w:rsidRPr="009A4036" w14:paraId="746523D3" w14:textId="77777777" w:rsidTr="00EB0C9A">
        <w:trPr>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tcPr>
          <w:p w14:paraId="63821E70" w14:textId="77777777" w:rsidR="000A7187" w:rsidRPr="009A4036" w:rsidRDefault="000A7187" w:rsidP="00A64C68">
            <w:pPr>
              <w:spacing w:after="0" w:line="240" w:lineRule="auto"/>
              <w:jc w:val="center"/>
              <w:rPr>
                <w:rFonts w:eastAsia="Times New Roman" w:cs="Times New Roman"/>
                <w:sz w:val="22"/>
              </w:rPr>
            </w:pPr>
            <w:r w:rsidRPr="009A4036">
              <w:rPr>
                <w:rFonts w:eastAsia="Times New Roman" w:cs="Times New Roman"/>
                <w:sz w:val="22"/>
              </w:rPr>
              <w:t>7</w:t>
            </w:r>
          </w:p>
        </w:tc>
        <w:tc>
          <w:tcPr>
            <w:tcW w:w="2502" w:type="dxa"/>
            <w:tcBorders>
              <w:top w:val="nil"/>
              <w:left w:val="nil"/>
              <w:bottom w:val="single" w:sz="4" w:space="0" w:color="auto"/>
              <w:right w:val="single" w:sz="4" w:space="0" w:color="auto"/>
            </w:tcBorders>
            <w:shd w:val="clear" w:color="auto" w:fill="auto"/>
            <w:noWrap/>
          </w:tcPr>
          <w:p w14:paraId="11D687DB" w14:textId="77777777" w:rsidR="000A7187" w:rsidRPr="009A4036" w:rsidRDefault="000A7187"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5"/>
                <w:sz w:val="26"/>
                <w:szCs w:val="26"/>
              </w:rPr>
              <w:t xml:space="preserve"> </w:t>
            </w:r>
            <w:r w:rsidRPr="009A4036">
              <w:rPr>
                <w:rFonts w:ascii="Times New Roman" w:hAnsi="Times New Roman" w:cs="Times New Roman"/>
                <w:sz w:val="26"/>
                <w:szCs w:val="26"/>
                <w:lang w:val="en-US"/>
              </w:rPr>
              <w:t>Phú Lộc</w:t>
            </w:r>
          </w:p>
        </w:tc>
        <w:tc>
          <w:tcPr>
            <w:tcW w:w="1403" w:type="dxa"/>
            <w:tcBorders>
              <w:top w:val="nil"/>
              <w:left w:val="nil"/>
              <w:bottom w:val="single" w:sz="4" w:space="0" w:color="auto"/>
              <w:right w:val="single" w:sz="4" w:space="0" w:color="auto"/>
            </w:tcBorders>
            <w:shd w:val="clear" w:color="auto" w:fill="auto"/>
            <w:noWrap/>
            <w:vAlign w:val="bottom"/>
          </w:tcPr>
          <w:p w14:paraId="6E2695E0"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4,63</w:t>
            </w:r>
          </w:p>
        </w:tc>
        <w:tc>
          <w:tcPr>
            <w:tcW w:w="1417" w:type="dxa"/>
            <w:tcBorders>
              <w:top w:val="nil"/>
              <w:left w:val="nil"/>
              <w:bottom w:val="single" w:sz="4" w:space="0" w:color="auto"/>
              <w:right w:val="single" w:sz="4" w:space="0" w:color="auto"/>
            </w:tcBorders>
            <w:shd w:val="clear" w:color="auto" w:fill="auto"/>
            <w:noWrap/>
            <w:vAlign w:val="bottom"/>
          </w:tcPr>
          <w:p w14:paraId="5950B0DA"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8,20</w:t>
            </w:r>
          </w:p>
        </w:tc>
        <w:tc>
          <w:tcPr>
            <w:tcW w:w="1418" w:type="dxa"/>
            <w:tcBorders>
              <w:top w:val="nil"/>
              <w:left w:val="nil"/>
              <w:bottom w:val="single" w:sz="4" w:space="0" w:color="auto"/>
              <w:right w:val="single" w:sz="4" w:space="0" w:color="auto"/>
            </w:tcBorders>
            <w:shd w:val="clear" w:color="auto" w:fill="auto"/>
            <w:noWrap/>
            <w:vAlign w:val="bottom"/>
          </w:tcPr>
          <w:p w14:paraId="079D8C6A"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10,04</w:t>
            </w:r>
          </w:p>
        </w:tc>
        <w:tc>
          <w:tcPr>
            <w:tcW w:w="1417" w:type="dxa"/>
            <w:tcBorders>
              <w:top w:val="nil"/>
              <w:left w:val="nil"/>
              <w:bottom w:val="single" w:sz="4" w:space="0" w:color="auto"/>
              <w:right w:val="single" w:sz="4" w:space="0" w:color="auto"/>
            </w:tcBorders>
            <w:shd w:val="clear" w:color="auto" w:fill="auto"/>
            <w:noWrap/>
            <w:vAlign w:val="bottom"/>
          </w:tcPr>
          <w:p w14:paraId="42208398"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11,99</w:t>
            </w:r>
          </w:p>
        </w:tc>
      </w:tr>
      <w:tr w:rsidR="0047046E" w:rsidRPr="009A4036" w14:paraId="66820666" w14:textId="77777777" w:rsidTr="00EB0C9A">
        <w:trPr>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tcPr>
          <w:p w14:paraId="671C4C09" w14:textId="77777777" w:rsidR="000A7187" w:rsidRPr="009A4036" w:rsidRDefault="000A7187" w:rsidP="00A64C68">
            <w:pPr>
              <w:spacing w:after="0" w:line="240" w:lineRule="auto"/>
              <w:jc w:val="center"/>
              <w:rPr>
                <w:rFonts w:eastAsia="Times New Roman" w:cs="Times New Roman"/>
                <w:sz w:val="22"/>
              </w:rPr>
            </w:pPr>
            <w:r w:rsidRPr="009A4036">
              <w:rPr>
                <w:rFonts w:eastAsia="Times New Roman" w:cs="Times New Roman"/>
                <w:sz w:val="22"/>
              </w:rPr>
              <w:t>8</w:t>
            </w:r>
          </w:p>
        </w:tc>
        <w:tc>
          <w:tcPr>
            <w:tcW w:w="2502" w:type="dxa"/>
            <w:tcBorders>
              <w:top w:val="nil"/>
              <w:left w:val="nil"/>
              <w:bottom w:val="single" w:sz="4" w:space="0" w:color="auto"/>
              <w:right w:val="single" w:sz="4" w:space="0" w:color="auto"/>
            </w:tcBorders>
            <w:shd w:val="clear" w:color="auto" w:fill="auto"/>
            <w:noWrap/>
          </w:tcPr>
          <w:p w14:paraId="439DF52C" w14:textId="77777777" w:rsidR="000A7187" w:rsidRPr="009A4036" w:rsidRDefault="000A7187"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Huyện Nam Đông</w:t>
            </w:r>
          </w:p>
        </w:tc>
        <w:tc>
          <w:tcPr>
            <w:tcW w:w="1403" w:type="dxa"/>
            <w:tcBorders>
              <w:top w:val="nil"/>
              <w:left w:val="nil"/>
              <w:bottom w:val="single" w:sz="4" w:space="0" w:color="auto"/>
              <w:right w:val="single" w:sz="4" w:space="0" w:color="auto"/>
            </w:tcBorders>
            <w:shd w:val="clear" w:color="auto" w:fill="auto"/>
            <w:noWrap/>
            <w:vAlign w:val="bottom"/>
          </w:tcPr>
          <w:p w14:paraId="1DD37526"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1,03</w:t>
            </w:r>
          </w:p>
        </w:tc>
        <w:tc>
          <w:tcPr>
            <w:tcW w:w="1417" w:type="dxa"/>
            <w:tcBorders>
              <w:top w:val="nil"/>
              <w:left w:val="nil"/>
              <w:bottom w:val="single" w:sz="4" w:space="0" w:color="auto"/>
              <w:right w:val="single" w:sz="4" w:space="0" w:color="auto"/>
            </w:tcBorders>
            <w:shd w:val="clear" w:color="auto" w:fill="auto"/>
            <w:noWrap/>
            <w:vAlign w:val="bottom"/>
          </w:tcPr>
          <w:p w14:paraId="5441F650"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1,55</w:t>
            </w:r>
          </w:p>
        </w:tc>
        <w:tc>
          <w:tcPr>
            <w:tcW w:w="1418" w:type="dxa"/>
            <w:tcBorders>
              <w:top w:val="nil"/>
              <w:left w:val="nil"/>
              <w:bottom w:val="single" w:sz="4" w:space="0" w:color="auto"/>
              <w:right w:val="single" w:sz="4" w:space="0" w:color="auto"/>
            </w:tcBorders>
            <w:shd w:val="clear" w:color="auto" w:fill="auto"/>
            <w:noWrap/>
            <w:vAlign w:val="bottom"/>
          </w:tcPr>
          <w:p w14:paraId="01934E28"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1,94</w:t>
            </w:r>
          </w:p>
        </w:tc>
        <w:tc>
          <w:tcPr>
            <w:tcW w:w="1417" w:type="dxa"/>
            <w:tcBorders>
              <w:top w:val="nil"/>
              <w:left w:val="nil"/>
              <w:bottom w:val="single" w:sz="4" w:space="0" w:color="auto"/>
              <w:right w:val="single" w:sz="4" w:space="0" w:color="auto"/>
            </w:tcBorders>
            <w:shd w:val="clear" w:color="auto" w:fill="auto"/>
            <w:noWrap/>
            <w:vAlign w:val="bottom"/>
          </w:tcPr>
          <w:p w14:paraId="0B2A0803"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2,27</w:t>
            </w:r>
          </w:p>
        </w:tc>
      </w:tr>
      <w:tr w:rsidR="0047046E" w:rsidRPr="009A4036" w14:paraId="3EA18A7F" w14:textId="77777777" w:rsidTr="00EB0C9A">
        <w:trPr>
          <w:trHeight w:val="330"/>
          <w:jc w:val="center"/>
        </w:trPr>
        <w:tc>
          <w:tcPr>
            <w:tcW w:w="632" w:type="dxa"/>
            <w:tcBorders>
              <w:top w:val="nil"/>
              <w:left w:val="single" w:sz="4" w:space="0" w:color="auto"/>
              <w:bottom w:val="single" w:sz="4" w:space="0" w:color="auto"/>
              <w:right w:val="single" w:sz="4" w:space="0" w:color="auto"/>
            </w:tcBorders>
            <w:shd w:val="clear" w:color="auto" w:fill="auto"/>
            <w:vAlign w:val="center"/>
          </w:tcPr>
          <w:p w14:paraId="253C5BF3" w14:textId="77777777" w:rsidR="000A7187" w:rsidRPr="009A4036" w:rsidRDefault="000A7187" w:rsidP="00A64C68">
            <w:pPr>
              <w:spacing w:after="0" w:line="240" w:lineRule="auto"/>
              <w:jc w:val="center"/>
              <w:rPr>
                <w:rFonts w:eastAsia="Times New Roman" w:cs="Times New Roman"/>
                <w:sz w:val="22"/>
              </w:rPr>
            </w:pPr>
            <w:r w:rsidRPr="009A4036">
              <w:rPr>
                <w:rFonts w:eastAsia="Times New Roman" w:cs="Times New Roman"/>
                <w:sz w:val="22"/>
              </w:rPr>
              <w:t>9</w:t>
            </w:r>
          </w:p>
        </w:tc>
        <w:tc>
          <w:tcPr>
            <w:tcW w:w="2502" w:type="dxa"/>
            <w:tcBorders>
              <w:top w:val="nil"/>
              <w:left w:val="nil"/>
              <w:bottom w:val="single" w:sz="4" w:space="0" w:color="auto"/>
              <w:right w:val="single" w:sz="4" w:space="0" w:color="auto"/>
            </w:tcBorders>
            <w:shd w:val="clear" w:color="auto" w:fill="auto"/>
            <w:noWrap/>
          </w:tcPr>
          <w:p w14:paraId="17A02FD4" w14:textId="77777777" w:rsidR="000A7187" w:rsidRPr="009A4036" w:rsidRDefault="000A7187"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Huyện A Lưới</w:t>
            </w:r>
          </w:p>
        </w:tc>
        <w:tc>
          <w:tcPr>
            <w:tcW w:w="1403" w:type="dxa"/>
            <w:tcBorders>
              <w:top w:val="nil"/>
              <w:left w:val="nil"/>
              <w:bottom w:val="single" w:sz="4" w:space="0" w:color="auto"/>
              <w:right w:val="single" w:sz="4" w:space="0" w:color="auto"/>
            </w:tcBorders>
            <w:shd w:val="clear" w:color="auto" w:fill="auto"/>
            <w:noWrap/>
            <w:vAlign w:val="bottom"/>
          </w:tcPr>
          <w:p w14:paraId="7757947B"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1,65</w:t>
            </w:r>
          </w:p>
        </w:tc>
        <w:tc>
          <w:tcPr>
            <w:tcW w:w="1417" w:type="dxa"/>
            <w:tcBorders>
              <w:top w:val="nil"/>
              <w:left w:val="nil"/>
              <w:bottom w:val="single" w:sz="4" w:space="0" w:color="auto"/>
              <w:right w:val="single" w:sz="4" w:space="0" w:color="auto"/>
            </w:tcBorders>
            <w:shd w:val="clear" w:color="auto" w:fill="auto"/>
            <w:noWrap/>
            <w:vAlign w:val="bottom"/>
          </w:tcPr>
          <w:p w14:paraId="75E822EC"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2,13</w:t>
            </w:r>
          </w:p>
        </w:tc>
        <w:tc>
          <w:tcPr>
            <w:tcW w:w="1418" w:type="dxa"/>
            <w:tcBorders>
              <w:top w:val="nil"/>
              <w:left w:val="nil"/>
              <w:bottom w:val="single" w:sz="4" w:space="0" w:color="auto"/>
              <w:right w:val="single" w:sz="4" w:space="0" w:color="auto"/>
            </w:tcBorders>
            <w:shd w:val="clear" w:color="auto" w:fill="auto"/>
            <w:noWrap/>
            <w:vAlign w:val="bottom"/>
          </w:tcPr>
          <w:p w14:paraId="6590BBD5"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3,57</w:t>
            </w:r>
          </w:p>
        </w:tc>
        <w:tc>
          <w:tcPr>
            <w:tcW w:w="1417" w:type="dxa"/>
            <w:tcBorders>
              <w:top w:val="nil"/>
              <w:left w:val="nil"/>
              <w:bottom w:val="single" w:sz="4" w:space="0" w:color="auto"/>
              <w:right w:val="single" w:sz="4" w:space="0" w:color="auto"/>
            </w:tcBorders>
            <w:shd w:val="clear" w:color="auto" w:fill="auto"/>
            <w:noWrap/>
            <w:vAlign w:val="bottom"/>
          </w:tcPr>
          <w:p w14:paraId="7C82BD35" w14:textId="77777777" w:rsidR="000A7187" w:rsidRPr="009A4036" w:rsidRDefault="000A7187" w:rsidP="00A64C68">
            <w:pPr>
              <w:spacing w:after="0" w:line="240" w:lineRule="auto"/>
              <w:jc w:val="right"/>
              <w:rPr>
                <w:rFonts w:eastAsia="Times New Roman" w:cs="Times New Roman"/>
                <w:szCs w:val="26"/>
              </w:rPr>
            </w:pPr>
            <w:r w:rsidRPr="009A4036">
              <w:rPr>
                <w:rFonts w:eastAsia="Times New Roman" w:cs="Times New Roman"/>
                <w:szCs w:val="26"/>
              </w:rPr>
              <w:t>4,16</w:t>
            </w:r>
          </w:p>
        </w:tc>
      </w:tr>
    </w:tbl>
    <w:p w14:paraId="564B07DF" w14:textId="77777777" w:rsidR="00AE6EA8" w:rsidRPr="009A4036" w:rsidRDefault="00221047" w:rsidP="00A973D8">
      <w:pPr>
        <w:spacing w:after="0" w:line="276" w:lineRule="auto"/>
        <w:ind w:firstLine="567"/>
        <w:rPr>
          <w:rFonts w:eastAsia="Calibri" w:cs="Times New Roman"/>
          <w:bCs/>
          <w:szCs w:val="26"/>
        </w:rPr>
      </w:pPr>
      <w:r w:rsidRPr="009A4036">
        <w:rPr>
          <w:rFonts w:eastAsia="Calibri" w:cs="Times New Roman"/>
          <w:bCs/>
          <w:szCs w:val="26"/>
        </w:rPr>
        <w:t>Kết quả ở bảng trên cho thấy, lượng phát sinh CTR xây dựng trong toàn tỉnh mỗi ngày khoảng 256,22 tấn/ngày (năm 2025) và 301,69 tấn ngày (năm 2030).</w:t>
      </w:r>
    </w:p>
    <w:p w14:paraId="1779D8C5" w14:textId="77777777" w:rsidR="004224B1" w:rsidRPr="009A4036" w:rsidRDefault="00221047" w:rsidP="00A973D8">
      <w:pPr>
        <w:spacing w:after="0" w:line="276" w:lineRule="auto"/>
        <w:ind w:firstLine="567"/>
        <w:rPr>
          <w:rFonts w:eastAsia="Calibri" w:cs="Times New Roman"/>
          <w:bCs/>
          <w:szCs w:val="26"/>
        </w:rPr>
      </w:pPr>
      <w:r w:rsidRPr="009A4036">
        <w:rPr>
          <w:rFonts w:eastAsia="Calibri" w:cs="Times New Roman"/>
          <w:bCs/>
          <w:szCs w:val="26"/>
        </w:rPr>
        <w:lastRenderedPageBreak/>
        <w:t>Kết quả quả dự báo lượng phát sinh bùn thải ở bảng 2.12 cũng cho thấy toàn tỉnh mỗi ngày khoảng 238,13 tấn/ngày (năm 2025) và 267,45 tấn ngày (năm 2030).</w:t>
      </w:r>
    </w:p>
    <w:p w14:paraId="387DC07A" w14:textId="77777777" w:rsidR="006A7106" w:rsidRPr="009A4036" w:rsidRDefault="006A7106" w:rsidP="00386FCC">
      <w:pPr>
        <w:pStyle w:val="3bang"/>
      </w:pPr>
      <w:bookmarkStart w:id="91" w:name="_Toc128550179"/>
      <w:bookmarkStart w:id="92" w:name="_Toc514041609"/>
      <w:bookmarkStart w:id="93" w:name="_Toc46497749"/>
      <w:r w:rsidRPr="009A4036">
        <w:rPr>
          <w:b/>
          <w:bCs/>
        </w:rPr>
        <w:t>Bảng 2.</w:t>
      </w:r>
      <w:r w:rsidRPr="009A4036">
        <w:rPr>
          <w:b/>
          <w:bCs/>
        </w:rPr>
        <w:fldChar w:fldCharType="begin"/>
      </w:r>
      <w:r w:rsidRPr="009A4036">
        <w:rPr>
          <w:b/>
          <w:bCs/>
        </w:rPr>
        <w:instrText xml:space="preserve"> SEQ Bảng \* ARABIC \s 1 </w:instrText>
      </w:r>
      <w:r w:rsidRPr="009A4036">
        <w:rPr>
          <w:b/>
          <w:bCs/>
        </w:rPr>
        <w:fldChar w:fldCharType="separate"/>
      </w:r>
      <w:r w:rsidR="00942819" w:rsidRPr="009A4036">
        <w:rPr>
          <w:b/>
          <w:bCs/>
          <w:noProof/>
        </w:rPr>
        <w:t>1</w:t>
      </w:r>
      <w:r w:rsidRPr="009A4036">
        <w:rPr>
          <w:b/>
          <w:bCs/>
        </w:rPr>
        <w:fldChar w:fldCharType="end"/>
      </w:r>
      <w:r w:rsidRPr="009A4036">
        <w:t>. Khối lượng bùn bể tự hoại phát sinh và thu gom qua từng giai đoạn</w:t>
      </w:r>
      <w:bookmarkEnd w:id="91"/>
    </w:p>
    <w:tbl>
      <w:tblPr>
        <w:tblW w:w="8853" w:type="dxa"/>
        <w:jc w:val="center"/>
        <w:tblLook w:val="04A0" w:firstRow="1" w:lastRow="0" w:firstColumn="1" w:lastColumn="0" w:noHBand="0" w:noVBand="1"/>
      </w:tblPr>
      <w:tblGrid>
        <w:gridCol w:w="708"/>
        <w:gridCol w:w="2694"/>
        <w:gridCol w:w="1290"/>
        <w:gridCol w:w="1375"/>
        <w:gridCol w:w="1422"/>
        <w:gridCol w:w="1364"/>
      </w:tblGrid>
      <w:tr w:rsidR="0047046E" w:rsidRPr="009A4036" w14:paraId="557A93B1" w14:textId="77777777" w:rsidTr="00221047">
        <w:trPr>
          <w:trHeight w:val="20"/>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bookmarkEnd w:id="92"/>
          <w:bookmarkEnd w:id="93"/>
          <w:p w14:paraId="4B4DEA07" w14:textId="77777777" w:rsidR="00F75EB1" w:rsidRPr="009A4036" w:rsidRDefault="00F75EB1" w:rsidP="00A64C68">
            <w:pPr>
              <w:spacing w:after="0" w:line="240" w:lineRule="auto"/>
              <w:jc w:val="center"/>
              <w:rPr>
                <w:rFonts w:eastAsia="Times New Roman" w:cs="Times New Roman"/>
                <w:b/>
                <w:bCs/>
                <w:szCs w:val="26"/>
              </w:rPr>
            </w:pPr>
            <w:r w:rsidRPr="009A4036">
              <w:rPr>
                <w:rFonts w:eastAsia="Times New Roman" w:cs="Times New Roman"/>
                <w:b/>
                <w:bCs/>
                <w:szCs w:val="26"/>
              </w:rPr>
              <w:t>Stt</w:t>
            </w:r>
          </w:p>
        </w:tc>
        <w:tc>
          <w:tcPr>
            <w:tcW w:w="2694" w:type="dxa"/>
            <w:vMerge w:val="restart"/>
            <w:tcBorders>
              <w:top w:val="single" w:sz="4" w:space="0" w:color="auto"/>
              <w:left w:val="nil"/>
              <w:bottom w:val="single" w:sz="4" w:space="0" w:color="auto"/>
              <w:right w:val="single" w:sz="4" w:space="0" w:color="auto"/>
            </w:tcBorders>
            <w:shd w:val="clear" w:color="auto" w:fill="auto"/>
            <w:noWrap/>
            <w:vAlign w:val="center"/>
          </w:tcPr>
          <w:p w14:paraId="0717E2FE" w14:textId="77777777" w:rsidR="00F75EB1" w:rsidRPr="009A4036" w:rsidRDefault="00F75EB1" w:rsidP="00A64C68">
            <w:pPr>
              <w:spacing w:after="0" w:line="240" w:lineRule="auto"/>
              <w:jc w:val="center"/>
              <w:rPr>
                <w:rFonts w:eastAsia="Times New Roman" w:cs="Times New Roman"/>
                <w:b/>
                <w:bCs/>
                <w:szCs w:val="26"/>
              </w:rPr>
            </w:pPr>
            <w:r w:rsidRPr="009A4036">
              <w:rPr>
                <w:rFonts w:eastAsia="Times New Roman" w:cs="Times New Roman"/>
                <w:b/>
                <w:bCs/>
                <w:szCs w:val="26"/>
              </w:rPr>
              <w:t>Địa phương</w:t>
            </w:r>
          </w:p>
        </w:tc>
        <w:tc>
          <w:tcPr>
            <w:tcW w:w="5451" w:type="dxa"/>
            <w:gridSpan w:val="4"/>
            <w:tcBorders>
              <w:top w:val="single" w:sz="4" w:space="0" w:color="auto"/>
              <w:left w:val="nil"/>
              <w:bottom w:val="single" w:sz="4" w:space="0" w:color="auto"/>
              <w:right w:val="single" w:sz="4" w:space="0" w:color="auto"/>
            </w:tcBorders>
            <w:shd w:val="clear" w:color="auto" w:fill="auto"/>
            <w:noWrap/>
            <w:vAlign w:val="center"/>
          </w:tcPr>
          <w:p w14:paraId="3A6BD296" w14:textId="77777777" w:rsidR="00F75EB1" w:rsidRPr="009A4036" w:rsidRDefault="00F75EB1" w:rsidP="00A64C68">
            <w:pPr>
              <w:spacing w:after="0" w:line="240" w:lineRule="auto"/>
              <w:jc w:val="center"/>
              <w:rPr>
                <w:rFonts w:eastAsia="Times New Roman" w:cs="Times New Roman"/>
                <w:b/>
                <w:bCs/>
                <w:szCs w:val="26"/>
              </w:rPr>
            </w:pPr>
            <w:r w:rsidRPr="009A4036">
              <w:rPr>
                <w:rFonts w:eastAsia="Times New Roman" w:cs="Times New Roman"/>
                <w:b/>
                <w:bCs/>
                <w:szCs w:val="26"/>
              </w:rPr>
              <w:t>Khối lượng phát sinh (tấn/năm)</w:t>
            </w:r>
          </w:p>
        </w:tc>
      </w:tr>
      <w:tr w:rsidR="0047046E" w:rsidRPr="009A4036" w14:paraId="1633D90F" w14:textId="77777777" w:rsidTr="00221047">
        <w:trPr>
          <w:trHeight w:val="20"/>
          <w:jc w:val="center"/>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80C6EA" w14:textId="77777777" w:rsidR="00F75EB1" w:rsidRPr="009A4036" w:rsidRDefault="00F75EB1" w:rsidP="00A64C68">
            <w:pPr>
              <w:spacing w:after="0" w:line="240" w:lineRule="auto"/>
              <w:jc w:val="center"/>
              <w:rPr>
                <w:rFonts w:eastAsia="Times New Roman" w:cs="Times New Roman"/>
                <w:b/>
                <w:bCs/>
                <w:szCs w:val="26"/>
              </w:rPr>
            </w:pPr>
          </w:p>
        </w:tc>
        <w:tc>
          <w:tcPr>
            <w:tcW w:w="2694" w:type="dxa"/>
            <w:vMerge/>
            <w:tcBorders>
              <w:top w:val="single" w:sz="4" w:space="0" w:color="auto"/>
              <w:left w:val="nil"/>
              <w:bottom w:val="single" w:sz="4" w:space="0" w:color="auto"/>
              <w:right w:val="single" w:sz="4" w:space="0" w:color="auto"/>
            </w:tcBorders>
            <w:shd w:val="clear" w:color="auto" w:fill="auto"/>
            <w:noWrap/>
            <w:vAlign w:val="center"/>
          </w:tcPr>
          <w:p w14:paraId="195BE224" w14:textId="77777777" w:rsidR="00F75EB1" w:rsidRPr="009A4036" w:rsidRDefault="00F75EB1" w:rsidP="00A64C68">
            <w:pPr>
              <w:spacing w:after="0" w:line="240" w:lineRule="auto"/>
              <w:jc w:val="center"/>
              <w:rPr>
                <w:rFonts w:eastAsia="Times New Roman" w:cs="Times New Roman"/>
                <w:b/>
                <w:bCs/>
                <w:szCs w:val="26"/>
              </w:rPr>
            </w:pPr>
          </w:p>
        </w:tc>
        <w:tc>
          <w:tcPr>
            <w:tcW w:w="2665" w:type="dxa"/>
            <w:gridSpan w:val="2"/>
            <w:tcBorders>
              <w:top w:val="single" w:sz="4" w:space="0" w:color="auto"/>
              <w:left w:val="nil"/>
              <w:bottom w:val="single" w:sz="4" w:space="0" w:color="auto"/>
              <w:right w:val="single" w:sz="4" w:space="0" w:color="auto"/>
            </w:tcBorders>
            <w:shd w:val="clear" w:color="auto" w:fill="auto"/>
            <w:noWrap/>
            <w:vAlign w:val="center"/>
          </w:tcPr>
          <w:p w14:paraId="74FF3E77" w14:textId="77777777" w:rsidR="00F75EB1" w:rsidRPr="009A4036" w:rsidRDefault="00F75EB1" w:rsidP="00A64C68">
            <w:pPr>
              <w:spacing w:after="0" w:line="240" w:lineRule="auto"/>
              <w:jc w:val="center"/>
              <w:rPr>
                <w:rFonts w:eastAsia="Times New Roman" w:cs="Times New Roman"/>
                <w:b/>
                <w:bCs/>
                <w:szCs w:val="26"/>
              </w:rPr>
            </w:pPr>
            <w:r w:rsidRPr="009A4036">
              <w:rPr>
                <w:rFonts w:eastAsia="Times New Roman" w:cs="Times New Roman"/>
                <w:b/>
                <w:bCs/>
                <w:szCs w:val="26"/>
              </w:rPr>
              <w:t>Đô thị</w:t>
            </w:r>
          </w:p>
        </w:tc>
        <w:tc>
          <w:tcPr>
            <w:tcW w:w="2786" w:type="dxa"/>
            <w:gridSpan w:val="2"/>
            <w:tcBorders>
              <w:top w:val="single" w:sz="4" w:space="0" w:color="auto"/>
              <w:left w:val="nil"/>
              <w:bottom w:val="single" w:sz="4" w:space="0" w:color="auto"/>
              <w:right w:val="single" w:sz="4" w:space="0" w:color="auto"/>
            </w:tcBorders>
            <w:shd w:val="clear" w:color="auto" w:fill="auto"/>
            <w:noWrap/>
            <w:vAlign w:val="center"/>
          </w:tcPr>
          <w:p w14:paraId="7F0C4EB1" w14:textId="77777777" w:rsidR="00F75EB1" w:rsidRPr="009A4036" w:rsidRDefault="00F75EB1" w:rsidP="00A64C68">
            <w:pPr>
              <w:spacing w:after="0" w:line="240" w:lineRule="auto"/>
              <w:jc w:val="center"/>
              <w:rPr>
                <w:rFonts w:eastAsia="Times New Roman" w:cs="Times New Roman"/>
                <w:b/>
                <w:bCs/>
                <w:szCs w:val="26"/>
              </w:rPr>
            </w:pPr>
            <w:r w:rsidRPr="009A4036">
              <w:rPr>
                <w:rFonts w:eastAsia="Times New Roman" w:cs="Times New Roman"/>
                <w:b/>
                <w:bCs/>
                <w:szCs w:val="26"/>
              </w:rPr>
              <w:t>Nông thôn</w:t>
            </w:r>
          </w:p>
        </w:tc>
      </w:tr>
      <w:tr w:rsidR="0047046E" w:rsidRPr="009A4036" w14:paraId="1500C0AF" w14:textId="77777777" w:rsidTr="00221047">
        <w:trPr>
          <w:trHeight w:val="20"/>
          <w:jc w:val="center"/>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1AD88F" w14:textId="77777777" w:rsidR="00F75EB1" w:rsidRPr="009A4036" w:rsidRDefault="00F75EB1" w:rsidP="00A64C68">
            <w:pPr>
              <w:spacing w:after="0" w:line="240" w:lineRule="auto"/>
              <w:jc w:val="center"/>
              <w:rPr>
                <w:rFonts w:eastAsia="Times New Roman" w:cs="Times New Roman"/>
                <w:b/>
                <w:bCs/>
                <w:szCs w:val="26"/>
              </w:rPr>
            </w:pPr>
          </w:p>
        </w:tc>
        <w:tc>
          <w:tcPr>
            <w:tcW w:w="2694" w:type="dxa"/>
            <w:vMerge/>
            <w:tcBorders>
              <w:top w:val="single" w:sz="4" w:space="0" w:color="auto"/>
              <w:left w:val="nil"/>
              <w:bottom w:val="single" w:sz="4" w:space="0" w:color="auto"/>
              <w:right w:val="single" w:sz="4" w:space="0" w:color="auto"/>
            </w:tcBorders>
            <w:shd w:val="clear" w:color="auto" w:fill="auto"/>
            <w:noWrap/>
            <w:vAlign w:val="center"/>
          </w:tcPr>
          <w:p w14:paraId="46F2C40F" w14:textId="77777777" w:rsidR="00F75EB1" w:rsidRPr="009A4036" w:rsidRDefault="00F75EB1" w:rsidP="00A64C68">
            <w:pPr>
              <w:spacing w:after="0" w:line="240" w:lineRule="auto"/>
              <w:jc w:val="center"/>
              <w:rPr>
                <w:rFonts w:eastAsia="Times New Roman" w:cs="Times New Roman"/>
                <w:b/>
                <w:bCs/>
                <w:szCs w:val="26"/>
              </w:rPr>
            </w:pP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6A5852AE" w14:textId="77777777" w:rsidR="00F75EB1" w:rsidRPr="009A4036" w:rsidRDefault="00F75EB1" w:rsidP="00A64C68">
            <w:pPr>
              <w:spacing w:after="0" w:line="240" w:lineRule="auto"/>
              <w:jc w:val="center"/>
              <w:rPr>
                <w:rFonts w:eastAsia="Times New Roman" w:cs="Times New Roman"/>
                <w:b/>
                <w:bCs/>
                <w:szCs w:val="26"/>
              </w:rPr>
            </w:pPr>
            <w:r w:rsidRPr="009A4036">
              <w:rPr>
                <w:rFonts w:eastAsia="Times New Roman" w:cs="Times New Roman"/>
                <w:b/>
                <w:bCs/>
                <w:szCs w:val="26"/>
              </w:rPr>
              <w:t>2025</w:t>
            </w:r>
          </w:p>
        </w:tc>
        <w:tc>
          <w:tcPr>
            <w:tcW w:w="1375" w:type="dxa"/>
            <w:tcBorders>
              <w:top w:val="single" w:sz="4" w:space="0" w:color="auto"/>
              <w:left w:val="nil"/>
              <w:bottom w:val="single" w:sz="4" w:space="0" w:color="auto"/>
              <w:right w:val="single" w:sz="4" w:space="0" w:color="auto"/>
            </w:tcBorders>
            <w:shd w:val="clear" w:color="auto" w:fill="auto"/>
            <w:noWrap/>
            <w:vAlign w:val="center"/>
          </w:tcPr>
          <w:p w14:paraId="5968D83E" w14:textId="77777777" w:rsidR="00F75EB1" w:rsidRPr="009A4036" w:rsidRDefault="00F75EB1" w:rsidP="00A64C68">
            <w:pPr>
              <w:spacing w:after="0" w:line="240" w:lineRule="auto"/>
              <w:jc w:val="center"/>
              <w:rPr>
                <w:rFonts w:eastAsia="Times New Roman" w:cs="Times New Roman"/>
                <w:b/>
                <w:bCs/>
                <w:szCs w:val="26"/>
              </w:rPr>
            </w:pPr>
            <w:r w:rsidRPr="009A4036">
              <w:rPr>
                <w:rFonts w:eastAsia="Times New Roman" w:cs="Times New Roman"/>
                <w:b/>
                <w:bCs/>
                <w:szCs w:val="26"/>
              </w:rPr>
              <w:t>2030</w:t>
            </w:r>
          </w:p>
        </w:tc>
        <w:tc>
          <w:tcPr>
            <w:tcW w:w="1422" w:type="dxa"/>
            <w:tcBorders>
              <w:top w:val="single" w:sz="4" w:space="0" w:color="auto"/>
              <w:left w:val="nil"/>
              <w:bottom w:val="single" w:sz="4" w:space="0" w:color="auto"/>
              <w:right w:val="single" w:sz="4" w:space="0" w:color="auto"/>
            </w:tcBorders>
            <w:shd w:val="clear" w:color="auto" w:fill="auto"/>
            <w:noWrap/>
            <w:vAlign w:val="center"/>
          </w:tcPr>
          <w:p w14:paraId="263CA61B" w14:textId="77777777" w:rsidR="00F75EB1" w:rsidRPr="009A4036" w:rsidRDefault="00F75EB1" w:rsidP="00A64C68">
            <w:pPr>
              <w:spacing w:after="0" w:line="240" w:lineRule="auto"/>
              <w:jc w:val="center"/>
              <w:rPr>
                <w:rFonts w:eastAsia="Times New Roman" w:cs="Times New Roman"/>
                <w:b/>
                <w:bCs/>
                <w:szCs w:val="26"/>
              </w:rPr>
            </w:pPr>
            <w:r w:rsidRPr="009A4036">
              <w:rPr>
                <w:rFonts w:eastAsia="Times New Roman" w:cs="Times New Roman"/>
                <w:b/>
                <w:bCs/>
                <w:szCs w:val="26"/>
              </w:rPr>
              <w:t>2025</w:t>
            </w:r>
          </w:p>
        </w:tc>
        <w:tc>
          <w:tcPr>
            <w:tcW w:w="1364" w:type="dxa"/>
            <w:tcBorders>
              <w:top w:val="single" w:sz="4" w:space="0" w:color="auto"/>
              <w:left w:val="nil"/>
              <w:bottom w:val="single" w:sz="4" w:space="0" w:color="auto"/>
              <w:right w:val="single" w:sz="4" w:space="0" w:color="auto"/>
            </w:tcBorders>
            <w:shd w:val="clear" w:color="auto" w:fill="auto"/>
            <w:noWrap/>
            <w:vAlign w:val="center"/>
          </w:tcPr>
          <w:p w14:paraId="7FBD1CA4" w14:textId="77777777" w:rsidR="00F75EB1" w:rsidRPr="009A4036" w:rsidRDefault="00F75EB1" w:rsidP="00A64C68">
            <w:pPr>
              <w:spacing w:after="0" w:line="240" w:lineRule="auto"/>
              <w:jc w:val="center"/>
              <w:rPr>
                <w:rFonts w:eastAsia="Times New Roman" w:cs="Times New Roman"/>
                <w:b/>
                <w:bCs/>
                <w:szCs w:val="26"/>
              </w:rPr>
            </w:pPr>
            <w:r w:rsidRPr="009A4036">
              <w:rPr>
                <w:rFonts w:eastAsia="Times New Roman" w:cs="Times New Roman"/>
                <w:b/>
                <w:bCs/>
                <w:szCs w:val="26"/>
              </w:rPr>
              <w:t>2030</w:t>
            </w:r>
          </w:p>
        </w:tc>
      </w:tr>
      <w:tr w:rsidR="0047046E" w:rsidRPr="009A4036" w14:paraId="39FF930C" w14:textId="77777777" w:rsidTr="00221047">
        <w:trPr>
          <w:trHeight w:val="20"/>
          <w:jc w:val="center"/>
        </w:trPr>
        <w:tc>
          <w:tcPr>
            <w:tcW w:w="708" w:type="dxa"/>
            <w:tcBorders>
              <w:top w:val="nil"/>
              <w:left w:val="single" w:sz="4" w:space="0" w:color="auto"/>
              <w:bottom w:val="single" w:sz="4" w:space="0" w:color="auto"/>
              <w:right w:val="single" w:sz="4" w:space="0" w:color="auto"/>
            </w:tcBorders>
            <w:shd w:val="clear" w:color="auto" w:fill="auto"/>
            <w:vAlign w:val="center"/>
          </w:tcPr>
          <w:p w14:paraId="58ECABDA" w14:textId="77777777" w:rsidR="00F75EB1" w:rsidRPr="009A4036" w:rsidRDefault="00F75EB1" w:rsidP="00A64C68">
            <w:pPr>
              <w:spacing w:after="0" w:line="240" w:lineRule="auto"/>
              <w:jc w:val="center"/>
              <w:rPr>
                <w:rFonts w:eastAsia="Times New Roman" w:cs="Times New Roman"/>
                <w:b/>
                <w:bCs/>
                <w:sz w:val="22"/>
              </w:rPr>
            </w:pPr>
            <w:r w:rsidRPr="009A4036">
              <w:rPr>
                <w:rFonts w:eastAsia="Times New Roman" w:cs="Times New Roman"/>
                <w:b/>
                <w:bCs/>
                <w:sz w:val="22"/>
              </w:rPr>
              <w:t> </w:t>
            </w:r>
          </w:p>
        </w:tc>
        <w:tc>
          <w:tcPr>
            <w:tcW w:w="2694" w:type="dxa"/>
            <w:tcBorders>
              <w:top w:val="nil"/>
              <w:left w:val="nil"/>
              <w:bottom w:val="single" w:sz="4" w:space="0" w:color="auto"/>
              <w:right w:val="single" w:sz="4" w:space="0" w:color="auto"/>
            </w:tcBorders>
            <w:shd w:val="clear" w:color="auto" w:fill="auto"/>
            <w:noWrap/>
            <w:vAlign w:val="center"/>
          </w:tcPr>
          <w:p w14:paraId="0A899F78" w14:textId="77777777" w:rsidR="00F75EB1" w:rsidRPr="009A4036" w:rsidRDefault="00F75EB1" w:rsidP="00A64C68">
            <w:pPr>
              <w:spacing w:after="0" w:line="240" w:lineRule="auto"/>
              <w:jc w:val="center"/>
              <w:rPr>
                <w:rFonts w:eastAsia="Times New Roman" w:cs="Times New Roman"/>
                <w:b/>
                <w:bCs/>
                <w:sz w:val="22"/>
              </w:rPr>
            </w:pPr>
            <w:r w:rsidRPr="009A4036">
              <w:rPr>
                <w:rFonts w:eastAsia="Times New Roman" w:cs="Times New Roman"/>
                <w:b/>
                <w:bCs/>
                <w:sz w:val="22"/>
              </w:rPr>
              <w:t xml:space="preserve"> Toàn tỉnh</w:t>
            </w:r>
          </w:p>
        </w:tc>
        <w:tc>
          <w:tcPr>
            <w:tcW w:w="1290" w:type="dxa"/>
            <w:tcBorders>
              <w:top w:val="nil"/>
              <w:left w:val="nil"/>
              <w:bottom w:val="single" w:sz="4" w:space="0" w:color="auto"/>
              <w:right w:val="single" w:sz="4" w:space="0" w:color="auto"/>
            </w:tcBorders>
            <w:shd w:val="clear" w:color="auto" w:fill="auto"/>
            <w:noWrap/>
            <w:vAlign w:val="bottom"/>
          </w:tcPr>
          <w:p w14:paraId="5CB766D4"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50</w:t>
            </w:r>
            <w:r w:rsidR="00221047" w:rsidRPr="009A4036">
              <w:rPr>
                <w:rFonts w:eastAsia="Times New Roman" w:cs="Times New Roman"/>
                <w:szCs w:val="26"/>
              </w:rPr>
              <w:t>.</w:t>
            </w:r>
            <w:r w:rsidRPr="009A4036">
              <w:rPr>
                <w:rFonts w:eastAsia="Times New Roman" w:cs="Times New Roman"/>
                <w:szCs w:val="26"/>
              </w:rPr>
              <w:t>746,29</w:t>
            </w:r>
          </w:p>
        </w:tc>
        <w:tc>
          <w:tcPr>
            <w:tcW w:w="1375" w:type="dxa"/>
            <w:tcBorders>
              <w:top w:val="nil"/>
              <w:left w:val="nil"/>
              <w:bottom w:val="single" w:sz="4" w:space="0" w:color="auto"/>
              <w:right w:val="single" w:sz="4" w:space="0" w:color="auto"/>
            </w:tcBorders>
            <w:shd w:val="clear" w:color="auto" w:fill="auto"/>
            <w:noWrap/>
            <w:vAlign w:val="bottom"/>
          </w:tcPr>
          <w:p w14:paraId="02F0C19D"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60</w:t>
            </w:r>
            <w:r w:rsidR="00221047" w:rsidRPr="009A4036">
              <w:rPr>
                <w:rFonts w:eastAsia="Times New Roman" w:cs="Times New Roman"/>
                <w:szCs w:val="26"/>
              </w:rPr>
              <w:t>.</w:t>
            </w:r>
            <w:r w:rsidRPr="009A4036">
              <w:rPr>
                <w:rFonts w:eastAsia="Times New Roman" w:cs="Times New Roman"/>
                <w:szCs w:val="26"/>
              </w:rPr>
              <w:t>340,07</w:t>
            </w:r>
          </w:p>
        </w:tc>
        <w:tc>
          <w:tcPr>
            <w:tcW w:w="1422" w:type="dxa"/>
            <w:tcBorders>
              <w:top w:val="nil"/>
              <w:left w:val="nil"/>
              <w:bottom w:val="single" w:sz="4" w:space="0" w:color="auto"/>
              <w:right w:val="single" w:sz="4" w:space="0" w:color="auto"/>
            </w:tcBorders>
            <w:shd w:val="clear" w:color="auto" w:fill="auto"/>
            <w:noWrap/>
            <w:vAlign w:val="bottom"/>
          </w:tcPr>
          <w:p w14:paraId="69405B68"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36</w:t>
            </w:r>
            <w:r w:rsidR="00221047" w:rsidRPr="009A4036">
              <w:rPr>
                <w:rFonts w:eastAsia="Times New Roman" w:cs="Times New Roman"/>
                <w:szCs w:val="26"/>
              </w:rPr>
              <w:t>.</w:t>
            </w:r>
            <w:r w:rsidRPr="009A4036">
              <w:rPr>
                <w:rFonts w:eastAsia="Times New Roman" w:cs="Times New Roman"/>
                <w:szCs w:val="26"/>
              </w:rPr>
              <w:t>173,20</w:t>
            </w:r>
          </w:p>
        </w:tc>
        <w:tc>
          <w:tcPr>
            <w:tcW w:w="1364" w:type="dxa"/>
            <w:tcBorders>
              <w:top w:val="nil"/>
              <w:left w:val="nil"/>
              <w:bottom w:val="single" w:sz="4" w:space="0" w:color="auto"/>
              <w:right w:val="single" w:sz="4" w:space="0" w:color="auto"/>
            </w:tcBorders>
            <w:shd w:val="clear" w:color="auto" w:fill="auto"/>
            <w:noWrap/>
            <w:vAlign w:val="bottom"/>
          </w:tcPr>
          <w:p w14:paraId="64FF878A"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37</w:t>
            </w:r>
            <w:r w:rsidR="00221047" w:rsidRPr="009A4036">
              <w:rPr>
                <w:rFonts w:eastAsia="Times New Roman" w:cs="Times New Roman"/>
                <w:szCs w:val="26"/>
              </w:rPr>
              <w:t>.</w:t>
            </w:r>
            <w:r w:rsidRPr="009A4036">
              <w:rPr>
                <w:rFonts w:eastAsia="Times New Roman" w:cs="Times New Roman"/>
                <w:szCs w:val="26"/>
              </w:rPr>
              <w:t>280,60</w:t>
            </w:r>
          </w:p>
        </w:tc>
      </w:tr>
      <w:tr w:rsidR="0047046E" w:rsidRPr="009A4036" w14:paraId="4F892614" w14:textId="77777777" w:rsidTr="00221047">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CB90C01" w14:textId="77777777" w:rsidR="00F75EB1" w:rsidRPr="009A4036" w:rsidRDefault="00F75EB1" w:rsidP="00A64C68">
            <w:pPr>
              <w:spacing w:after="0" w:line="240" w:lineRule="auto"/>
              <w:jc w:val="center"/>
              <w:rPr>
                <w:rFonts w:eastAsia="Times New Roman" w:cs="Times New Roman"/>
                <w:b/>
                <w:bCs/>
                <w:szCs w:val="26"/>
              </w:rPr>
            </w:pPr>
            <w:r w:rsidRPr="009A4036">
              <w:rPr>
                <w:rFonts w:eastAsia="Times New Roman" w:cs="Times New Roman"/>
                <w:b/>
                <w:bCs/>
                <w:szCs w:val="26"/>
              </w:rPr>
              <w:t>1</w:t>
            </w:r>
          </w:p>
        </w:tc>
        <w:tc>
          <w:tcPr>
            <w:tcW w:w="2694" w:type="dxa"/>
            <w:tcBorders>
              <w:top w:val="nil"/>
              <w:left w:val="nil"/>
              <w:bottom w:val="single" w:sz="4" w:space="0" w:color="auto"/>
              <w:right w:val="single" w:sz="4" w:space="0" w:color="auto"/>
            </w:tcBorders>
            <w:shd w:val="clear" w:color="auto" w:fill="auto"/>
            <w:noWrap/>
          </w:tcPr>
          <w:p w14:paraId="020E3146" w14:textId="77777777" w:rsidR="00F75EB1" w:rsidRPr="009A4036" w:rsidRDefault="00F75EB1"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rPr>
              <w:t>Thành</w:t>
            </w:r>
            <w:r w:rsidRPr="009A4036">
              <w:rPr>
                <w:rFonts w:ascii="Times New Roman" w:hAnsi="Times New Roman" w:cs="Times New Roman"/>
                <w:spacing w:val="-2"/>
                <w:sz w:val="26"/>
                <w:szCs w:val="26"/>
              </w:rPr>
              <w:t xml:space="preserve"> </w:t>
            </w:r>
            <w:r w:rsidRPr="009A4036">
              <w:rPr>
                <w:rFonts w:ascii="Times New Roman" w:hAnsi="Times New Roman" w:cs="Times New Roman"/>
                <w:sz w:val="26"/>
                <w:szCs w:val="26"/>
              </w:rPr>
              <w:t>phố</w:t>
            </w:r>
            <w:r w:rsidRPr="009A4036">
              <w:rPr>
                <w:rFonts w:ascii="Times New Roman" w:hAnsi="Times New Roman" w:cs="Times New Roman"/>
                <w:spacing w:val="-1"/>
                <w:sz w:val="26"/>
                <w:szCs w:val="26"/>
              </w:rPr>
              <w:t xml:space="preserve"> </w:t>
            </w:r>
            <w:r w:rsidRPr="009A4036">
              <w:rPr>
                <w:rFonts w:ascii="Times New Roman" w:hAnsi="Times New Roman" w:cs="Times New Roman"/>
                <w:sz w:val="26"/>
                <w:szCs w:val="26"/>
                <w:lang w:val="en-US"/>
              </w:rPr>
              <w:t>Huế</w:t>
            </w:r>
          </w:p>
        </w:tc>
        <w:tc>
          <w:tcPr>
            <w:tcW w:w="1290" w:type="dxa"/>
            <w:tcBorders>
              <w:top w:val="nil"/>
              <w:left w:val="nil"/>
              <w:bottom w:val="single" w:sz="4" w:space="0" w:color="auto"/>
              <w:right w:val="single" w:sz="4" w:space="0" w:color="auto"/>
            </w:tcBorders>
            <w:shd w:val="clear" w:color="auto" w:fill="auto"/>
            <w:noWrap/>
            <w:vAlign w:val="bottom"/>
          </w:tcPr>
          <w:p w14:paraId="7584F2AA"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37</w:t>
            </w:r>
            <w:r w:rsidR="00221047" w:rsidRPr="009A4036">
              <w:rPr>
                <w:rFonts w:eastAsia="Times New Roman" w:cs="Times New Roman"/>
                <w:szCs w:val="26"/>
              </w:rPr>
              <w:t>.</w:t>
            </w:r>
            <w:r w:rsidRPr="009A4036">
              <w:rPr>
                <w:rFonts w:eastAsia="Times New Roman" w:cs="Times New Roman"/>
                <w:szCs w:val="26"/>
              </w:rPr>
              <w:t>011,94</w:t>
            </w:r>
          </w:p>
        </w:tc>
        <w:tc>
          <w:tcPr>
            <w:tcW w:w="1375" w:type="dxa"/>
            <w:tcBorders>
              <w:top w:val="nil"/>
              <w:left w:val="nil"/>
              <w:bottom w:val="single" w:sz="4" w:space="0" w:color="auto"/>
              <w:right w:val="single" w:sz="4" w:space="0" w:color="auto"/>
            </w:tcBorders>
            <w:shd w:val="clear" w:color="auto" w:fill="auto"/>
            <w:noWrap/>
            <w:vAlign w:val="bottom"/>
          </w:tcPr>
          <w:p w14:paraId="085E525C"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41</w:t>
            </w:r>
            <w:r w:rsidR="00221047" w:rsidRPr="009A4036">
              <w:rPr>
                <w:rFonts w:eastAsia="Times New Roman" w:cs="Times New Roman"/>
                <w:szCs w:val="26"/>
              </w:rPr>
              <w:t>.</w:t>
            </w:r>
            <w:r w:rsidRPr="009A4036">
              <w:rPr>
                <w:rFonts w:eastAsia="Times New Roman" w:cs="Times New Roman"/>
                <w:szCs w:val="26"/>
              </w:rPr>
              <w:t>562,64</w:t>
            </w:r>
          </w:p>
        </w:tc>
        <w:tc>
          <w:tcPr>
            <w:tcW w:w="1422" w:type="dxa"/>
            <w:tcBorders>
              <w:top w:val="nil"/>
              <w:left w:val="nil"/>
              <w:bottom w:val="single" w:sz="4" w:space="0" w:color="auto"/>
              <w:right w:val="single" w:sz="4" w:space="0" w:color="auto"/>
            </w:tcBorders>
            <w:shd w:val="clear" w:color="auto" w:fill="auto"/>
            <w:noWrap/>
            <w:vAlign w:val="bottom"/>
          </w:tcPr>
          <w:p w14:paraId="258A3B83"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0,00</w:t>
            </w:r>
          </w:p>
        </w:tc>
        <w:tc>
          <w:tcPr>
            <w:tcW w:w="1364" w:type="dxa"/>
            <w:tcBorders>
              <w:top w:val="nil"/>
              <w:left w:val="nil"/>
              <w:bottom w:val="single" w:sz="4" w:space="0" w:color="auto"/>
              <w:right w:val="single" w:sz="4" w:space="0" w:color="auto"/>
            </w:tcBorders>
            <w:shd w:val="clear" w:color="auto" w:fill="auto"/>
            <w:noWrap/>
            <w:vAlign w:val="bottom"/>
          </w:tcPr>
          <w:p w14:paraId="4319CAE2"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0,00</w:t>
            </w:r>
          </w:p>
        </w:tc>
      </w:tr>
      <w:tr w:rsidR="0047046E" w:rsidRPr="009A4036" w14:paraId="409C1AB8" w14:textId="77777777" w:rsidTr="00221047">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B86AF45" w14:textId="77777777" w:rsidR="00F75EB1" w:rsidRPr="009A4036" w:rsidRDefault="00F75EB1" w:rsidP="00A64C68">
            <w:pPr>
              <w:spacing w:after="0" w:line="240" w:lineRule="auto"/>
              <w:jc w:val="center"/>
              <w:rPr>
                <w:rFonts w:eastAsia="Times New Roman" w:cs="Times New Roman"/>
                <w:b/>
                <w:bCs/>
                <w:szCs w:val="26"/>
              </w:rPr>
            </w:pPr>
            <w:r w:rsidRPr="009A4036">
              <w:rPr>
                <w:rFonts w:eastAsia="Times New Roman" w:cs="Times New Roman"/>
                <w:b/>
                <w:bCs/>
                <w:szCs w:val="26"/>
              </w:rPr>
              <w:t>2</w:t>
            </w:r>
          </w:p>
        </w:tc>
        <w:tc>
          <w:tcPr>
            <w:tcW w:w="2694" w:type="dxa"/>
            <w:tcBorders>
              <w:top w:val="nil"/>
              <w:left w:val="nil"/>
              <w:bottom w:val="single" w:sz="4" w:space="0" w:color="auto"/>
              <w:right w:val="single" w:sz="4" w:space="0" w:color="auto"/>
            </w:tcBorders>
            <w:shd w:val="clear" w:color="auto" w:fill="auto"/>
            <w:noWrap/>
          </w:tcPr>
          <w:p w14:paraId="58FEDA62" w14:textId="77777777" w:rsidR="00F75EB1" w:rsidRPr="009A4036" w:rsidRDefault="00F75EB1"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Thị xã Hương Thủy</w:t>
            </w:r>
          </w:p>
        </w:tc>
        <w:tc>
          <w:tcPr>
            <w:tcW w:w="1290" w:type="dxa"/>
            <w:tcBorders>
              <w:top w:val="nil"/>
              <w:left w:val="nil"/>
              <w:bottom w:val="single" w:sz="4" w:space="0" w:color="auto"/>
              <w:right w:val="single" w:sz="4" w:space="0" w:color="auto"/>
            </w:tcBorders>
            <w:shd w:val="clear" w:color="auto" w:fill="auto"/>
            <w:noWrap/>
            <w:vAlign w:val="bottom"/>
          </w:tcPr>
          <w:p w14:paraId="440CC628"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4</w:t>
            </w:r>
            <w:r w:rsidR="00221047" w:rsidRPr="009A4036">
              <w:rPr>
                <w:rFonts w:eastAsia="Times New Roman" w:cs="Times New Roman"/>
                <w:szCs w:val="26"/>
              </w:rPr>
              <w:t>.</w:t>
            </w:r>
            <w:r w:rsidRPr="009A4036">
              <w:rPr>
                <w:rFonts w:eastAsia="Times New Roman" w:cs="Times New Roman"/>
                <w:szCs w:val="26"/>
              </w:rPr>
              <w:t>524,52</w:t>
            </w:r>
          </w:p>
        </w:tc>
        <w:tc>
          <w:tcPr>
            <w:tcW w:w="1375" w:type="dxa"/>
            <w:tcBorders>
              <w:top w:val="nil"/>
              <w:left w:val="nil"/>
              <w:bottom w:val="single" w:sz="4" w:space="0" w:color="auto"/>
              <w:right w:val="single" w:sz="4" w:space="0" w:color="auto"/>
            </w:tcBorders>
            <w:shd w:val="clear" w:color="auto" w:fill="auto"/>
            <w:noWrap/>
            <w:vAlign w:val="bottom"/>
          </w:tcPr>
          <w:p w14:paraId="391ABD3B"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5</w:t>
            </w:r>
            <w:r w:rsidR="00221047" w:rsidRPr="009A4036">
              <w:rPr>
                <w:rFonts w:eastAsia="Times New Roman" w:cs="Times New Roman"/>
                <w:szCs w:val="26"/>
              </w:rPr>
              <w:t>.</w:t>
            </w:r>
            <w:r w:rsidRPr="009A4036">
              <w:rPr>
                <w:rFonts w:eastAsia="Times New Roman" w:cs="Times New Roman"/>
                <w:szCs w:val="26"/>
              </w:rPr>
              <w:t>123,16</w:t>
            </w:r>
          </w:p>
        </w:tc>
        <w:tc>
          <w:tcPr>
            <w:tcW w:w="1422" w:type="dxa"/>
            <w:tcBorders>
              <w:top w:val="nil"/>
              <w:left w:val="nil"/>
              <w:bottom w:val="single" w:sz="4" w:space="0" w:color="auto"/>
              <w:right w:val="single" w:sz="4" w:space="0" w:color="auto"/>
            </w:tcBorders>
            <w:shd w:val="clear" w:color="auto" w:fill="auto"/>
            <w:noWrap/>
            <w:vAlign w:val="bottom"/>
          </w:tcPr>
          <w:p w14:paraId="51DA4BF6"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3</w:t>
            </w:r>
            <w:r w:rsidR="00221047" w:rsidRPr="009A4036">
              <w:rPr>
                <w:rFonts w:eastAsia="Times New Roman" w:cs="Times New Roman"/>
                <w:szCs w:val="26"/>
              </w:rPr>
              <w:t>.</w:t>
            </w:r>
            <w:r w:rsidRPr="009A4036">
              <w:rPr>
                <w:rFonts w:eastAsia="Times New Roman" w:cs="Times New Roman"/>
                <w:szCs w:val="26"/>
              </w:rPr>
              <w:t>016,37</w:t>
            </w:r>
          </w:p>
        </w:tc>
        <w:tc>
          <w:tcPr>
            <w:tcW w:w="1364" w:type="dxa"/>
            <w:tcBorders>
              <w:top w:val="nil"/>
              <w:left w:val="nil"/>
              <w:bottom w:val="single" w:sz="4" w:space="0" w:color="auto"/>
              <w:right w:val="single" w:sz="4" w:space="0" w:color="auto"/>
            </w:tcBorders>
            <w:shd w:val="clear" w:color="auto" w:fill="auto"/>
            <w:noWrap/>
            <w:vAlign w:val="bottom"/>
          </w:tcPr>
          <w:p w14:paraId="3EA0F9CE"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3</w:t>
            </w:r>
            <w:r w:rsidR="00221047" w:rsidRPr="009A4036">
              <w:rPr>
                <w:rFonts w:eastAsia="Times New Roman" w:cs="Times New Roman"/>
                <w:szCs w:val="26"/>
              </w:rPr>
              <w:t>.</w:t>
            </w:r>
            <w:r w:rsidRPr="009A4036">
              <w:rPr>
                <w:rFonts w:eastAsia="Times New Roman" w:cs="Times New Roman"/>
                <w:szCs w:val="26"/>
              </w:rPr>
              <w:t>415,44</w:t>
            </w:r>
          </w:p>
        </w:tc>
      </w:tr>
      <w:tr w:rsidR="0047046E" w:rsidRPr="009A4036" w14:paraId="35DD49EC" w14:textId="77777777" w:rsidTr="00221047">
        <w:trPr>
          <w:trHeight w:val="20"/>
          <w:jc w:val="center"/>
        </w:trPr>
        <w:tc>
          <w:tcPr>
            <w:tcW w:w="708" w:type="dxa"/>
            <w:tcBorders>
              <w:top w:val="nil"/>
              <w:left w:val="single" w:sz="4" w:space="0" w:color="auto"/>
              <w:bottom w:val="single" w:sz="4" w:space="0" w:color="auto"/>
              <w:right w:val="single" w:sz="4" w:space="0" w:color="auto"/>
            </w:tcBorders>
            <w:shd w:val="clear" w:color="auto" w:fill="auto"/>
            <w:vAlign w:val="center"/>
          </w:tcPr>
          <w:p w14:paraId="3FB9D83D" w14:textId="77777777" w:rsidR="00F75EB1" w:rsidRPr="009A4036" w:rsidRDefault="00F75EB1" w:rsidP="00A64C68">
            <w:pPr>
              <w:spacing w:after="0" w:line="240" w:lineRule="auto"/>
              <w:jc w:val="center"/>
              <w:rPr>
                <w:rFonts w:eastAsia="Times New Roman" w:cs="Times New Roman"/>
                <w:szCs w:val="26"/>
              </w:rPr>
            </w:pPr>
            <w:r w:rsidRPr="009A4036">
              <w:rPr>
                <w:rFonts w:eastAsia="Times New Roman" w:cs="Times New Roman"/>
                <w:szCs w:val="26"/>
              </w:rPr>
              <w:t>3</w:t>
            </w:r>
          </w:p>
        </w:tc>
        <w:tc>
          <w:tcPr>
            <w:tcW w:w="2694" w:type="dxa"/>
            <w:tcBorders>
              <w:top w:val="nil"/>
              <w:left w:val="nil"/>
              <w:bottom w:val="single" w:sz="4" w:space="0" w:color="auto"/>
              <w:right w:val="single" w:sz="4" w:space="0" w:color="auto"/>
            </w:tcBorders>
            <w:shd w:val="clear" w:color="auto" w:fill="auto"/>
            <w:noWrap/>
          </w:tcPr>
          <w:p w14:paraId="57A97C5E" w14:textId="77777777" w:rsidR="00F75EB1" w:rsidRPr="009A4036" w:rsidRDefault="00F75EB1"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Thị xã Hương Trà</w:t>
            </w:r>
          </w:p>
        </w:tc>
        <w:tc>
          <w:tcPr>
            <w:tcW w:w="1290" w:type="dxa"/>
            <w:tcBorders>
              <w:top w:val="nil"/>
              <w:left w:val="nil"/>
              <w:bottom w:val="single" w:sz="4" w:space="0" w:color="auto"/>
              <w:right w:val="single" w:sz="4" w:space="0" w:color="auto"/>
            </w:tcBorders>
            <w:shd w:val="clear" w:color="auto" w:fill="auto"/>
            <w:noWrap/>
            <w:vAlign w:val="bottom"/>
          </w:tcPr>
          <w:p w14:paraId="1C1504AF"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2</w:t>
            </w:r>
            <w:r w:rsidR="00221047" w:rsidRPr="009A4036">
              <w:rPr>
                <w:rFonts w:eastAsia="Times New Roman" w:cs="Times New Roman"/>
                <w:szCs w:val="26"/>
              </w:rPr>
              <w:t>.</w:t>
            </w:r>
            <w:r w:rsidRPr="009A4036">
              <w:rPr>
                <w:rFonts w:eastAsia="Times New Roman" w:cs="Times New Roman"/>
                <w:szCs w:val="26"/>
              </w:rPr>
              <w:t>494,45</w:t>
            </w:r>
          </w:p>
        </w:tc>
        <w:tc>
          <w:tcPr>
            <w:tcW w:w="1375" w:type="dxa"/>
            <w:tcBorders>
              <w:top w:val="nil"/>
              <w:left w:val="nil"/>
              <w:bottom w:val="single" w:sz="4" w:space="0" w:color="auto"/>
              <w:right w:val="single" w:sz="4" w:space="0" w:color="auto"/>
            </w:tcBorders>
            <w:shd w:val="clear" w:color="auto" w:fill="auto"/>
            <w:noWrap/>
            <w:vAlign w:val="bottom"/>
          </w:tcPr>
          <w:p w14:paraId="6D615B94"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3</w:t>
            </w:r>
            <w:r w:rsidR="00221047" w:rsidRPr="009A4036">
              <w:rPr>
                <w:rFonts w:eastAsia="Times New Roman" w:cs="Times New Roman"/>
                <w:szCs w:val="26"/>
              </w:rPr>
              <w:t>.</w:t>
            </w:r>
            <w:r w:rsidRPr="009A4036">
              <w:rPr>
                <w:rFonts w:eastAsia="Times New Roman" w:cs="Times New Roman"/>
                <w:szCs w:val="26"/>
              </w:rPr>
              <w:t>671,85</w:t>
            </w:r>
          </w:p>
        </w:tc>
        <w:tc>
          <w:tcPr>
            <w:tcW w:w="1422" w:type="dxa"/>
            <w:tcBorders>
              <w:top w:val="nil"/>
              <w:left w:val="nil"/>
              <w:bottom w:val="single" w:sz="4" w:space="0" w:color="auto"/>
              <w:right w:val="single" w:sz="4" w:space="0" w:color="auto"/>
            </w:tcBorders>
            <w:shd w:val="clear" w:color="auto" w:fill="auto"/>
            <w:noWrap/>
            <w:vAlign w:val="bottom"/>
          </w:tcPr>
          <w:p w14:paraId="4B032AD6"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2</w:t>
            </w:r>
            <w:r w:rsidR="00221047" w:rsidRPr="009A4036">
              <w:rPr>
                <w:rFonts w:eastAsia="Times New Roman" w:cs="Times New Roman"/>
                <w:szCs w:val="26"/>
              </w:rPr>
              <w:t>.</w:t>
            </w:r>
            <w:r w:rsidRPr="009A4036">
              <w:rPr>
                <w:rFonts w:eastAsia="Times New Roman" w:cs="Times New Roman"/>
                <w:szCs w:val="26"/>
              </w:rPr>
              <w:t>494,45</w:t>
            </w:r>
          </w:p>
        </w:tc>
        <w:tc>
          <w:tcPr>
            <w:tcW w:w="1364" w:type="dxa"/>
            <w:tcBorders>
              <w:top w:val="nil"/>
              <w:left w:val="nil"/>
              <w:bottom w:val="single" w:sz="4" w:space="0" w:color="auto"/>
              <w:right w:val="single" w:sz="4" w:space="0" w:color="auto"/>
            </w:tcBorders>
            <w:shd w:val="clear" w:color="auto" w:fill="auto"/>
            <w:noWrap/>
            <w:vAlign w:val="bottom"/>
          </w:tcPr>
          <w:p w14:paraId="538F2723"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1</w:t>
            </w:r>
            <w:r w:rsidR="00221047" w:rsidRPr="009A4036">
              <w:rPr>
                <w:rFonts w:eastAsia="Times New Roman" w:cs="Times New Roman"/>
                <w:szCs w:val="26"/>
              </w:rPr>
              <w:t>.</w:t>
            </w:r>
            <w:r w:rsidRPr="009A4036">
              <w:rPr>
                <w:rFonts w:eastAsia="Times New Roman" w:cs="Times New Roman"/>
                <w:szCs w:val="26"/>
              </w:rPr>
              <w:t>977,15</w:t>
            </w:r>
          </w:p>
        </w:tc>
      </w:tr>
      <w:tr w:rsidR="0047046E" w:rsidRPr="009A4036" w14:paraId="7E23F484" w14:textId="77777777" w:rsidTr="00221047">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569C545" w14:textId="77777777" w:rsidR="00F75EB1" w:rsidRPr="009A4036" w:rsidRDefault="00F75EB1" w:rsidP="00A64C68">
            <w:pPr>
              <w:spacing w:after="0" w:line="240" w:lineRule="auto"/>
              <w:jc w:val="center"/>
              <w:rPr>
                <w:rFonts w:eastAsia="Times New Roman" w:cs="Times New Roman"/>
                <w:szCs w:val="26"/>
              </w:rPr>
            </w:pPr>
            <w:r w:rsidRPr="009A4036">
              <w:rPr>
                <w:rFonts w:eastAsia="Times New Roman" w:cs="Times New Roman"/>
                <w:szCs w:val="26"/>
              </w:rPr>
              <w:t>4</w:t>
            </w:r>
          </w:p>
        </w:tc>
        <w:tc>
          <w:tcPr>
            <w:tcW w:w="2694" w:type="dxa"/>
            <w:tcBorders>
              <w:top w:val="nil"/>
              <w:left w:val="nil"/>
              <w:bottom w:val="single" w:sz="4" w:space="0" w:color="auto"/>
              <w:right w:val="single" w:sz="4" w:space="0" w:color="auto"/>
            </w:tcBorders>
            <w:shd w:val="clear" w:color="auto" w:fill="auto"/>
            <w:noWrap/>
          </w:tcPr>
          <w:p w14:paraId="45C19613" w14:textId="77777777" w:rsidR="00F75EB1" w:rsidRPr="009A4036" w:rsidRDefault="00F75EB1"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2"/>
                <w:sz w:val="26"/>
                <w:szCs w:val="26"/>
              </w:rPr>
              <w:t xml:space="preserve"> </w:t>
            </w:r>
            <w:r w:rsidRPr="009A4036">
              <w:rPr>
                <w:rFonts w:ascii="Times New Roman" w:hAnsi="Times New Roman" w:cs="Times New Roman"/>
                <w:sz w:val="26"/>
                <w:szCs w:val="26"/>
                <w:lang w:val="en-US"/>
              </w:rPr>
              <w:t>Phong Điền</w:t>
            </w:r>
          </w:p>
        </w:tc>
        <w:tc>
          <w:tcPr>
            <w:tcW w:w="1290" w:type="dxa"/>
            <w:tcBorders>
              <w:top w:val="nil"/>
              <w:left w:val="nil"/>
              <w:bottom w:val="single" w:sz="4" w:space="0" w:color="auto"/>
              <w:right w:val="single" w:sz="4" w:space="0" w:color="auto"/>
            </w:tcBorders>
            <w:shd w:val="clear" w:color="auto" w:fill="auto"/>
            <w:noWrap/>
            <w:vAlign w:val="bottom"/>
          </w:tcPr>
          <w:p w14:paraId="2EA71E9C"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1</w:t>
            </w:r>
            <w:r w:rsidR="00221047" w:rsidRPr="009A4036">
              <w:rPr>
                <w:rFonts w:eastAsia="Times New Roman" w:cs="Times New Roman"/>
                <w:szCs w:val="26"/>
              </w:rPr>
              <w:t>.</w:t>
            </w:r>
            <w:r w:rsidRPr="009A4036">
              <w:rPr>
                <w:rFonts w:eastAsia="Times New Roman" w:cs="Times New Roman"/>
                <w:szCs w:val="26"/>
              </w:rPr>
              <w:t>450,54</w:t>
            </w:r>
          </w:p>
        </w:tc>
        <w:tc>
          <w:tcPr>
            <w:tcW w:w="1375" w:type="dxa"/>
            <w:tcBorders>
              <w:top w:val="nil"/>
              <w:left w:val="nil"/>
              <w:bottom w:val="single" w:sz="4" w:space="0" w:color="auto"/>
              <w:right w:val="single" w:sz="4" w:space="0" w:color="auto"/>
            </w:tcBorders>
            <w:shd w:val="clear" w:color="auto" w:fill="auto"/>
            <w:noWrap/>
            <w:vAlign w:val="bottom"/>
          </w:tcPr>
          <w:p w14:paraId="5C4E19FE"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1</w:t>
            </w:r>
            <w:r w:rsidR="00221047" w:rsidRPr="009A4036">
              <w:rPr>
                <w:rFonts w:eastAsia="Times New Roman" w:cs="Times New Roman"/>
                <w:szCs w:val="26"/>
              </w:rPr>
              <w:t>.</w:t>
            </w:r>
            <w:r w:rsidRPr="009A4036">
              <w:rPr>
                <w:rFonts w:eastAsia="Times New Roman" w:cs="Times New Roman"/>
                <w:szCs w:val="26"/>
              </w:rPr>
              <w:t>955,31</w:t>
            </w:r>
          </w:p>
        </w:tc>
        <w:tc>
          <w:tcPr>
            <w:tcW w:w="1422" w:type="dxa"/>
            <w:tcBorders>
              <w:top w:val="nil"/>
              <w:left w:val="nil"/>
              <w:bottom w:val="single" w:sz="4" w:space="0" w:color="auto"/>
              <w:right w:val="single" w:sz="4" w:space="0" w:color="auto"/>
            </w:tcBorders>
            <w:shd w:val="clear" w:color="auto" w:fill="auto"/>
            <w:noWrap/>
            <w:vAlign w:val="bottom"/>
          </w:tcPr>
          <w:p w14:paraId="3B47FE83"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5</w:t>
            </w:r>
            <w:r w:rsidR="00221047" w:rsidRPr="009A4036">
              <w:rPr>
                <w:rFonts w:eastAsia="Times New Roman" w:cs="Times New Roman"/>
                <w:szCs w:val="26"/>
              </w:rPr>
              <w:t>.</w:t>
            </w:r>
            <w:r w:rsidRPr="009A4036">
              <w:rPr>
                <w:rFonts w:eastAsia="Times New Roman" w:cs="Times New Roman"/>
                <w:szCs w:val="26"/>
              </w:rPr>
              <w:t>456,78</w:t>
            </w:r>
          </w:p>
        </w:tc>
        <w:tc>
          <w:tcPr>
            <w:tcW w:w="1364" w:type="dxa"/>
            <w:tcBorders>
              <w:top w:val="nil"/>
              <w:left w:val="nil"/>
              <w:bottom w:val="single" w:sz="4" w:space="0" w:color="auto"/>
              <w:right w:val="single" w:sz="4" w:space="0" w:color="auto"/>
            </w:tcBorders>
            <w:shd w:val="clear" w:color="auto" w:fill="auto"/>
            <w:noWrap/>
            <w:vAlign w:val="bottom"/>
          </w:tcPr>
          <w:p w14:paraId="53FBCE3E"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5</w:t>
            </w:r>
            <w:r w:rsidR="00221047" w:rsidRPr="009A4036">
              <w:rPr>
                <w:rFonts w:eastAsia="Times New Roman" w:cs="Times New Roman"/>
                <w:szCs w:val="26"/>
              </w:rPr>
              <w:t>.</w:t>
            </w:r>
            <w:r w:rsidRPr="009A4036">
              <w:rPr>
                <w:rFonts w:eastAsia="Times New Roman" w:cs="Times New Roman"/>
                <w:szCs w:val="26"/>
              </w:rPr>
              <w:t>865,93</w:t>
            </w:r>
          </w:p>
        </w:tc>
      </w:tr>
      <w:tr w:rsidR="0047046E" w:rsidRPr="009A4036" w14:paraId="08785A71" w14:textId="77777777" w:rsidTr="00221047">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4685D8B" w14:textId="77777777" w:rsidR="00F75EB1" w:rsidRPr="009A4036" w:rsidRDefault="00F75EB1" w:rsidP="00A64C68">
            <w:pPr>
              <w:spacing w:after="0" w:line="240" w:lineRule="auto"/>
              <w:jc w:val="center"/>
              <w:rPr>
                <w:rFonts w:eastAsia="Times New Roman" w:cs="Times New Roman"/>
                <w:szCs w:val="26"/>
              </w:rPr>
            </w:pPr>
            <w:r w:rsidRPr="009A4036">
              <w:rPr>
                <w:rFonts w:eastAsia="Times New Roman" w:cs="Times New Roman"/>
                <w:szCs w:val="26"/>
              </w:rPr>
              <w:t>5</w:t>
            </w:r>
          </w:p>
        </w:tc>
        <w:tc>
          <w:tcPr>
            <w:tcW w:w="2694" w:type="dxa"/>
            <w:tcBorders>
              <w:top w:val="nil"/>
              <w:left w:val="nil"/>
              <w:bottom w:val="single" w:sz="4" w:space="0" w:color="auto"/>
              <w:right w:val="single" w:sz="4" w:space="0" w:color="auto"/>
            </w:tcBorders>
            <w:shd w:val="clear" w:color="auto" w:fill="auto"/>
            <w:noWrap/>
          </w:tcPr>
          <w:p w14:paraId="72D9856B" w14:textId="77777777" w:rsidR="00F75EB1" w:rsidRPr="009A4036" w:rsidRDefault="00F75EB1"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3"/>
                <w:sz w:val="26"/>
                <w:szCs w:val="26"/>
              </w:rPr>
              <w:t xml:space="preserve"> </w:t>
            </w:r>
            <w:r w:rsidRPr="009A4036">
              <w:rPr>
                <w:rFonts w:ascii="Times New Roman" w:hAnsi="Times New Roman" w:cs="Times New Roman"/>
                <w:sz w:val="26"/>
                <w:szCs w:val="26"/>
                <w:lang w:val="en-US"/>
              </w:rPr>
              <w:t>Quảng Điền</w:t>
            </w:r>
          </w:p>
        </w:tc>
        <w:tc>
          <w:tcPr>
            <w:tcW w:w="1290" w:type="dxa"/>
            <w:tcBorders>
              <w:top w:val="nil"/>
              <w:left w:val="nil"/>
              <w:bottom w:val="single" w:sz="4" w:space="0" w:color="auto"/>
              <w:right w:val="single" w:sz="4" w:space="0" w:color="auto"/>
            </w:tcBorders>
            <w:shd w:val="clear" w:color="auto" w:fill="auto"/>
            <w:noWrap/>
            <w:vAlign w:val="bottom"/>
          </w:tcPr>
          <w:p w14:paraId="1DE0579A"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771,05</w:t>
            </w:r>
          </w:p>
        </w:tc>
        <w:tc>
          <w:tcPr>
            <w:tcW w:w="1375" w:type="dxa"/>
            <w:tcBorders>
              <w:top w:val="nil"/>
              <w:left w:val="nil"/>
              <w:bottom w:val="single" w:sz="4" w:space="0" w:color="auto"/>
              <w:right w:val="single" w:sz="4" w:space="0" w:color="auto"/>
            </w:tcBorders>
            <w:shd w:val="clear" w:color="auto" w:fill="auto"/>
            <w:noWrap/>
            <w:vAlign w:val="bottom"/>
          </w:tcPr>
          <w:p w14:paraId="428D80FE"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1</w:t>
            </w:r>
            <w:r w:rsidR="00221047" w:rsidRPr="009A4036">
              <w:rPr>
                <w:rFonts w:eastAsia="Times New Roman" w:cs="Times New Roman"/>
                <w:szCs w:val="26"/>
              </w:rPr>
              <w:t>.</w:t>
            </w:r>
            <w:r w:rsidRPr="009A4036">
              <w:rPr>
                <w:rFonts w:eastAsia="Times New Roman" w:cs="Times New Roman"/>
                <w:szCs w:val="26"/>
              </w:rPr>
              <w:t>679,02</w:t>
            </w:r>
          </w:p>
        </w:tc>
        <w:tc>
          <w:tcPr>
            <w:tcW w:w="1422" w:type="dxa"/>
            <w:tcBorders>
              <w:top w:val="nil"/>
              <w:left w:val="nil"/>
              <w:bottom w:val="single" w:sz="4" w:space="0" w:color="auto"/>
              <w:right w:val="single" w:sz="4" w:space="0" w:color="auto"/>
            </w:tcBorders>
            <w:shd w:val="clear" w:color="auto" w:fill="auto"/>
            <w:noWrap/>
            <w:vAlign w:val="bottom"/>
          </w:tcPr>
          <w:p w14:paraId="499A6624"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5</w:t>
            </w:r>
            <w:r w:rsidR="00221047" w:rsidRPr="009A4036">
              <w:rPr>
                <w:rFonts w:eastAsia="Times New Roman" w:cs="Times New Roman"/>
                <w:szCs w:val="26"/>
              </w:rPr>
              <w:t>.</w:t>
            </w:r>
            <w:r w:rsidRPr="009A4036">
              <w:rPr>
                <w:rFonts w:eastAsia="Times New Roman" w:cs="Times New Roman"/>
                <w:szCs w:val="26"/>
              </w:rPr>
              <w:t>160,26</w:t>
            </w:r>
          </w:p>
        </w:tc>
        <w:tc>
          <w:tcPr>
            <w:tcW w:w="1364" w:type="dxa"/>
            <w:tcBorders>
              <w:top w:val="nil"/>
              <w:left w:val="nil"/>
              <w:bottom w:val="single" w:sz="4" w:space="0" w:color="auto"/>
              <w:right w:val="single" w:sz="4" w:space="0" w:color="auto"/>
            </w:tcBorders>
            <w:shd w:val="clear" w:color="auto" w:fill="auto"/>
            <w:noWrap/>
            <w:vAlign w:val="bottom"/>
          </w:tcPr>
          <w:p w14:paraId="434D5310"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5</w:t>
            </w:r>
            <w:r w:rsidR="00221047" w:rsidRPr="009A4036">
              <w:rPr>
                <w:rFonts w:eastAsia="Times New Roman" w:cs="Times New Roman"/>
                <w:szCs w:val="26"/>
              </w:rPr>
              <w:t>.</w:t>
            </w:r>
            <w:r w:rsidRPr="009A4036">
              <w:rPr>
                <w:rFonts w:eastAsia="Times New Roman" w:cs="Times New Roman"/>
                <w:szCs w:val="26"/>
              </w:rPr>
              <w:t>037,13</w:t>
            </w:r>
          </w:p>
        </w:tc>
      </w:tr>
      <w:tr w:rsidR="0047046E" w:rsidRPr="009A4036" w14:paraId="39740413" w14:textId="77777777" w:rsidTr="00221047">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C325B6C" w14:textId="77777777" w:rsidR="00F75EB1" w:rsidRPr="009A4036" w:rsidRDefault="00F75EB1" w:rsidP="00A64C68">
            <w:pPr>
              <w:spacing w:after="0" w:line="240" w:lineRule="auto"/>
              <w:jc w:val="center"/>
              <w:rPr>
                <w:rFonts w:eastAsia="Times New Roman" w:cs="Times New Roman"/>
                <w:szCs w:val="26"/>
              </w:rPr>
            </w:pPr>
            <w:r w:rsidRPr="009A4036">
              <w:rPr>
                <w:rFonts w:eastAsia="Times New Roman" w:cs="Times New Roman"/>
                <w:szCs w:val="26"/>
              </w:rPr>
              <w:t>6</w:t>
            </w:r>
          </w:p>
        </w:tc>
        <w:tc>
          <w:tcPr>
            <w:tcW w:w="2694" w:type="dxa"/>
            <w:tcBorders>
              <w:top w:val="nil"/>
              <w:left w:val="nil"/>
              <w:bottom w:val="single" w:sz="4" w:space="0" w:color="auto"/>
              <w:right w:val="single" w:sz="4" w:space="0" w:color="auto"/>
            </w:tcBorders>
            <w:shd w:val="clear" w:color="auto" w:fill="auto"/>
            <w:noWrap/>
          </w:tcPr>
          <w:p w14:paraId="02EA04D2" w14:textId="77777777" w:rsidR="00F75EB1" w:rsidRPr="009A4036" w:rsidRDefault="00F75EB1"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4"/>
                <w:sz w:val="26"/>
                <w:szCs w:val="26"/>
              </w:rPr>
              <w:t xml:space="preserve"> </w:t>
            </w:r>
            <w:r w:rsidRPr="009A4036">
              <w:rPr>
                <w:rFonts w:ascii="Times New Roman" w:hAnsi="Times New Roman" w:cs="Times New Roman"/>
                <w:sz w:val="26"/>
                <w:szCs w:val="26"/>
                <w:lang w:val="en-US"/>
              </w:rPr>
              <w:t>Phú vang</w:t>
            </w:r>
          </w:p>
        </w:tc>
        <w:tc>
          <w:tcPr>
            <w:tcW w:w="1290" w:type="dxa"/>
            <w:tcBorders>
              <w:top w:val="nil"/>
              <w:left w:val="nil"/>
              <w:bottom w:val="single" w:sz="4" w:space="0" w:color="auto"/>
              <w:right w:val="single" w:sz="4" w:space="0" w:color="auto"/>
            </w:tcBorders>
            <w:shd w:val="clear" w:color="auto" w:fill="auto"/>
            <w:noWrap/>
            <w:vAlign w:val="bottom"/>
          </w:tcPr>
          <w:p w14:paraId="66C7A3CF"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1</w:t>
            </w:r>
            <w:r w:rsidR="00221047" w:rsidRPr="009A4036">
              <w:rPr>
                <w:rFonts w:eastAsia="Times New Roman" w:cs="Times New Roman"/>
                <w:szCs w:val="26"/>
              </w:rPr>
              <w:t>.</w:t>
            </w:r>
            <w:r w:rsidRPr="009A4036">
              <w:rPr>
                <w:rFonts w:eastAsia="Times New Roman" w:cs="Times New Roman"/>
                <w:szCs w:val="26"/>
              </w:rPr>
              <w:t>934,10</w:t>
            </w:r>
          </w:p>
        </w:tc>
        <w:tc>
          <w:tcPr>
            <w:tcW w:w="1375" w:type="dxa"/>
            <w:tcBorders>
              <w:top w:val="nil"/>
              <w:left w:val="nil"/>
              <w:bottom w:val="single" w:sz="4" w:space="0" w:color="auto"/>
              <w:right w:val="single" w:sz="4" w:space="0" w:color="auto"/>
            </w:tcBorders>
            <w:shd w:val="clear" w:color="auto" w:fill="auto"/>
            <w:noWrap/>
            <w:vAlign w:val="bottom"/>
          </w:tcPr>
          <w:p w14:paraId="13E42CE6"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2</w:t>
            </w:r>
            <w:r w:rsidR="00221047" w:rsidRPr="009A4036">
              <w:rPr>
                <w:rFonts w:eastAsia="Times New Roman" w:cs="Times New Roman"/>
                <w:szCs w:val="26"/>
              </w:rPr>
              <w:t>.</w:t>
            </w:r>
            <w:r w:rsidRPr="009A4036">
              <w:rPr>
                <w:rFonts w:eastAsia="Times New Roman" w:cs="Times New Roman"/>
                <w:szCs w:val="26"/>
              </w:rPr>
              <w:t>190,02</w:t>
            </w:r>
          </w:p>
        </w:tc>
        <w:tc>
          <w:tcPr>
            <w:tcW w:w="1422" w:type="dxa"/>
            <w:tcBorders>
              <w:top w:val="nil"/>
              <w:left w:val="nil"/>
              <w:bottom w:val="single" w:sz="4" w:space="0" w:color="auto"/>
              <w:right w:val="single" w:sz="4" w:space="0" w:color="auto"/>
            </w:tcBorders>
            <w:shd w:val="clear" w:color="auto" w:fill="auto"/>
            <w:noWrap/>
            <w:vAlign w:val="bottom"/>
          </w:tcPr>
          <w:p w14:paraId="339B1EDD"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6</w:t>
            </w:r>
            <w:r w:rsidR="00221047" w:rsidRPr="009A4036">
              <w:rPr>
                <w:rFonts w:eastAsia="Times New Roman" w:cs="Times New Roman"/>
                <w:szCs w:val="26"/>
              </w:rPr>
              <w:t>.</w:t>
            </w:r>
            <w:r w:rsidRPr="009A4036">
              <w:rPr>
                <w:rFonts w:eastAsia="Times New Roman" w:cs="Times New Roman"/>
                <w:szCs w:val="26"/>
              </w:rPr>
              <w:t>857,41</w:t>
            </w:r>
          </w:p>
        </w:tc>
        <w:tc>
          <w:tcPr>
            <w:tcW w:w="1364" w:type="dxa"/>
            <w:tcBorders>
              <w:top w:val="nil"/>
              <w:left w:val="nil"/>
              <w:bottom w:val="single" w:sz="4" w:space="0" w:color="auto"/>
              <w:right w:val="single" w:sz="4" w:space="0" w:color="auto"/>
            </w:tcBorders>
            <w:shd w:val="clear" w:color="auto" w:fill="auto"/>
            <w:noWrap/>
            <w:vAlign w:val="bottom"/>
          </w:tcPr>
          <w:p w14:paraId="60FBDDAC"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7</w:t>
            </w:r>
            <w:r w:rsidR="00221047" w:rsidRPr="009A4036">
              <w:rPr>
                <w:rFonts w:eastAsia="Times New Roman" w:cs="Times New Roman"/>
                <w:szCs w:val="26"/>
              </w:rPr>
              <w:t>.</w:t>
            </w:r>
            <w:r w:rsidRPr="009A4036">
              <w:rPr>
                <w:rFonts w:eastAsia="Times New Roman" w:cs="Times New Roman"/>
                <w:szCs w:val="26"/>
              </w:rPr>
              <w:t>764,68</w:t>
            </w:r>
          </w:p>
        </w:tc>
      </w:tr>
      <w:tr w:rsidR="0047046E" w:rsidRPr="009A4036" w14:paraId="5EE45D08" w14:textId="77777777" w:rsidTr="00221047">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2CD18A8" w14:textId="77777777" w:rsidR="00F75EB1" w:rsidRPr="009A4036" w:rsidRDefault="00F75EB1" w:rsidP="00A64C68">
            <w:pPr>
              <w:spacing w:after="0" w:line="240" w:lineRule="auto"/>
              <w:jc w:val="center"/>
              <w:rPr>
                <w:rFonts w:eastAsia="Times New Roman" w:cs="Times New Roman"/>
                <w:szCs w:val="26"/>
              </w:rPr>
            </w:pPr>
            <w:r w:rsidRPr="009A4036">
              <w:rPr>
                <w:rFonts w:eastAsia="Times New Roman" w:cs="Times New Roman"/>
                <w:szCs w:val="26"/>
              </w:rPr>
              <w:t>7</w:t>
            </w:r>
          </w:p>
        </w:tc>
        <w:tc>
          <w:tcPr>
            <w:tcW w:w="2694" w:type="dxa"/>
            <w:tcBorders>
              <w:top w:val="nil"/>
              <w:left w:val="nil"/>
              <w:bottom w:val="single" w:sz="4" w:space="0" w:color="auto"/>
              <w:right w:val="single" w:sz="4" w:space="0" w:color="auto"/>
            </w:tcBorders>
            <w:shd w:val="clear" w:color="auto" w:fill="auto"/>
            <w:noWrap/>
          </w:tcPr>
          <w:p w14:paraId="0137B103" w14:textId="77777777" w:rsidR="00F75EB1" w:rsidRPr="009A4036" w:rsidRDefault="00F75EB1"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rPr>
              <w:t>Huyện</w:t>
            </w:r>
            <w:r w:rsidRPr="009A4036">
              <w:rPr>
                <w:rFonts w:ascii="Times New Roman" w:hAnsi="Times New Roman" w:cs="Times New Roman"/>
                <w:spacing w:val="-5"/>
                <w:sz w:val="26"/>
                <w:szCs w:val="26"/>
              </w:rPr>
              <w:t xml:space="preserve"> </w:t>
            </w:r>
            <w:r w:rsidRPr="009A4036">
              <w:rPr>
                <w:rFonts w:ascii="Times New Roman" w:hAnsi="Times New Roman" w:cs="Times New Roman"/>
                <w:sz w:val="26"/>
                <w:szCs w:val="26"/>
                <w:lang w:val="en-US"/>
              </w:rPr>
              <w:t>Phú Lộc</w:t>
            </w:r>
          </w:p>
        </w:tc>
        <w:tc>
          <w:tcPr>
            <w:tcW w:w="1290" w:type="dxa"/>
            <w:tcBorders>
              <w:top w:val="nil"/>
              <w:left w:val="nil"/>
              <w:bottom w:val="single" w:sz="4" w:space="0" w:color="auto"/>
              <w:right w:val="single" w:sz="4" w:space="0" w:color="auto"/>
            </w:tcBorders>
            <w:shd w:val="clear" w:color="auto" w:fill="auto"/>
            <w:noWrap/>
            <w:vAlign w:val="bottom"/>
          </w:tcPr>
          <w:p w14:paraId="508E7A9C"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1</w:t>
            </w:r>
            <w:r w:rsidR="00221047" w:rsidRPr="009A4036">
              <w:rPr>
                <w:rFonts w:eastAsia="Times New Roman" w:cs="Times New Roman"/>
                <w:szCs w:val="26"/>
              </w:rPr>
              <w:t>.</w:t>
            </w:r>
            <w:r w:rsidRPr="009A4036">
              <w:rPr>
                <w:rFonts w:eastAsia="Times New Roman" w:cs="Times New Roman"/>
                <w:szCs w:val="26"/>
              </w:rPr>
              <w:t>621,76</w:t>
            </w:r>
          </w:p>
        </w:tc>
        <w:tc>
          <w:tcPr>
            <w:tcW w:w="1375" w:type="dxa"/>
            <w:tcBorders>
              <w:top w:val="nil"/>
              <w:left w:val="nil"/>
              <w:bottom w:val="single" w:sz="4" w:space="0" w:color="auto"/>
              <w:right w:val="single" w:sz="4" w:space="0" w:color="auto"/>
            </w:tcBorders>
            <w:shd w:val="clear" w:color="auto" w:fill="auto"/>
            <w:noWrap/>
            <w:vAlign w:val="bottom"/>
          </w:tcPr>
          <w:p w14:paraId="05028732"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2</w:t>
            </w:r>
            <w:r w:rsidR="00221047" w:rsidRPr="009A4036">
              <w:rPr>
                <w:rFonts w:eastAsia="Times New Roman" w:cs="Times New Roman"/>
                <w:szCs w:val="26"/>
              </w:rPr>
              <w:t>.</w:t>
            </w:r>
            <w:r w:rsidRPr="009A4036">
              <w:rPr>
                <w:rFonts w:eastAsia="Times New Roman" w:cs="Times New Roman"/>
                <w:szCs w:val="26"/>
              </w:rPr>
              <w:t>869,23</w:t>
            </w:r>
          </w:p>
        </w:tc>
        <w:tc>
          <w:tcPr>
            <w:tcW w:w="1422" w:type="dxa"/>
            <w:tcBorders>
              <w:top w:val="nil"/>
              <w:left w:val="nil"/>
              <w:bottom w:val="single" w:sz="4" w:space="0" w:color="auto"/>
              <w:right w:val="single" w:sz="4" w:space="0" w:color="auto"/>
            </w:tcBorders>
            <w:shd w:val="clear" w:color="auto" w:fill="auto"/>
            <w:noWrap/>
            <w:vAlign w:val="bottom"/>
          </w:tcPr>
          <w:p w14:paraId="4D0943E8"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8</w:t>
            </w:r>
            <w:r w:rsidR="00221047" w:rsidRPr="009A4036">
              <w:rPr>
                <w:rFonts w:eastAsia="Times New Roman" w:cs="Times New Roman"/>
                <w:szCs w:val="26"/>
              </w:rPr>
              <w:t>.</w:t>
            </w:r>
            <w:r w:rsidRPr="009A4036">
              <w:rPr>
                <w:rFonts w:eastAsia="Times New Roman" w:cs="Times New Roman"/>
                <w:szCs w:val="26"/>
              </w:rPr>
              <w:t>514,10</w:t>
            </w:r>
          </w:p>
        </w:tc>
        <w:tc>
          <w:tcPr>
            <w:tcW w:w="1364" w:type="dxa"/>
            <w:tcBorders>
              <w:top w:val="nil"/>
              <w:left w:val="nil"/>
              <w:bottom w:val="single" w:sz="4" w:space="0" w:color="auto"/>
              <w:right w:val="single" w:sz="4" w:space="0" w:color="auto"/>
            </w:tcBorders>
            <w:shd w:val="clear" w:color="auto" w:fill="auto"/>
            <w:noWrap/>
            <w:vAlign w:val="bottom"/>
          </w:tcPr>
          <w:p w14:paraId="777F04B4"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8</w:t>
            </w:r>
            <w:r w:rsidR="00221047" w:rsidRPr="009A4036">
              <w:rPr>
                <w:rFonts w:eastAsia="Times New Roman" w:cs="Times New Roman"/>
                <w:szCs w:val="26"/>
              </w:rPr>
              <w:t>.</w:t>
            </w:r>
            <w:r w:rsidRPr="009A4036">
              <w:rPr>
                <w:rFonts w:eastAsia="Times New Roman" w:cs="Times New Roman"/>
                <w:szCs w:val="26"/>
              </w:rPr>
              <w:t>607,76</w:t>
            </w:r>
          </w:p>
        </w:tc>
      </w:tr>
      <w:tr w:rsidR="0047046E" w:rsidRPr="009A4036" w14:paraId="7B61F9EA" w14:textId="77777777" w:rsidTr="00221047">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9D1EE9E" w14:textId="77777777" w:rsidR="00F75EB1" w:rsidRPr="009A4036" w:rsidRDefault="00F75EB1" w:rsidP="00A64C68">
            <w:pPr>
              <w:spacing w:after="0" w:line="240" w:lineRule="auto"/>
              <w:jc w:val="center"/>
              <w:rPr>
                <w:rFonts w:eastAsia="Times New Roman" w:cs="Times New Roman"/>
                <w:szCs w:val="26"/>
              </w:rPr>
            </w:pPr>
            <w:r w:rsidRPr="009A4036">
              <w:rPr>
                <w:rFonts w:eastAsia="Times New Roman" w:cs="Times New Roman"/>
                <w:szCs w:val="26"/>
              </w:rPr>
              <w:t>8</w:t>
            </w:r>
          </w:p>
        </w:tc>
        <w:tc>
          <w:tcPr>
            <w:tcW w:w="2694" w:type="dxa"/>
            <w:tcBorders>
              <w:top w:val="nil"/>
              <w:left w:val="nil"/>
              <w:bottom w:val="single" w:sz="4" w:space="0" w:color="auto"/>
              <w:right w:val="single" w:sz="4" w:space="0" w:color="auto"/>
            </w:tcBorders>
            <w:shd w:val="clear" w:color="auto" w:fill="auto"/>
            <w:noWrap/>
          </w:tcPr>
          <w:p w14:paraId="05BC2720" w14:textId="77777777" w:rsidR="00F75EB1" w:rsidRPr="009A4036" w:rsidRDefault="00F75EB1"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Huyện Nam Đông</w:t>
            </w:r>
          </w:p>
        </w:tc>
        <w:tc>
          <w:tcPr>
            <w:tcW w:w="1290" w:type="dxa"/>
            <w:tcBorders>
              <w:top w:val="nil"/>
              <w:left w:val="nil"/>
              <w:bottom w:val="single" w:sz="4" w:space="0" w:color="auto"/>
              <w:right w:val="single" w:sz="4" w:space="0" w:color="auto"/>
            </w:tcBorders>
            <w:shd w:val="clear" w:color="auto" w:fill="auto"/>
            <w:noWrap/>
            <w:vAlign w:val="bottom"/>
          </w:tcPr>
          <w:p w14:paraId="1E35B6B1"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360,50</w:t>
            </w:r>
          </w:p>
        </w:tc>
        <w:tc>
          <w:tcPr>
            <w:tcW w:w="1375" w:type="dxa"/>
            <w:tcBorders>
              <w:top w:val="nil"/>
              <w:left w:val="nil"/>
              <w:bottom w:val="single" w:sz="4" w:space="0" w:color="auto"/>
              <w:right w:val="single" w:sz="4" w:space="0" w:color="auto"/>
            </w:tcBorders>
            <w:shd w:val="clear" w:color="auto" w:fill="auto"/>
            <w:noWrap/>
            <w:vAlign w:val="bottom"/>
          </w:tcPr>
          <w:p w14:paraId="0DAE6365"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542,71</w:t>
            </w:r>
          </w:p>
        </w:tc>
        <w:tc>
          <w:tcPr>
            <w:tcW w:w="1422" w:type="dxa"/>
            <w:tcBorders>
              <w:top w:val="nil"/>
              <w:left w:val="nil"/>
              <w:bottom w:val="single" w:sz="4" w:space="0" w:color="auto"/>
              <w:right w:val="single" w:sz="4" w:space="0" w:color="auto"/>
            </w:tcBorders>
            <w:shd w:val="clear" w:color="auto" w:fill="auto"/>
            <w:noWrap/>
            <w:vAlign w:val="bottom"/>
          </w:tcPr>
          <w:p w14:paraId="7627CAEB"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1</w:t>
            </w:r>
            <w:r w:rsidR="00221047" w:rsidRPr="009A4036">
              <w:rPr>
                <w:rFonts w:eastAsia="Times New Roman" w:cs="Times New Roman"/>
                <w:szCs w:val="26"/>
              </w:rPr>
              <w:t>.</w:t>
            </w:r>
            <w:r w:rsidRPr="009A4036">
              <w:rPr>
                <w:rFonts w:eastAsia="Times New Roman" w:cs="Times New Roman"/>
                <w:szCs w:val="26"/>
              </w:rPr>
              <w:t>642,27</w:t>
            </w:r>
          </w:p>
        </w:tc>
        <w:tc>
          <w:tcPr>
            <w:tcW w:w="1364" w:type="dxa"/>
            <w:tcBorders>
              <w:top w:val="nil"/>
              <w:left w:val="nil"/>
              <w:bottom w:val="single" w:sz="4" w:space="0" w:color="auto"/>
              <w:right w:val="single" w:sz="4" w:space="0" w:color="auto"/>
            </w:tcBorders>
            <w:shd w:val="clear" w:color="auto" w:fill="auto"/>
            <w:noWrap/>
            <w:vAlign w:val="bottom"/>
          </w:tcPr>
          <w:p w14:paraId="6FA0802C"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1</w:t>
            </w:r>
            <w:r w:rsidR="00221047" w:rsidRPr="009A4036">
              <w:rPr>
                <w:rFonts w:eastAsia="Times New Roman" w:cs="Times New Roman"/>
                <w:szCs w:val="26"/>
              </w:rPr>
              <w:t>.</w:t>
            </w:r>
            <w:r w:rsidRPr="009A4036">
              <w:rPr>
                <w:rFonts w:eastAsia="Times New Roman" w:cs="Times New Roman"/>
                <w:szCs w:val="26"/>
              </w:rPr>
              <w:t>628,06</w:t>
            </w:r>
          </w:p>
        </w:tc>
      </w:tr>
      <w:tr w:rsidR="00D24F84" w:rsidRPr="009A4036" w14:paraId="5BD4CEC9" w14:textId="77777777" w:rsidTr="00221047">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8BD6F6E" w14:textId="77777777" w:rsidR="00F75EB1" w:rsidRPr="009A4036" w:rsidRDefault="00F75EB1" w:rsidP="00A64C68">
            <w:pPr>
              <w:spacing w:after="0" w:line="240" w:lineRule="auto"/>
              <w:jc w:val="center"/>
              <w:rPr>
                <w:rFonts w:eastAsia="Times New Roman" w:cs="Times New Roman"/>
                <w:szCs w:val="26"/>
              </w:rPr>
            </w:pPr>
            <w:r w:rsidRPr="009A4036">
              <w:rPr>
                <w:rFonts w:eastAsia="Times New Roman" w:cs="Times New Roman"/>
                <w:szCs w:val="26"/>
              </w:rPr>
              <w:t>9</w:t>
            </w:r>
          </w:p>
        </w:tc>
        <w:tc>
          <w:tcPr>
            <w:tcW w:w="2694" w:type="dxa"/>
            <w:tcBorders>
              <w:top w:val="nil"/>
              <w:left w:val="nil"/>
              <w:bottom w:val="single" w:sz="4" w:space="0" w:color="auto"/>
              <w:right w:val="single" w:sz="4" w:space="0" w:color="auto"/>
            </w:tcBorders>
            <w:shd w:val="clear" w:color="auto" w:fill="auto"/>
            <w:noWrap/>
          </w:tcPr>
          <w:p w14:paraId="1668BEAF" w14:textId="77777777" w:rsidR="00F75EB1" w:rsidRPr="009A4036" w:rsidRDefault="00F75EB1" w:rsidP="00A64C68">
            <w:pPr>
              <w:pStyle w:val="TableParagraph"/>
              <w:ind w:left="107"/>
              <w:rPr>
                <w:rFonts w:ascii="Times New Roman" w:hAnsi="Times New Roman" w:cs="Times New Roman"/>
                <w:sz w:val="26"/>
                <w:szCs w:val="26"/>
                <w:lang w:val="en-US"/>
              </w:rPr>
            </w:pPr>
            <w:r w:rsidRPr="009A4036">
              <w:rPr>
                <w:rFonts w:ascii="Times New Roman" w:hAnsi="Times New Roman" w:cs="Times New Roman"/>
                <w:sz w:val="26"/>
                <w:szCs w:val="26"/>
                <w:lang w:val="en-US"/>
              </w:rPr>
              <w:t>Huyện A Lưới</w:t>
            </w:r>
          </w:p>
        </w:tc>
        <w:tc>
          <w:tcPr>
            <w:tcW w:w="1290" w:type="dxa"/>
            <w:tcBorders>
              <w:top w:val="nil"/>
              <w:left w:val="nil"/>
              <w:bottom w:val="single" w:sz="4" w:space="0" w:color="auto"/>
              <w:right w:val="single" w:sz="4" w:space="0" w:color="auto"/>
            </w:tcBorders>
            <w:shd w:val="clear" w:color="auto" w:fill="auto"/>
            <w:noWrap/>
            <w:vAlign w:val="bottom"/>
          </w:tcPr>
          <w:p w14:paraId="4B67EC75"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577,43</w:t>
            </w:r>
          </w:p>
        </w:tc>
        <w:tc>
          <w:tcPr>
            <w:tcW w:w="1375" w:type="dxa"/>
            <w:tcBorders>
              <w:top w:val="nil"/>
              <w:left w:val="nil"/>
              <w:bottom w:val="single" w:sz="4" w:space="0" w:color="auto"/>
              <w:right w:val="single" w:sz="4" w:space="0" w:color="auto"/>
            </w:tcBorders>
            <w:shd w:val="clear" w:color="auto" w:fill="auto"/>
            <w:noWrap/>
            <w:vAlign w:val="bottom"/>
          </w:tcPr>
          <w:p w14:paraId="6CE716C6"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746,13</w:t>
            </w:r>
          </w:p>
        </w:tc>
        <w:tc>
          <w:tcPr>
            <w:tcW w:w="1422" w:type="dxa"/>
            <w:tcBorders>
              <w:top w:val="nil"/>
              <w:left w:val="nil"/>
              <w:bottom w:val="single" w:sz="4" w:space="0" w:color="auto"/>
              <w:right w:val="single" w:sz="4" w:space="0" w:color="auto"/>
            </w:tcBorders>
            <w:shd w:val="clear" w:color="auto" w:fill="auto"/>
            <w:noWrap/>
            <w:vAlign w:val="bottom"/>
          </w:tcPr>
          <w:p w14:paraId="786194B3"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3</w:t>
            </w:r>
            <w:r w:rsidR="00221047" w:rsidRPr="009A4036">
              <w:rPr>
                <w:rFonts w:eastAsia="Times New Roman" w:cs="Times New Roman"/>
                <w:szCs w:val="26"/>
              </w:rPr>
              <w:t>.</w:t>
            </w:r>
            <w:r w:rsidRPr="009A4036">
              <w:rPr>
                <w:rFonts w:eastAsia="Times New Roman" w:cs="Times New Roman"/>
                <w:szCs w:val="26"/>
              </w:rPr>
              <w:t>031,56</w:t>
            </w:r>
          </w:p>
        </w:tc>
        <w:tc>
          <w:tcPr>
            <w:tcW w:w="1364" w:type="dxa"/>
            <w:tcBorders>
              <w:top w:val="nil"/>
              <w:left w:val="nil"/>
              <w:bottom w:val="single" w:sz="4" w:space="0" w:color="auto"/>
              <w:right w:val="single" w:sz="4" w:space="0" w:color="auto"/>
            </w:tcBorders>
            <w:shd w:val="clear" w:color="auto" w:fill="auto"/>
            <w:noWrap/>
            <w:vAlign w:val="bottom"/>
          </w:tcPr>
          <w:p w14:paraId="52929116" w14:textId="77777777" w:rsidR="00F75EB1" w:rsidRPr="009A4036" w:rsidRDefault="00F75EB1" w:rsidP="00A64C68">
            <w:pPr>
              <w:spacing w:after="0" w:line="240" w:lineRule="auto"/>
              <w:jc w:val="right"/>
              <w:rPr>
                <w:rFonts w:eastAsia="Times New Roman" w:cs="Times New Roman"/>
                <w:szCs w:val="26"/>
              </w:rPr>
            </w:pPr>
            <w:r w:rsidRPr="009A4036">
              <w:rPr>
                <w:rFonts w:eastAsia="Times New Roman" w:cs="Times New Roman"/>
                <w:szCs w:val="26"/>
              </w:rPr>
              <w:t>2</w:t>
            </w:r>
            <w:r w:rsidR="00221047" w:rsidRPr="009A4036">
              <w:rPr>
                <w:rFonts w:eastAsia="Times New Roman" w:cs="Times New Roman"/>
                <w:szCs w:val="26"/>
              </w:rPr>
              <w:t>.</w:t>
            </w:r>
            <w:r w:rsidRPr="009A4036">
              <w:rPr>
                <w:rFonts w:eastAsia="Times New Roman" w:cs="Times New Roman"/>
                <w:szCs w:val="26"/>
              </w:rPr>
              <w:t>984,45</w:t>
            </w:r>
          </w:p>
        </w:tc>
      </w:tr>
    </w:tbl>
    <w:p w14:paraId="485D5E9F" w14:textId="77777777" w:rsidR="00CD5E19" w:rsidRPr="009A4036" w:rsidRDefault="00CD5E19" w:rsidP="00A973D8">
      <w:pPr>
        <w:spacing w:after="0" w:line="276" w:lineRule="auto"/>
        <w:jc w:val="center"/>
        <w:rPr>
          <w:rFonts w:eastAsia="Calibri" w:cs="Times New Roman"/>
          <w:kern w:val="32"/>
          <w:sz w:val="28"/>
          <w:szCs w:val="26"/>
          <w:lang w:val="fr-FR"/>
        </w:rPr>
      </w:pPr>
    </w:p>
    <w:p w14:paraId="241869EA" w14:textId="77777777" w:rsidR="00CD5E19" w:rsidRPr="009A4036" w:rsidRDefault="00CD5E19" w:rsidP="00A973D8">
      <w:pPr>
        <w:spacing w:after="0" w:line="276" w:lineRule="auto"/>
        <w:jc w:val="center"/>
        <w:rPr>
          <w:rFonts w:eastAsia="Calibri" w:cs="Times New Roman"/>
          <w:kern w:val="32"/>
          <w:sz w:val="28"/>
          <w:szCs w:val="26"/>
          <w:lang w:val="fr-FR"/>
        </w:rPr>
      </w:pPr>
    </w:p>
    <w:p w14:paraId="57A3FB9D" w14:textId="77777777" w:rsidR="00CD5E19" w:rsidRPr="009A4036" w:rsidRDefault="00CD5E19" w:rsidP="00A973D8">
      <w:pPr>
        <w:spacing w:after="0" w:line="276" w:lineRule="auto"/>
        <w:jc w:val="center"/>
        <w:rPr>
          <w:rFonts w:eastAsia="Calibri" w:cs="Times New Roman"/>
          <w:kern w:val="32"/>
          <w:sz w:val="28"/>
          <w:szCs w:val="26"/>
          <w:lang w:val="fr-FR"/>
        </w:rPr>
      </w:pPr>
    </w:p>
    <w:p w14:paraId="48F8AC6C" w14:textId="77777777" w:rsidR="00CD5E19" w:rsidRPr="009A4036" w:rsidRDefault="00CD5E19" w:rsidP="00A973D8">
      <w:pPr>
        <w:spacing w:after="0" w:line="276" w:lineRule="auto"/>
        <w:jc w:val="center"/>
        <w:rPr>
          <w:rFonts w:eastAsia="Calibri" w:cs="Times New Roman"/>
          <w:kern w:val="32"/>
          <w:sz w:val="28"/>
          <w:szCs w:val="26"/>
          <w:lang w:val="fr-FR"/>
        </w:rPr>
      </w:pPr>
    </w:p>
    <w:p w14:paraId="06FB84C7" w14:textId="77777777" w:rsidR="00CD5E19" w:rsidRPr="009A4036" w:rsidRDefault="00CD5E19" w:rsidP="00A973D8">
      <w:pPr>
        <w:spacing w:after="0" w:line="276" w:lineRule="auto"/>
        <w:jc w:val="center"/>
        <w:rPr>
          <w:rFonts w:eastAsia="Calibri" w:cs="Times New Roman"/>
          <w:kern w:val="32"/>
          <w:sz w:val="28"/>
          <w:szCs w:val="26"/>
          <w:lang w:val="fr-FR"/>
        </w:rPr>
      </w:pPr>
    </w:p>
    <w:p w14:paraId="7A217C17" w14:textId="77777777" w:rsidR="00CD5E19" w:rsidRPr="009A4036" w:rsidRDefault="00CD5E19" w:rsidP="00A973D8">
      <w:pPr>
        <w:spacing w:after="0" w:line="276" w:lineRule="auto"/>
        <w:jc w:val="center"/>
        <w:rPr>
          <w:rFonts w:eastAsia="Calibri" w:cs="Times New Roman"/>
          <w:kern w:val="32"/>
          <w:sz w:val="28"/>
          <w:szCs w:val="26"/>
          <w:lang w:val="fr-FR"/>
        </w:rPr>
      </w:pPr>
    </w:p>
    <w:p w14:paraId="71A2683A" w14:textId="77777777" w:rsidR="00CD5E19" w:rsidRPr="009A4036" w:rsidRDefault="00CD5E19" w:rsidP="00A973D8">
      <w:pPr>
        <w:spacing w:after="0" w:line="276" w:lineRule="auto"/>
        <w:jc w:val="center"/>
        <w:rPr>
          <w:rFonts w:eastAsia="Calibri" w:cs="Times New Roman"/>
          <w:kern w:val="32"/>
          <w:sz w:val="28"/>
          <w:szCs w:val="26"/>
          <w:lang w:val="fr-FR"/>
        </w:rPr>
      </w:pPr>
    </w:p>
    <w:p w14:paraId="7E856C3B" w14:textId="77777777" w:rsidR="00CD5E19" w:rsidRPr="009A4036" w:rsidRDefault="00CD5E19" w:rsidP="00A973D8">
      <w:pPr>
        <w:spacing w:after="0" w:line="276" w:lineRule="auto"/>
        <w:jc w:val="center"/>
        <w:rPr>
          <w:rFonts w:eastAsia="Calibri" w:cs="Times New Roman"/>
          <w:kern w:val="32"/>
          <w:sz w:val="28"/>
          <w:szCs w:val="26"/>
          <w:lang w:val="fr-FR"/>
        </w:rPr>
      </w:pPr>
    </w:p>
    <w:p w14:paraId="5F961AAD" w14:textId="77777777" w:rsidR="00CD5E19" w:rsidRPr="009A4036" w:rsidRDefault="00CD5E19" w:rsidP="00A973D8">
      <w:pPr>
        <w:spacing w:after="0" w:line="276" w:lineRule="auto"/>
        <w:jc w:val="center"/>
        <w:rPr>
          <w:rFonts w:eastAsia="Calibri" w:cs="Times New Roman"/>
          <w:kern w:val="32"/>
          <w:sz w:val="28"/>
          <w:szCs w:val="26"/>
          <w:lang w:val="fr-FR"/>
        </w:rPr>
      </w:pPr>
    </w:p>
    <w:p w14:paraId="19993F39" w14:textId="77777777" w:rsidR="00591218" w:rsidRPr="009A4036" w:rsidRDefault="00591218" w:rsidP="00A973D8">
      <w:pPr>
        <w:spacing w:after="0" w:line="276" w:lineRule="auto"/>
        <w:jc w:val="center"/>
        <w:rPr>
          <w:rFonts w:eastAsia="Calibri" w:cs="Times New Roman"/>
          <w:kern w:val="32"/>
          <w:sz w:val="28"/>
          <w:szCs w:val="26"/>
          <w:lang w:val="fr-FR"/>
        </w:rPr>
      </w:pPr>
    </w:p>
    <w:p w14:paraId="271B1C77" w14:textId="692FFF6D" w:rsidR="00D210F8" w:rsidRPr="009A4036" w:rsidRDefault="00D210F8">
      <w:pPr>
        <w:rPr>
          <w:rFonts w:eastAsia="Calibri" w:cs="Times New Roman"/>
          <w:kern w:val="32"/>
          <w:sz w:val="28"/>
          <w:szCs w:val="26"/>
          <w:lang w:val="fr-FR"/>
        </w:rPr>
      </w:pPr>
      <w:r w:rsidRPr="009A4036">
        <w:rPr>
          <w:rFonts w:eastAsia="Calibri" w:cs="Times New Roman"/>
          <w:kern w:val="32"/>
          <w:sz w:val="28"/>
          <w:szCs w:val="26"/>
          <w:lang w:val="fr-FR"/>
        </w:rPr>
        <w:br w:type="page"/>
      </w:r>
    </w:p>
    <w:p w14:paraId="2FED23EC" w14:textId="737A7D68" w:rsidR="002E6752" w:rsidRPr="009A4036" w:rsidRDefault="00895CF7" w:rsidP="00386FCC">
      <w:pPr>
        <w:pStyle w:val="1"/>
      </w:pPr>
      <w:bookmarkStart w:id="94" w:name="_Toc128550077"/>
      <w:r w:rsidRPr="009A4036">
        <w:lastRenderedPageBreak/>
        <w:t>CHƯƠNG 3. PHƯƠNG HƯỚNG, NHIỆM VỤ V</w:t>
      </w:r>
      <w:r w:rsidR="00134FB9" w:rsidRPr="009A4036">
        <w:t>À</w:t>
      </w:r>
      <w:r w:rsidRPr="009A4036">
        <w:t xml:space="preserve"> GIẢI PH</w:t>
      </w:r>
      <w:r w:rsidR="009B7B5D" w:rsidRPr="009A4036">
        <w:t>Á</w:t>
      </w:r>
      <w:r w:rsidRPr="009A4036">
        <w:t>P</w:t>
      </w:r>
      <w:r w:rsidR="00386FCC" w:rsidRPr="009A4036">
        <w:t xml:space="preserve"> </w:t>
      </w:r>
      <w:r w:rsidRPr="009A4036">
        <w:t xml:space="preserve">CHỦ YẾU </w:t>
      </w:r>
      <w:r w:rsidR="009B7B5D" w:rsidRPr="009A4036">
        <w:t>Đ</w:t>
      </w:r>
      <w:r w:rsidRPr="009A4036">
        <w:t>ẾN N</w:t>
      </w:r>
      <w:r w:rsidR="009B7B5D" w:rsidRPr="009A4036">
        <w:t>Ă</w:t>
      </w:r>
      <w:r w:rsidRPr="009A4036">
        <w:t>M 2030</w:t>
      </w:r>
      <w:bookmarkEnd w:id="94"/>
    </w:p>
    <w:p w14:paraId="3787EB81" w14:textId="77777777" w:rsidR="006630F7" w:rsidRPr="009A4036" w:rsidRDefault="006630F7" w:rsidP="00A973D8">
      <w:pPr>
        <w:spacing w:after="0" w:line="276" w:lineRule="auto"/>
        <w:rPr>
          <w:rFonts w:eastAsia="Calibri" w:cs="Times New Roman"/>
          <w:b/>
          <w:bCs/>
          <w:iCs/>
          <w:szCs w:val="26"/>
          <w:lang w:val="fr-FR"/>
        </w:rPr>
      </w:pPr>
    </w:p>
    <w:p w14:paraId="74627460" w14:textId="77777777" w:rsidR="002E6752" w:rsidRPr="009A4036" w:rsidRDefault="002E6752" w:rsidP="0085714F">
      <w:pPr>
        <w:pStyle w:val="2ln"/>
      </w:pPr>
      <w:bookmarkStart w:id="95" w:name="_Toc128550078"/>
      <w:r w:rsidRPr="009A4036">
        <w:t>3.1. Phương hướng, mục tiêu</w:t>
      </w:r>
      <w:bookmarkEnd w:id="95"/>
    </w:p>
    <w:p w14:paraId="00176FC7" w14:textId="77777777" w:rsidR="002E6752" w:rsidRPr="009A4036" w:rsidRDefault="002E6752" w:rsidP="0085714F">
      <w:pPr>
        <w:pStyle w:val="2nho"/>
      </w:pPr>
      <w:bookmarkStart w:id="96" w:name="_Toc128550079"/>
      <w:r w:rsidRPr="009A4036">
        <w:t>3.1.1. Phương hướng</w:t>
      </w:r>
      <w:bookmarkEnd w:id="96"/>
    </w:p>
    <w:p w14:paraId="1E27E429" w14:textId="46BD7F22" w:rsidR="00BD05D1" w:rsidRPr="009A4036" w:rsidRDefault="006A466C" w:rsidP="00705257">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Tập trung sự lãnh đạo, huy động sự vào cuộc của các cấp, các ngành; tăng cường sự chỉ đạo và tổ chức thực hiện </w:t>
      </w:r>
      <w:r w:rsidR="00BD05D1" w:rsidRPr="009A4036">
        <w:rPr>
          <w:rFonts w:cs="Times New Roman"/>
          <w:lang w:val="nl-NL"/>
        </w:rPr>
        <w:t>công tác thu gom, vận chuy</w:t>
      </w:r>
      <w:r w:rsidR="009F1B63" w:rsidRPr="009A4036">
        <w:rPr>
          <w:rFonts w:cs="Times New Roman"/>
          <w:lang w:val="nl-NL"/>
        </w:rPr>
        <w:t>ể</w:t>
      </w:r>
      <w:r w:rsidR="00BD05D1" w:rsidRPr="009A4036">
        <w:rPr>
          <w:rFonts w:cs="Times New Roman"/>
          <w:lang w:val="nl-NL"/>
        </w:rPr>
        <w:t xml:space="preserve">n và xử lý </w:t>
      </w:r>
      <w:r w:rsidR="00CC75E1" w:rsidRPr="009A4036">
        <w:rPr>
          <w:rFonts w:eastAsia="Times New Roman" w:cs="Times New Roman"/>
          <w:szCs w:val="26"/>
          <w:lang w:val="vi-VN"/>
        </w:rPr>
        <w:t>CTR</w:t>
      </w:r>
      <w:r w:rsidR="00BD05D1" w:rsidRPr="009A4036">
        <w:rPr>
          <w:rFonts w:cs="Times New Roman"/>
          <w:lang w:val="nl-NL"/>
        </w:rPr>
        <w:t>, nâng cao nhận thức, ý thức người dân tham gia bảo vệ môi trường.</w:t>
      </w:r>
    </w:p>
    <w:p w14:paraId="7B68BB94" w14:textId="50765311" w:rsidR="006A466C" w:rsidRPr="009A4036" w:rsidRDefault="00BD05D1" w:rsidP="00705257">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w:t>
      </w:r>
      <w:r w:rsidRPr="009A4036">
        <w:rPr>
          <w:rFonts w:cs="Times New Roman"/>
          <w:lang w:val="vi-VN"/>
        </w:rPr>
        <w:t>Triển khai xây dựng</w:t>
      </w:r>
      <w:r w:rsidRPr="009A4036">
        <w:rPr>
          <w:rFonts w:eastAsia="Times New Roman" w:cs="Times New Roman"/>
          <w:szCs w:val="26"/>
          <w:lang w:val="vi-VN"/>
        </w:rPr>
        <w:t xml:space="preserve"> </w:t>
      </w:r>
      <w:r w:rsidR="006A466C" w:rsidRPr="009A4036">
        <w:rPr>
          <w:rFonts w:eastAsia="Times New Roman" w:cs="Times New Roman"/>
          <w:szCs w:val="26"/>
          <w:lang w:val="vi-VN"/>
        </w:rPr>
        <w:t xml:space="preserve">đồng bộ hệ thống quản lý, thu gom, xử lý </w:t>
      </w:r>
      <w:r w:rsidRPr="009A4036">
        <w:rPr>
          <w:rFonts w:eastAsia="Times New Roman" w:cs="Times New Roman"/>
          <w:szCs w:val="26"/>
          <w:lang w:val="vi-VN"/>
        </w:rPr>
        <w:t xml:space="preserve">các loại </w:t>
      </w:r>
      <w:r w:rsidR="00FB49FE" w:rsidRPr="009A4036">
        <w:rPr>
          <w:rFonts w:eastAsia="Times New Roman" w:cs="Times New Roman"/>
          <w:szCs w:val="26"/>
          <w:lang w:val="vi-VN"/>
        </w:rPr>
        <w:t>CTR</w:t>
      </w:r>
      <w:r w:rsidR="006A466C" w:rsidRPr="009A4036">
        <w:rPr>
          <w:rFonts w:eastAsia="Times New Roman" w:cs="Times New Roman"/>
          <w:szCs w:val="26"/>
          <w:lang w:val="vi-VN"/>
        </w:rPr>
        <w:t xml:space="preserve"> trên địa bàn tỉnh nhằm kiểm soát ô nhiễm, bảo vệ môi trường, cảnh quan sinh thái, sức khỏe người dân, góp phần thực hiện tốt mục tiêu phát triển kinh tế - xã hội bền vững.</w:t>
      </w:r>
    </w:p>
    <w:p w14:paraId="7BF11D90" w14:textId="1C3F4511" w:rsidR="006A466C" w:rsidRPr="009A4036" w:rsidRDefault="00BD05D1" w:rsidP="00705257">
      <w:pPr>
        <w:shd w:val="clear" w:color="auto" w:fill="FFFFFF"/>
        <w:spacing w:after="0" w:line="276" w:lineRule="auto"/>
        <w:ind w:firstLine="567"/>
        <w:jc w:val="both"/>
        <w:rPr>
          <w:rFonts w:eastAsia="Times New Roman" w:cs="Times New Roman"/>
          <w:szCs w:val="26"/>
          <w:lang w:val="vi-VN"/>
        </w:rPr>
      </w:pPr>
      <w:r w:rsidRPr="009A4036">
        <w:rPr>
          <w:rFonts w:cs="Times New Roman"/>
          <w:lang w:val="vi-VN"/>
        </w:rPr>
        <w:t xml:space="preserve">- Công tác quản lý, thu gom, xử lý </w:t>
      </w:r>
      <w:r w:rsidR="00CC75E1" w:rsidRPr="009A4036">
        <w:rPr>
          <w:rFonts w:eastAsia="Times New Roman" w:cs="Times New Roman"/>
          <w:szCs w:val="26"/>
          <w:lang w:val="vi-VN"/>
        </w:rPr>
        <w:t>CTR</w:t>
      </w:r>
      <w:r w:rsidR="00CC75E1" w:rsidRPr="009A4036">
        <w:rPr>
          <w:rFonts w:cs="Times New Roman"/>
          <w:lang w:val="vi-VN"/>
        </w:rPr>
        <w:t xml:space="preserve"> </w:t>
      </w:r>
      <w:r w:rsidRPr="009A4036">
        <w:rPr>
          <w:rFonts w:cs="Times New Roman"/>
          <w:lang w:val="vi-VN"/>
        </w:rPr>
        <w:t xml:space="preserve">là trách nhiệm chung của toàn xã hội, của chính quyền các cấp và các tổ chức, cá nhân trên địa bàn tỉnh. Việc thu gom, xử lý </w:t>
      </w:r>
      <w:r w:rsidR="00CC75E1" w:rsidRPr="009A4036">
        <w:rPr>
          <w:rFonts w:eastAsia="Times New Roman" w:cs="Times New Roman"/>
          <w:szCs w:val="26"/>
          <w:lang w:val="vi-VN"/>
        </w:rPr>
        <w:t>CTR</w:t>
      </w:r>
      <w:r w:rsidRPr="009A4036">
        <w:rPr>
          <w:rFonts w:cs="Times New Roman"/>
          <w:lang w:val="vi-VN"/>
        </w:rPr>
        <w:t xml:space="preserve"> được xác định là một trong những nhiệm vụ trọng tâm của chính quy</w:t>
      </w:r>
      <w:r w:rsidR="00B52DC4" w:rsidRPr="009A4036">
        <w:rPr>
          <w:rFonts w:cs="Times New Roman"/>
          <w:lang w:val="vi-VN"/>
        </w:rPr>
        <w:t>ề</w:t>
      </w:r>
      <w:r w:rsidRPr="009A4036">
        <w:rPr>
          <w:rFonts w:cs="Times New Roman"/>
          <w:lang w:val="vi-VN"/>
        </w:rPr>
        <w:t>n các cấp</w:t>
      </w:r>
      <w:r w:rsidR="006A466C" w:rsidRPr="009A4036">
        <w:rPr>
          <w:rFonts w:eastAsia="Times New Roman" w:cs="Times New Roman"/>
          <w:szCs w:val="26"/>
          <w:lang w:val="vi-VN"/>
        </w:rPr>
        <w:t>.</w:t>
      </w:r>
    </w:p>
    <w:p w14:paraId="6C0826CE" w14:textId="6A2F3794" w:rsidR="006A466C" w:rsidRPr="009A4036" w:rsidRDefault="006A466C" w:rsidP="00705257">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Nâng cao ý thức của người dân tr</w:t>
      </w:r>
      <w:r w:rsidR="00B52DC4" w:rsidRPr="009A4036">
        <w:rPr>
          <w:rFonts w:eastAsia="Times New Roman" w:cs="Times New Roman"/>
          <w:szCs w:val="26"/>
          <w:lang w:val="vi-VN"/>
        </w:rPr>
        <w:t>ong công tác bảo vệ môi trường.</w:t>
      </w:r>
    </w:p>
    <w:p w14:paraId="0FC592AB" w14:textId="7DF8A302" w:rsidR="00BD05D1" w:rsidRPr="009A4036" w:rsidRDefault="00BD05D1" w:rsidP="00705257">
      <w:pPr>
        <w:spacing w:after="0" w:line="276" w:lineRule="auto"/>
        <w:ind w:firstLine="567"/>
        <w:jc w:val="both"/>
        <w:rPr>
          <w:rFonts w:cs="Times New Roman"/>
          <w:lang w:val="vi-VN"/>
        </w:rPr>
      </w:pPr>
      <w:r w:rsidRPr="009A4036">
        <w:rPr>
          <w:rFonts w:cs="Times New Roman"/>
          <w:lang w:val="vi-VN"/>
        </w:rPr>
        <w:t xml:space="preserve">- Tăng cường phân loại </w:t>
      </w:r>
      <w:r w:rsidR="00EB7DB2" w:rsidRPr="009A4036">
        <w:rPr>
          <w:rFonts w:cs="Times New Roman"/>
          <w:lang w:val="vi-VN"/>
        </w:rPr>
        <w:t>CTR</w:t>
      </w:r>
      <w:r w:rsidRPr="009A4036">
        <w:rPr>
          <w:rFonts w:cs="Times New Roman"/>
          <w:lang w:val="vi-VN"/>
        </w:rPr>
        <w:t xml:space="preserve"> tại nguồn, tái sử dụng, tận dụng chất thải nhằm giảm thiểu lượng </w:t>
      </w:r>
      <w:r w:rsidR="00CC75E1" w:rsidRPr="009A4036">
        <w:rPr>
          <w:rFonts w:eastAsia="Times New Roman" w:cs="Times New Roman"/>
          <w:szCs w:val="26"/>
          <w:lang w:val="vi-VN"/>
        </w:rPr>
        <w:t>CTR</w:t>
      </w:r>
      <w:r w:rsidR="00CC75E1" w:rsidRPr="009A4036">
        <w:rPr>
          <w:rFonts w:cs="Times New Roman"/>
          <w:lang w:val="vi-VN"/>
        </w:rPr>
        <w:t xml:space="preserve"> </w:t>
      </w:r>
      <w:r w:rsidRPr="009A4036">
        <w:rPr>
          <w:rFonts w:cs="Times New Roman"/>
          <w:lang w:val="vi-VN"/>
        </w:rPr>
        <w:t>cần xử lý.</w:t>
      </w:r>
    </w:p>
    <w:p w14:paraId="299857E7" w14:textId="77777777" w:rsidR="006A466C" w:rsidRPr="009A4036" w:rsidRDefault="00BD05D1" w:rsidP="00705257">
      <w:pPr>
        <w:shd w:val="clear" w:color="auto" w:fill="FFFFFF"/>
        <w:spacing w:after="0" w:line="276" w:lineRule="auto"/>
        <w:ind w:firstLine="567"/>
        <w:jc w:val="both"/>
        <w:rPr>
          <w:rFonts w:eastAsia="Times New Roman" w:cs="Times New Roman"/>
          <w:szCs w:val="26"/>
          <w:lang w:val="vi-VN"/>
        </w:rPr>
      </w:pPr>
      <w:r w:rsidRPr="009A4036">
        <w:rPr>
          <w:rFonts w:cs="Times New Roman"/>
          <w:lang w:val="vi-VN"/>
        </w:rPr>
        <w:t>- Đảm bảo chất thải phát sinh được xử lý triệt để, hạn chế khối lượng xử lý bằng phương pháp chôn lấp</w:t>
      </w:r>
      <w:r w:rsidR="006A466C" w:rsidRPr="009A4036">
        <w:rPr>
          <w:rFonts w:eastAsia="Times New Roman" w:cs="Times New Roman"/>
          <w:szCs w:val="26"/>
          <w:lang w:val="vi-VN"/>
        </w:rPr>
        <w:t>.</w:t>
      </w:r>
    </w:p>
    <w:p w14:paraId="54711215" w14:textId="3EB068C8" w:rsidR="006A466C" w:rsidRPr="009A4036" w:rsidRDefault="006A466C" w:rsidP="00705257">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Quản lý </w:t>
      </w:r>
      <w:r w:rsidR="00C560C6" w:rsidRPr="009A4036">
        <w:rPr>
          <w:rFonts w:eastAsia="Times New Roman" w:cs="Times New Roman"/>
          <w:szCs w:val="26"/>
          <w:lang w:val="vi-VN"/>
        </w:rPr>
        <w:t>CTR</w:t>
      </w:r>
      <w:r w:rsidRPr="009A4036">
        <w:rPr>
          <w:rFonts w:eastAsia="Times New Roman" w:cs="Times New Roman"/>
          <w:szCs w:val="26"/>
          <w:lang w:val="vi-VN"/>
        </w:rPr>
        <w:t xml:space="preserve"> sinh hoạt phải từng bước hướng đến nguyên tắc </w:t>
      </w:r>
      <w:r w:rsidRPr="009A4036">
        <w:rPr>
          <w:rFonts w:eastAsia="Times New Roman" w:cs="Times New Roman"/>
          <w:bCs/>
          <w:i/>
          <w:iCs/>
          <w:szCs w:val="26"/>
          <w:lang w:val="vi-VN"/>
        </w:rPr>
        <w:t>“người gây ô nhiễm phải trả tiền”.</w:t>
      </w:r>
    </w:p>
    <w:p w14:paraId="10CF8F51" w14:textId="77777777" w:rsidR="002E6752" w:rsidRPr="009A4036" w:rsidRDefault="002E6752" w:rsidP="0085714F">
      <w:pPr>
        <w:pStyle w:val="2nho"/>
      </w:pPr>
      <w:bookmarkStart w:id="97" w:name="_Toc128550080"/>
      <w:r w:rsidRPr="009A4036">
        <w:t>3.1.2. Mục tiêu</w:t>
      </w:r>
      <w:bookmarkEnd w:id="97"/>
    </w:p>
    <w:p w14:paraId="05B9C82F" w14:textId="77777777" w:rsidR="00F83939" w:rsidRPr="009A4036" w:rsidRDefault="009B17C2" w:rsidP="00386FCC">
      <w:pPr>
        <w:pStyle w:val="3"/>
      </w:pPr>
      <w:bookmarkStart w:id="98" w:name="_Toc128550081"/>
      <w:r w:rsidRPr="009A4036">
        <w:t>3.1.2.1.</w:t>
      </w:r>
      <w:r w:rsidR="00F83939" w:rsidRPr="009A4036">
        <w:t xml:space="preserve"> Mục tiêu tổng quát</w:t>
      </w:r>
      <w:bookmarkEnd w:id="98"/>
    </w:p>
    <w:p w14:paraId="43415790" w14:textId="35270B15"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Phân kỳ thực hiện đề án thành 02 giai đoạn 202</w:t>
      </w:r>
      <w:r w:rsidR="00E81F38" w:rsidRPr="009A4036">
        <w:rPr>
          <w:rFonts w:eastAsia="Calibri" w:cs="Times New Roman"/>
          <w:szCs w:val="26"/>
          <w:lang w:val="it-IT"/>
        </w:rPr>
        <w:t>3</w:t>
      </w:r>
      <w:r w:rsidRPr="009A4036">
        <w:rPr>
          <w:rFonts w:eastAsia="Calibri" w:cs="Times New Roman"/>
          <w:szCs w:val="26"/>
          <w:lang w:val="vi-VN"/>
        </w:rPr>
        <w:t>-2025 và giai đoạn 2026-2030 nhằm phù hợp với tình hình phát triển kinh tế xã hội của tỉnh.</w:t>
      </w:r>
    </w:p>
    <w:p w14:paraId="3CC91AC3" w14:textId="1C31D370"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Xây dựng hệ thống quản lý </w:t>
      </w:r>
      <w:r w:rsidR="00E81F38" w:rsidRPr="009A4036">
        <w:rPr>
          <w:rFonts w:eastAsia="Calibri" w:cs="Times New Roman"/>
          <w:szCs w:val="26"/>
          <w:lang w:val="vi-VN"/>
        </w:rPr>
        <w:t>CTR</w:t>
      </w:r>
      <w:r w:rsidRPr="009A4036">
        <w:rPr>
          <w:rFonts w:eastAsia="Calibri" w:cs="Times New Roman"/>
          <w:szCs w:val="26"/>
          <w:lang w:val="vi-VN"/>
        </w:rPr>
        <w:t xml:space="preserve"> theo các nguyên tắc: Nguồn </w:t>
      </w:r>
      <w:r w:rsidR="00E81F38" w:rsidRPr="009A4036">
        <w:rPr>
          <w:rFonts w:eastAsia="Calibri" w:cs="Times New Roman"/>
          <w:szCs w:val="26"/>
          <w:lang w:val="vi-VN"/>
        </w:rPr>
        <w:t>CTR</w:t>
      </w:r>
      <w:r w:rsidRPr="009A4036">
        <w:rPr>
          <w:rFonts w:eastAsia="Calibri" w:cs="Times New Roman"/>
          <w:szCs w:val="26"/>
          <w:lang w:val="vi-VN"/>
        </w:rPr>
        <w:t xml:space="preserve"> phát sinh phải được thu gom, vận chuyển và xử lý phù hợp với điều kiện hoàn cảnh của địa phương, hạn chế tối đa việc gây ô nhiễm môi trường do </w:t>
      </w:r>
      <w:r w:rsidR="00CC75E1" w:rsidRPr="009A4036">
        <w:rPr>
          <w:rFonts w:eastAsia="Times New Roman" w:cs="Times New Roman"/>
          <w:szCs w:val="26"/>
          <w:lang w:val="vi-VN"/>
        </w:rPr>
        <w:t>CTR</w:t>
      </w:r>
      <w:r w:rsidR="00CC75E1" w:rsidRPr="009A4036">
        <w:rPr>
          <w:rFonts w:eastAsia="Calibri" w:cs="Times New Roman"/>
          <w:szCs w:val="26"/>
          <w:lang w:val="vi-VN"/>
        </w:rPr>
        <w:t xml:space="preserve"> </w:t>
      </w:r>
      <w:r w:rsidRPr="009A4036">
        <w:rPr>
          <w:rFonts w:eastAsia="Calibri" w:cs="Times New Roman"/>
          <w:szCs w:val="26"/>
          <w:lang w:val="vi-VN"/>
        </w:rPr>
        <w:t xml:space="preserve">gây ra. </w:t>
      </w:r>
    </w:p>
    <w:p w14:paraId="0A147074" w14:textId="4CEE8EE9"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Nâng cao nhận thức của cộng đồng dân cư, tổ chức, doanh nghiệp và hiệu quả công tác quản lý nhà nước về thu gom, vận chuyển và xử lý </w:t>
      </w:r>
      <w:r w:rsidR="00CC75E1" w:rsidRPr="009A4036">
        <w:rPr>
          <w:rFonts w:eastAsia="Times New Roman" w:cs="Times New Roman"/>
          <w:szCs w:val="26"/>
          <w:lang w:val="vi-VN"/>
        </w:rPr>
        <w:t>CTR</w:t>
      </w:r>
      <w:r w:rsidRPr="009A4036">
        <w:rPr>
          <w:rFonts w:eastAsia="Calibri" w:cs="Times New Roman"/>
          <w:szCs w:val="26"/>
          <w:lang w:val="vi-VN"/>
        </w:rPr>
        <w:t>, tiến đến cải thiện môi trường cuộc sống ngày càng bền vững và thực hiện thành công Nghị quyết Đại hội Đảng bộ tỉnh Thừa Thiên Huế lần thứ XVI nhiệm kỳ 2020-2025 đã đề ra.</w:t>
      </w:r>
    </w:p>
    <w:p w14:paraId="4D2ABBCD" w14:textId="6CE54BFA"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Hoàn chỉnh mạng lưới phân loại, thu gom, xử lý </w:t>
      </w:r>
      <w:r w:rsidR="00E81F38" w:rsidRPr="009A4036">
        <w:rPr>
          <w:rFonts w:eastAsia="Calibri" w:cs="Times New Roman"/>
          <w:szCs w:val="26"/>
          <w:lang w:val="vi-VN"/>
        </w:rPr>
        <w:t>CTR</w:t>
      </w:r>
      <w:r w:rsidRPr="009A4036">
        <w:rPr>
          <w:rFonts w:eastAsia="Calibri" w:cs="Times New Roman"/>
          <w:szCs w:val="26"/>
          <w:lang w:val="vi-VN"/>
        </w:rPr>
        <w:t xml:space="preserve"> phù hợp với điều kiện của tỉnh Thừa Thiên Huế.</w:t>
      </w:r>
    </w:p>
    <w:p w14:paraId="7B738102" w14:textId="11FE5452"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Đề xuất lựa chọn hình thức thu gom, vận chuyển và công nghệ xử lý các loại </w:t>
      </w:r>
      <w:r w:rsidR="00E81F38" w:rsidRPr="009A4036">
        <w:rPr>
          <w:rFonts w:eastAsia="Calibri" w:cs="Times New Roman"/>
          <w:szCs w:val="26"/>
          <w:lang w:val="vi-VN"/>
        </w:rPr>
        <w:t>CTR</w:t>
      </w:r>
      <w:r w:rsidRPr="009A4036">
        <w:rPr>
          <w:rFonts w:eastAsia="Calibri" w:cs="Times New Roman"/>
          <w:szCs w:val="26"/>
          <w:lang w:val="vi-VN"/>
        </w:rPr>
        <w:t xml:space="preserve"> thích hợp, đạt hiệu quả về môi trường, phù hợp với điều kiện phát triển kinh tế - xã hội của tỉnh;</w:t>
      </w:r>
    </w:p>
    <w:p w14:paraId="19292C41" w14:textId="095CF1A6"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Làm cơ sở cho việc lập các dự án đầu tư xây dựng mới hoặc cải tạo, nâng cấp các công trình xử lý </w:t>
      </w:r>
      <w:r w:rsidR="00CC75E1" w:rsidRPr="009A4036">
        <w:rPr>
          <w:rFonts w:eastAsia="Times New Roman" w:cs="Times New Roman"/>
          <w:szCs w:val="26"/>
          <w:lang w:val="vi-VN"/>
        </w:rPr>
        <w:t>CTR</w:t>
      </w:r>
      <w:r w:rsidR="00CC75E1" w:rsidRPr="009A4036">
        <w:rPr>
          <w:rFonts w:eastAsia="Calibri" w:cs="Times New Roman"/>
          <w:szCs w:val="26"/>
          <w:lang w:val="vi-VN"/>
        </w:rPr>
        <w:t xml:space="preserve"> </w:t>
      </w:r>
      <w:r w:rsidRPr="009A4036">
        <w:rPr>
          <w:rFonts w:eastAsia="Calibri" w:cs="Times New Roman"/>
          <w:szCs w:val="26"/>
          <w:lang w:val="vi-VN"/>
        </w:rPr>
        <w:t xml:space="preserve">đã được đầu tư; khuyến khích các thành phần kinh tế và huy động các nguồn lực tham gia đầu tư các công trình xử lý </w:t>
      </w:r>
      <w:r w:rsidR="00CC75E1" w:rsidRPr="009A4036">
        <w:rPr>
          <w:rFonts w:eastAsia="Times New Roman" w:cs="Times New Roman"/>
          <w:szCs w:val="26"/>
          <w:lang w:val="vi-VN"/>
        </w:rPr>
        <w:t>CTR</w:t>
      </w:r>
      <w:r w:rsidR="00CC75E1" w:rsidRPr="009A4036">
        <w:rPr>
          <w:rFonts w:eastAsia="Calibri" w:cs="Times New Roman"/>
          <w:szCs w:val="26"/>
          <w:lang w:val="vi-VN"/>
        </w:rPr>
        <w:t xml:space="preserve"> </w:t>
      </w:r>
      <w:r w:rsidRPr="009A4036">
        <w:rPr>
          <w:rFonts w:eastAsia="Calibri" w:cs="Times New Roman"/>
          <w:szCs w:val="26"/>
          <w:lang w:val="vi-VN"/>
        </w:rPr>
        <w:t xml:space="preserve">và quản lý thu gom, vận chuyển </w:t>
      </w:r>
      <w:r w:rsidR="00CC75E1" w:rsidRPr="009A4036">
        <w:rPr>
          <w:rFonts w:eastAsia="Times New Roman" w:cs="Times New Roman"/>
          <w:szCs w:val="26"/>
          <w:lang w:val="vi-VN"/>
        </w:rPr>
        <w:t>CTR</w:t>
      </w:r>
      <w:r w:rsidR="00CC75E1" w:rsidRPr="009A4036">
        <w:rPr>
          <w:rFonts w:eastAsia="Calibri" w:cs="Times New Roman"/>
          <w:szCs w:val="26"/>
          <w:lang w:val="vi-VN"/>
        </w:rPr>
        <w:t xml:space="preserve"> </w:t>
      </w:r>
      <w:r w:rsidRPr="009A4036">
        <w:rPr>
          <w:rFonts w:eastAsia="Calibri" w:cs="Times New Roman"/>
          <w:szCs w:val="26"/>
          <w:lang w:val="vi-VN"/>
        </w:rPr>
        <w:t>trên địa bàn tỉnh.</w:t>
      </w:r>
    </w:p>
    <w:p w14:paraId="5B937D46" w14:textId="77777777" w:rsidR="00F83939" w:rsidRPr="009A4036" w:rsidRDefault="009B17C2" w:rsidP="00386FCC">
      <w:pPr>
        <w:pStyle w:val="3"/>
      </w:pPr>
      <w:bookmarkStart w:id="99" w:name="_Toc128550082"/>
      <w:r w:rsidRPr="009A4036">
        <w:lastRenderedPageBreak/>
        <w:t>3.1.2.2.</w:t>
      </w:r>
      <w:r w:rsidR="00D6531F" w:rsidRPr="009A4036">
        <w:rPr>
          <w:b/>
        </w:rPr>
        <w:t xml:space="preserve"> </w:t>
      </w:r>
      <w:r w:rsidR="00F83939" w:rsidRPr="009A4036">
        <w:t>Mục tiêu cụ thể</w:t>
      </w:r>
      <w:bookmarkEnd w:id="99"/>
    </w:p>
    <w:p w14:paraId="4439C118" w14:textId="1CDA15DB" w:rsidR="00F83939" w:rsidRPr="009A4036" w:rsidRDefault="009B17C2" w:rsidP="00A973D8">
      <w:pPr>
        <w:spacing w:after="0" w:line="276" w:lineRule="auto"/>
        <w:ind w:firstLine="567"/>
        <w:jc w:val="both"/>
        <w:rPr>
          <w:rFonts w:eastAsia="Calibri" w:cs="Times New Roman"/>
          <w:i/>
          <w:iCs/>
          <w:szCs w:val="26"/>
          <w:lang w:val="vi-VN"/>
        </w:rPr>
      </w:pPr>
      <w:r w:rsidRPr="009A4036">
        <w:rPr>
          <w:rFonts w:eastAsia="Calibri" w:cs="Times New Roman"/>
          <w:i/>
          <w:iCs/>
          <w:szCs w:val="26"/>
          <w:lang w:val="vi-VN"/>
        </w:rPr>
        <w:t>(</w:t>
      </w:r>
      <w:r w:rsidR="00F83939" w:rsidRPr="009A4036">
        <w:rPr>
          <w:rFonts w:eastAsia="Calibri" w:cs="Times New Roman"/>
          <w:i/>
          <w:iCs/>
          <w:szCs w:val="26"/>
          <w:lang w:val="vi-VN"/>
        </w:rPr>
        <w:t>1</w:t>
      </w:r>
      <w:r w:rsidRPr="009A4036">
        <w:rPr>
          <w:rFonts w:eastAsia="Calibri" w:cs="Times New Roman"/>
          <w:i/>
          <w:iCs/>
          <w:szCs w:val="26"/>
          <w:lang w:val="vi-VN"/>
        </w:rPr>
        <w:t>)</w:t>
      </w:r>
      <w:r w:rsidR="00F83939" w:rsidRPr="009A4036">
        <w:rPr>
          <w:rFonts w:eastAsia="Calibri" w:cs="Times New Roman"/>
          <w:i/>
          <w:iCs/>
          <w:szCs w:val="26"/>
          <w:lang w:val="vi-VN"/>
        </w:rPr>
        <w:t xml:space="preserve">. Đối với </w:t>
      </w:r>
      <w:r w:rsidR="0031076F" w:rsidRPr="009A4036">
        <w:rPr>
          <w:rFonts w:eastAsia="Calibri" w:cs="Times New Roman"/>
          <w:i/>
          <w:iCs/>
          <w:szCs w:val="26"/>
          <w:lang w:val="vi-VN"/>
        </w:rPr>
        <w:t>CTRSH</w:t>
      </w:r>
      <w:r w:rsidR="0031076F" w:rsidRPr="009A4036" w:rsidDel="0031076F">
        <w:rPr>
          <w:rFonts w:eastAsia="Calibri" w:cs="Times New Roman"/>
          <w:i/>
          <w:iCs/>
          <w:szCs w:val="26"/>
          <w:lang w:val="vi-VN"/>
        </w:rPr>
        <w:t xml:space="preserve"> </w:t>
      </w:r>
    </w:p>
    <w:p w14:paraId="76B18750" w14:textId="705745B7"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Tổ chức thu gom, vận chuyển và xử lý </w:t>
      </w:r>
      <w:r w:rsidR="00C560C6" w:rsidRPr="009A4036">
        <w:rPr>
          <w:rFonts w:eastAsia="Calibri" w:cs="Times New Roman"/>
          <w:szCs w:val="26"/>
          <w:lang w:val="vi-VN"/>
        </w:rPr>
        <w:t>CTR</w:t>
      </w:r>
      <w:r w:rsidRPr="009A4036">
        <w:rPr>
          <w:rFonts w:eastAsia="Calibri" w:cs="Times New Roman"/>
          <w:szCs w:val="26"/>
          <w:lang w:val="vi-VN"/>
        </w:rPr>
        <w:t xml:space="preserve"> sinh hoạt đạt 100% khu dân cư ở đô thị và trên 90% khu dân cư tập trung ở nông thôn. Các khu dân cư còn lại thực hiện thu gom, phân loại, một phần tái sử dụng, một phần xử lý tại chỗ bằng phương pháp đào hố trong vườn, đồi của mình để xử lý theo hướng dẫn của chính quyền địa phương.</w:t>
      </w:r>
    </w:p>
    <w:p w14:paraId="13A100DA" w14:textId="150FD9A3"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Phấn đấu triển khai đồng bộ công tác phân loại </w:t>
      </w:r>
      <w:r w:rsidR="009F1B63" w:rsidRPr="009A4036">
        <w:rPr>
          <w:rFonts w:eastAsia="Calibri" w:cs="Times New Roman"/>
          <w:szCs w:val="26"/>
          <w:lang w:val="vi-VN"/>
        </w:rPr>
        <w:t>CTRSH</w:t>
      </w:r>
      <w:r w:rsidRPr="009A4036">
        <w:rPr>
          <w:rFonts w:eastAsia="Calibri" w:cs="Times New Roman"/>
          <w:szCs w:val="26"/>
          <w:lang w:val="vi-VN"/>
        </w:rPr>
        <w:t xml:space="preserve"> tại nguồn trên địa bàn toàn tỉnh.</w:t>
      </w:r>
    </w:p>
    <w:p w14:paraId="22AA572E" w14:textId="45DB9344" w:rsidR="00116968" w:rsidRPr="009A4036" w:rsidRDefault="00116968" w:rsidP="00A973D8">
      <w:pPr>
        <w:spacing w:after="0" w:line="276" w:lineRule="auto"/>
        <w:ind w:firstLine="567"/>
        <w:jc w:val="both"/>
        <w:rPr>
          <w:rFonts w:eastAsia="Calibri" w:cs="Times New Roman"/>
          <w:szCs w:val="26"/>
          <w:lang w:val="vi-VN"/>
        </w:rPr>
      </w:pPr>
      <w:r w:rsidRPr="009A4036">
        <w:rPr>
          <w:rFonts w:eastAsia="Calibri" w:cs="Times New Roman"/>
          <w:bCs/>
          <w:szCs w:val="26"/>
          <w:lang w:val="vi-VN"/>
        </w:rPr>
        <w:t xml:space="preserve">- Phấn đấu </w:t>
      </w:r>
      <w:r w:rsidR="00D823D2" w:rsidRPr="009A4036">
        <w:rPr>
          <w:rFonts w:eastAsia="Calibri" w:cs="Times New Roman"/>
          <w:bCs/>
          <w:szCs w:val="26"/>
          <w:lang w:val="vi-VN"/>
        </w:rPr>
        <w:t>CTNH</w:t>
      </w:r>
      <w:r w:rsidRPr="009A4036">
        <w:rPr>
          <w:rFonts w:eastAsia="Calibri" w:cs="Times New Roman"/>
          <w:bCs/>
          <w:szCs w:val="26"/>
          <w:lang w:val="vi-VN"/>
        </w:rPr>
        <w:t xml:space="preserve"> phát sinh trong sinh hoạt của các hộ gia đình được phân loại riêng với </w:t>
      </w:r>
      <w:r w:rsidR="0031076F" w:rsidRPr="009A4036">
        <w:rPr>
          <w:rFonts w:eastAsia="Calibri" w:cs="Times New Roman"/>
          <w:bCs/>
          <w:szCs w:val="26"/>
          <w:lang w:val="vi-VN"/>
        </w:rPr>
        <w:t>CTRSH</w:t>
      </w:r>
      <w:r w:rsidRPr="009A4036">
        <w:rPr>
          <w:rFonts w:eastAsia="Calibri" w:cs="Times New Roman"/>
          <w:bCs/>
          <w:szCs w:val="26"/>
          <w:lang w:val="vi-VN"/>
        </w:rPr>
        <w:t>, được thu gom riêng để vận chuyển và xử lý từ 70% lên 100%.</w:t>
      </w:r>
    </w:p>
    <w:p w14:paraId="7BDF4B16" w14:textId="08B025CE"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Tăng cường đầu tư các phương tiện, thiết bị để thu gom, vận chuyển </w:t>
      </w:r>
      <w:r w:rsidR="00FB49FE" w:rsidRPr="009A4036">
        <w:rPr>
          <w:rFonts w:eastAsia="Times New Roman" w:cs="Times New Roman"/>
          <w:szCs w:val="26"/>
          <w:lang w:val="vi-VN"/>
        </w:rPr>
        <w:t>CTR</w:t>
      </w:r>
      <w:r w:rsidRPr="009A4036">
        <w:rPr>
          <w:rFonts w:eastAsia="Calibri" w:cs="Times New Roman"/>
          <w:szCs w:val="26"/>
          <w:lang w:val="vi-VN"/>
        </w:rPr>
        <w:t xml:space="preserve"> đến khu vực xử lý, phấn đấu trang bị xe chở </w:t>
      </w:r>
      <w:r w:rsidR="00FB49FE" w:rsidRPr="009A4036">
        <w:rPr>
          <w:rFonts w:eastAsia="Times New Roman" w:cs="Times New Roman"/>
          <w:szCs w:val="26"/>
          <w:lang w:val="vi-VN"/>
        </w:rPr>
        <w:t>CTR</w:t>
      </w:r>
      <w:r w:rsidRPr="009A4036">
        <w:rPr>
          <w:rFonts w:eastAsia="Calibri" w:cs="Times New Roman"/>
          <w:szCs w:val="26"/>
          <w:lang w:val="vi-VN"/>
        </w:rPr>
        <w:t xml:space="preserve"> chuyên dụng cho tất cả các huyện đảm bảo nhu cầu thu gom, vận chuyển </w:t>
      </w:r>
      <w:r w:rsidR="00C560C6" w:rsidRPr="009A4036">
        <w:rPr>
          <w:rFonts w:eastAsia="Calibri" w:cs="Times New Roman"/>
          <w:szCs w:val="26"/>
          <w:lang w:val="vi-VN"/>
        </w:rPr>
        <w:t>CTR</w:t>
      </w:r>
      <w:r w:rsidRPr="009A4036">
        <w:rPr>
          <w:rFonts w:eastAsia="Calibri" w:cs="Times New Roman"/>
          <w:szCs w:val="26"/>
          <w:lang w:val="vi-VN"/>
        </w:rPr>
        <w:t>.</w:t>
      </w:r>
    </w:p>
    <w:p w14:paraId="405080DB" w14:textId="327235C8"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Cải tạo, khắc phục tình trạng ô nhiễm và giảm tải cho các </w:t>
      </w:r>
      <w:r w:rsidR="002D019D" w:rsidRPr="009A4036">
        <w:rPr>
          <w:rFonts w:eastAsia="Calibri" w:cs="Times New Roman"/>
          <w:szCs w:val="26"/>
          <w:lang w:val="vi-VN"/>
        </w:rPr>
        <w:t>KXL</w:t>
      </w:r>
      <w:r w:rsidRPr="009A4036">
        <w:rPr>
          <w:rFonts w:eastAsia="Calibri" w:cs="Times New Roman"/>
          <w:szCs w:val="26"/>
          <w:lang w:val="vi-VN"/>
        </w:rPr>
        <w:t xml:space="preserve"> </w:t>
      </w:r>
      <w:r w:rsidR="00FB49FE" w:rsidRPr="009A4036">
        <w:rPr>
          <w:rFonts w:eastAsia="Times New Roman" w:cs="Times New Roman"/>
          <w:szCs w:val="26"/>
          <w:lang w:val="vi-VN"/>
        </w:rPr>
        <w:t>CTR</w:t>
      </w:r>
      <w:r w:rsidRPr="009A4036">
        <w:rPr>
          <w:rFonts w:eastAsia="Calibri" w:cs="Times New Roman"/>
          <w:szCs w:val="26"/>
          <w:lang w:val="vi-VN"/>
        </w:rPr>
        <w:t xml:space="preserve"> hiện hữu, tiến đến đóng cửa các </w:t>
      </w:r>
      <w:r w:rsidR="00D823D2" w:rsidRPr="009A4036">
        <w:rPr>
          <w:rFonts w:eastAsia="Calibri" w:cs="Times New Roman"/>
          <w:szCs w:val="26"/>
          <w:lang w:val="vi-VN"/>
        </w:rPr>
        <w:t>BCL</w:t>
      </w:r>
      <w:r w:rsidRPr="009A4036">
        <w:rPr>
          <w:rFonts w:eastAsia="Calibri" w:cs="Times New Roman"/>
          <w:szCs w:val="26"/>
          <w:lang w:val="vi-VN"/>
        </w:rPr>
        <w:t xml:space="preserve"> theo quy định.</w:t>
      </w:r>
    </w:p>
    <w:p w14:paraId="6B6C20C1" w14:textId="59EC4DC1"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Hoàn thành đưa vào sử dụng Nhà máy xử lý </w:t>
      </w:r>
      <w:r w:rsidR="00D17F81" w:rsidRPr="009A4036">
        <w:rPr>
          <w:rFonts w:eastAsia="Calibri" w:cs="Times New Roman"/>
          <w:szCs w:val="26"/>
          <w:lang w:val="vi-VN"/>
        </w:rPr>
        <w:t>CTRSH</w:t>
      </w:r>
      <w:r w:rsidRPr="009A4036">
        <w:rPr>
          <w:rFonts w:eastAsia="Calibri" w:cs="Times New Roman"/>
          <w:szCs w:val="26"/>
          <w:lang w:val="vi-VN"/>
        </w:rPr>
        <w:t xml:space="preserve"> Phú Sơn, xúc tiến đầu tư Nhà máy xử lý ở </w:t>
      </w:r>
      <w:r w:rsidR="002D019D" w:rsidRPr="009A4036">
        <w:rPr>
          <w:rFonts w:eastAsia="Calibri" w:cs="Times New Roman"/>
          <w:szCs w:val="26"/>
          <w:lang w:val="vi-VN"/>
        </w:rPr>
        <w:t>KXL</w:t>
      </w:r>
      <w:r w:rsidRPr="009A4036">
        <w:rPr>
          <w:rFonts w:eastAsia="Calibri" w:cs="Times New Roman"/>
          <w:szCs w:val="26"/>
          <w:lang w:val="vi-VN"/>
        </w:rPr>
        <w:t xml:space="preserve"> Hương Bình.</w:t>
      </w:r>
    </w:p>
    <w:p w14:paraId="2E318C18" w14:textId="1CA1124D"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Hoàn thành </w:t>
      </w:r>
      <w:r w:rsidR="00D823D2" w:rsidRPr="009A4036">
        <w:rPr>
          <w:rFonts w:eastAsia="Calibri" w:cs="Times New Roman"/>
          <w:szCs w:val="26"/>
          <w:lang w:val="vi-VN"/>
        </w:rPr>
        <w:t>BCL</w:t>
      </w:r>
      <w:r w:rsidRPr="009A4036">
        <w:rPr>
          <w:rFonts w:eastAsia="Calibri" w:cs="Times New Roman"/>
          <w:szCs w:val="26"/>
          <w:lang w:val="vi-VN"/>
        </w:rPr>
        <w:t xml:space="preserve"> </w:t>
      </w:r>
      <w:r w:rsidR="00C560C6" w:rsidRPr="009A4036">
        <w:rPr>
          <w:rFonts w:eastAsia="Calibri" w:cs="Times New Roman"/>
          <w:szCs w:val="26"/>
          <w:lang w:val="vi-VN"/>
        </w:rPr>
        <w:t>CTR</w:t>
      </w:r>
      <w:r w:rsidRPr="009A4036">
        <w:rPr>
          <w:rFonts w:eastAsia="Calibri" w:cs="Times New Roman"/>
          <w:szCs w:val="26"/>
          <w:lang w:val="vi-VN"/>
        </w:rPr>
        <w:t xml:space="preserve"> sinh hoạt hợp vệ sinh tại </w:t>
      </w:r>
      <w:r w:rsidR="002D019D" w:rsidRPr="009A4036">
        <w:rPr>
          <w:rFonts w:eastAsia="Calibri" w:cs="Times New Roman"/>
          <w:szCs w:val="26"/>
          <w:lang w:val="vi-VN"/>
        </w:rPr>
        <w:t>KXL</w:t>
      </w:r>
      <w:r w:rsidRPr="009A4036">
        <w:rPr>
          <w:rFonts w:eastAsia="Calibri" w:cs="Times New Roman"/>
          <w:szCs w:val="26"/>
          <w:lang w:val="vi-VN"/>
        </w:rPr>
        <w:t xml:space="preserve"> Phú Sơn, Hương Bình để đưa vào hoạt động;</w:t>
      </w:r>
    </w:p>
    <w:p w14:paraId="3DD8317C" w14:textId="59006B6C"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Cải tạo, nâng cấp </w:t>
      </w:r>
      <w:r w:rsidR="002D019D" w:rsidRPr="009A4036">
        <w:rPr>
          <w:rFonts w:eastAsia="Calibri" w:cs="Times New Roman"/>
          <w:szCs w:val="26"/>
          <w:lang w:val="vi-VN"/>
        </w:rPr>
        <w:t>KXL</w:t>
      </w:r>
      <w:r w:rsidRPr="009A4036">
        <w:rPr>
          <w:rFonts w:eastAsia="Calibri" w:cs="Times New Roman"/>
          <w:szCs w:val="26"/>
          <w:lang w:val="vi-VN"/>
        </w:rPr>
        <w:t xml:space="preserve"> </w:t>
      </w:r>
      <w:r w:rsidR="00CC75E1" w:rsidRPr="009A4036">
        <w:rPr>
          <w:rFonts w:eastAsia="Times New Roman" w:cs="Times New Roman"/>
          <w:szCs w:val="26"/>
          <w:lang w:val="vi-VN"/>
        </w:rPr>
        <w:t>CTR</w:t>
      </w:r>
      <w:r w:rsidR="00CC75E1" w:rsidRPr="009A4036">
        <w:rPr>
          <w:rFonts w:eastAsia="Calibri" w:cs="Times New Roman"/>
          <w:szCs w:val="26"/>
          <w:lang w:val="vi-VN"/>
        </w:rPr>
        <w:t xml:space="preserve"> </w:t>
      </w:r>
      <w:r w:rsidRPr="009A4036">
        <w:rPr>
          <w:rFonts w:eastAsia="Calibri" w:cs="Times New Roman"/>
          <w:szCs w:val="26"/>
          <w:lang w:val="vi-VN"/>
        </w:rPr>
        <w:t xml:space="preserve">Lộc Thủy theo quy hoạch để phục vụ cho </w:t>
      </w:r>
      <w:r w:rsidR="002D019D" w:rsidRPr="009A4036">
        <w:rPr>
          <w:rFonts w:eastAsia="Calibri" w:cs="Times New Roman"/>
          <w:szCs w:val="26"/>
          <w:lang w:val="vi-VN"/>
        </w:rPr>
        <w:t>KKT</w:t>
      </w:r>
      <w:r w:rsidRPr="009A4036">
        <w:rPr>
          <w:rFonts w:eastAsia="Calibri" w:cs="Times New Roman"/>
          <w:szCs w:val="26"/>
          <w:lang w:val="vi-VN"/>
        </w:rPr>
        <w:t xml:space="preserve"> Chân Mây – Lăng Cô và vùng phụ cận.</w:t>
      </w:r>
    </w:p>
    <w:p w14:paraId="29EF47CD" w14:textId="29381569"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Hoàn thành, nâng cấp các </w:t>
      </w:r>
      <w:r w:rsidR="002D019D" w:rsidRPr="009A4036">
        <w:rPr>
          <w:rFonts w:eastAsia="Calibri" w:cs="Times New Roman"/>
          <w:szCs w:val="26"/>
          <w:lang w:val="vi-VN"/>
        </w:rPr>
        <w:t>KXL</w:t>
      </w:r>
      <w:r w:rsidRPr="009A4036">
        <w:rPr>
          <w:rFonts w:eastAsia="Calibri" w:cs="Times New Roman"/>
          <w:szCs w:val="26"/>
          <w:lang w:val="vi-VN"/>
        </w:rPr>
        <w:t xml:space="preserve"> </w:t>
      </w:r>
      <w:r w:rsidR="00B05F6F" w:rsidRPr="009A4036">
        <w:rPr>
          <w:rFonts w:eastAsia="Calibri" w:cs="Times New Roman"/>
          <w:bCs/>
          <w:szCs w:val="26"/>
          <w:lang w:val="vi-VN"/>
        </w:rPr>
        <w:t>CTRSH</w:t>
      </w:r>
      <w:r w:rsidR="00B05F6F" w:rsidRPr="009A4036" w:rsidDel="00B05F6F">
        <w:rPr>
          <w:rFonts w:eastAsia="Calibri" w:cs="Times New Roman"/>
          <w:szCs w:val="26"/>
          <w:lang w:val="vi-VN"/>
        </w:rPr>
        <w:t xml:space="preserve"> </w:t>
      </w:r>
      <w:r w:rsidRPr="009A4036">
        <w:rPr>
          <w:rFonts w:eastAsia="Calibri" w:cs="Times New Roman"/>
          <w:szCs w:val="26"/>
          <w:lang w:val="vi-VN"/>
        </w:rPr>
        <w:t>tại 02 huyện Nam Đông và A Lưới</w:t>
      </w:r>
      <w:r w:rsidR="0088568D" w:rsidRPr="009A4036">
        <w:rPr>
          <w:rFonts w:eastAsia="Calibri" w:cs="Times New Roman"/>
          <w:szCs w:val="26"/>
          <w:lang w:val="vi-VN"/>
        </w:rPr>
        <w:t xml:space="preserve">; </w:t>
      </w:r>
      <w:r w:rsidR="002D019D" w:rsidRPr="009A4036">
        <w:rPr>
          <w:rFonts w:eastAsia="Calibri" w:cs="Times New Roman"/>
          <w:szCs w:val="26"/>
          <w:lang w:val="vi-VN"/>
        </w:rPr>
        <w:t>KXL</w:t>
      </w:r>
      <w:r w:rsidR="0088568D" w:rsidRPr="009A4036">
        <w:rPr>
          <w:rFonts w:eastAsia="Calibri" w:cs="Times New Roman"/>
          <w:szCs w:val="26"/>
          <w:lang w:val="vi-VN"/>
        </w:rPr>
        <w:t xml:space="preserve"> ở Phong Thu, huyện Phong Điền</w:t>
      </w:r>
      <w:r w:rsidRPr="009A4036">
        <w:rPr>
          <w:rFonts w:eastAsia="Calibri" w:cs="Times New Roman"/>
          <w:szCs w:val="26"/>
          <w:lang w:val="vi-VN"/>
        </w:rPr>
        <w:t xml:space="preserve">. </w:t>
      </w:r>
    </w:p>
    <w:p w14:paraId="5BA25093" w14:textId="77777777" w:rsidR="00F83939" w:rsidRPr="009A4036" w:rsidRDefault="009B17C2" w:rsidP="00A973D8">
      <w:pPr>
        <w:spacing w:after="0" w:line="276" w:lineRule="auto"/>
        <w:ind w:firstLine="567"/>
        <w:jc w:val="both"/>
        <w:rPr>
          <w:rFonts w:eastAsia="Calibri" w:cs="Times New Roman"/>
          <w:i/>
          <w:iCs/>
          <w:szCs w:val="26"/>
          <w:lang w:val="vi-VN"/>
        </w:rPr>
      </w:pPr>
      <w:r w:rsidRPr="009A4036">
        <w:rPr>
          <w:rFonts w:eastAsia="Calibri" w:cs="Times New Roman"/>
          <w:i/>
          <w:iCs/>
          <w:szCs w:val="26"/>
          <w:lang w:val="vi-VN"/>
        </w:rPr>
        <w:t>(</w:t>
      </w:r>
      <w:r w:rsidR="00F83939" w:rsidRPr="009A4036">
        <w:rPr>
          <w:rFonts w:eastAsia="Calibri" w:cs="Times New Roman"/>
          <w:i/>
          <w:iCs/>
          <w:szCs w:val="26"/>
          <w:lang w:val="vi-VN"/>
        </w:rPr>
        <w:t>2</w:t>
      </w:r>
      <w:r w:rsidRPr="009A4036">
        <w:rPr>
          <w:rFonts w:eastAsia="Calibri" w:cs="Times New Roman"/>
          <w:i/>
          <w:iCs/>
          <w:szCs w:val="26"/>
          <w:lang w:val="vi-VN"/>
        </w:rPr>
        <w:t>)</w:t>
      </w:r>
      <w:r w:rsidR="00F83939" w:rsidRPr="009A4036">
        <w:rPr>
          <w:rFonts w:eastAsia="Calibri" w:cs="Times New Roman"/>
          <w:i/>
          <w:iCs/>
          <w:szCs w:val="26"/>
          <w:lang w:val="vi-VN"/>
        </w:rPr>
        <w:t>. Đối với chất thải rắn y tế</w:t>
      </w:r>
    </w:p>
    <w:p w14:paraId="1B218F47" w14:textId="658A7A61"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w:t>
      </w:r>
      <w:r w:rsidR="005870EC" w:rsidRPr="009A4036">
        <w:rPr>
          <w:rFonts w:eastAsia="Calibri" w:cs="Times New Roman"/>
          <w:szCs w:val="26"/>
          <w:lang w:val="vi-VN"/>
        </w:rPr>
        <w:t>100</w:t>
      </w:r>
      <w:r w:rsidRPr="009A4036">
        <w:rPr>
          <w:rFonts w:eastAsia="Calibri" w:cs="Times New Roman"/>
          <w:szCs w:val="26"/>
          <w:lang w:val="vi-VN"/>
        </w:rPr>
        <w:t xml:space="preserve">% lượng </w:t>
      </w:r>
      <w:r w:rsidR="00CC75E1" w:rsidRPr="009A4036">
        <w:rPr>
          <w:rFonts w:eastAsia="Times New Roman" w:cs="Times New Roman"/>
          <w:szCs w:val="26"/>
          <w:lang w:val="vi-VN"/>
        </w:rPr>
        <w:t>CTR</w:t>
      </w:r>
      <w:r w:rsidR="00CC75E1" w:rsidRPr="009A4036">
        <w:rPr>
          <w:rFonts w:eastAsia="Calibri" w:cs="Times New Roman"/>
          <w:szCs w:val="26"/>
          <w:lang w:val="vi-VN"/>
        </w:rPr>
        <w:t xml:space="preserve"> </w:t>
      </w:r>
      <w:r w:rsidRPr="009A4036">
        <w:rPr>
          <w:rFonts w:eastAsia="Calibri" w:cs="Times New Roman"/>
          <w:szCs w:val="26"/>
          <w:lang w:val="vi-VN"/>
        </w:rPr>
        <w:t>y tế không nguy hại và nguy hại phát sinh tại các cơ sở y tế, bệnh viện được thu gom và xử lý đảm bảo môi trường;</w:t>
      </w:r>
    </w:p>
    <w:p w14:paraId="71824BC4" w14:textId="25FB51E0" w:rsidR="00F83939" w:rsidRPr="009A4036" w:rsidRDefault="009B17C2" w:rsidP="00A973D8">
      <w:pPr>
        <w:spacing w:after="0" w:line="276" w:lineRule="auto"/>
        <w:ind w:firstLine="567"/>
        <w:jc w:val="both"/>
        <w:rPr>
          <w:rFonts w:eastAsia="Calibri" w:cs="Times New Roman"/>
          <w:i/>
          <w:iCs/>
          <w:szCs w:val="26"/>
          <w:lang w:val="vi-VN"/>
        </w:rPr>
      </w:pPr>
      <w:r w:rsidRPr="009A4036">
        <w:rPr>
          <w:rFonts w:eastAsia="Calibri" w:cs="Times New Roman"/>
          <w:i/>
          <w:iCs/>
          <w:szCs w:val="26"/>
          <w:lang w:val="vi-VN"/>
        </w:rPr>
        <w:t>(</w:t>
      </w:r>
      <w:r w:rsidR="00F83939" w:rsidRPr="009A4036">
        <w:rPr>
          <w:rFonts w:eastAsia="Calibri" w:cs="Times New Roman"/>
          <w:i/>
          <w:iCs/>
          <w:szCs w:val="26"/>
          <w:lang w:val="vi-VN"/>
        </w:rPr>
        <w:t>3</w:t>
      </w:r>
      <w:r w:rsidRPr="009A4036">
        <w:rPr>
          <w:rFonts w:eastAsia="Calibri" w:cs="Times New Roman"/>
          <w:i/>
          <w:iCs/>
          <w:szCs w:val="26"/>
          <w:lang w:val="vi-VN"/>
        </w:rPr>
        <w:t>)</w:t>
      </w:r>
      <w:r w:rsidR="00F83939" w:rsidRPr="009A4036">
        <w:rPr>
          <w:rFonts w:eastAsia="Calibri" w:cs="Times New Roman"/>
          <w:i/>
          <w:iCs/>
          <w:szCs w:val="26"/>
          <w:lang w:val="vi-VN"/>
        </w:rPr>
        <w:t xml:space="preserve">. Đối với </w:t>
      </w:r>
      <w:r w:rsidR="00B05F6F" w:rsidRPr="009A4036">
        <w:rPr>
          <w:rFonts w:eastAsia="Calibri" w:cs="Times New Roman"/>
          <w:i/>
          <w:iCs/>
          <w:szCs w:val="26"/>
          <w:lang w:val="vi-VN"/>
        </w:rPr>
        <w:t>CTRCN</w:t>
      </w:r>
    </w:p>
    <w:p w14:paraId="2EA18827" w14:textId="598E9873"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- 100% </w:t>
      </w:r>
      <w:r w:rsidR="00D823D2" w:rsidRPr="009A4036">
        <w:rPr>
          <w:rFonts w:eastAsia="Calibri" w:cs="Times New Roman"/>
          <w:szCs w:val="26"/>
          <w:lang w:val="vi-VN"/>
        </w:rPr>
        <w:t>CTNH</w:t>
      </w:r>
      <w:r w:rsidRPr="009A4036">
        <w:rPr>
          <w:rFonts w:eastAsia="Calibri" w:cs="Times New Roman"/>
          <w:szCs w:val="26"/>
          <w:lang w:val="vi-VN"/>
        </w:rPr>
        <w:t xml:space="preserve"> phát sinh tại các cơ sở sản xuất- kinh doanh, dịch vụ được kê khai, báo cáo theo đúng quy định.</w:t>
      </w:r>
    </w:p>
    <w:p w14:paraId="05F11404" w14:textId="77777777"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- 100% tổng lượng chất thải rắn nguy hại phát sinh tại tại các cơ sở sản xuất- kinh doanh, dịch vụ được quản lý, thu gom, vận chuyển, xử lý.</w:t>
      </w:r>
    </w:p>
    <w:p w14:paraId="0C999ABF" w14:textId="3F360D11"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- 90% tổng lượng </w:t>
      </w:r>
      <w:r w:rsidR="00B05F6F" w:rsidRPr="009A4036">
        <w:rPr>
          <w:rFonts w:eastAsia="Calibri" w:cs="Times New Roman"/>
          <w:szCs w:val="26"/>
          <w:lang w:val="vi-VN"/>
        </w:rPr>
        <w:t>CTRCN</w:t>
      </w:r>
      <w:r w:rsidRPr="009A4036">
        <w:rPr>
          <w:rFonts w:eastAsia="Calibri" w:cs="Times New Roman"/>
          <w:szCs w:val="26"/>
          <w:lang w:val="vi-VN"/>
        </w:rPr>
        <w:t xml:space="preserve"> thông thường phát sinh được thu gom và xử lý đảm bảo môi trường.</w:t>
      </w:r>
    </w:p>
    <w:p w14:paraId="7BD25B30" w14:textId="77777777" w:rsidR="00F83939" w:rsidRPr="009A4036" w:rsidRDefault="009B17C2" w:rsidP="00A973D8">
      <w:pPr>
        <w:spacing w:after="0" w:line="276" w:lineRule="auto"/>
        <w:ind w:firstLine="567"/>
        <w:jc w:val="both"/>
        <w:rPr>
          <w:rFonts w:eastAsia="Calibri" w:cs="Times New Roman"/>
          <w:i/>
          <w:iCs/>
          <w:szCs w:val="26"/>
          <w:lang w:val="vi-VN"/>
        </w:rPr>
      </w:pPr>
      <w:r w:rsidRPr="009A4036">
        <w:rPr>
          <w:rFonts w:eastAsia="Calibri" w:cs="Times New Roman"/>
          <w:i/>
          <w:iCs/>
          <w:szCs w:val="26"/>
          <w:lang w:val="vi-VN"/>
        </w:rPr>
        <w:t>(</w:t>
      </w:r>
      <w:r w:rsidR="00F83939" w:rsidRPr="009A4036">
        <w:rPr>
          <w:rFonts w:eastAsia="Calibri" w:cs="Times New Roman"/>
          <w:i/>
          <w:iCs/>
          <w:szCs w:val="26"/>
          <w:lang w:val="vi-VN"/>
        </w:rPr>
        <w:t>4</w:t>
      </w:r>
      <w:r w:rsidRPr="009A4036">
        <w:rPr>
          <w:rFonts w:eastAsia="Calibri" w:cs="Times New Roman"/>
          <w:i/>
          <w:iCs/>
          <w:szCs w:val="26"/>
          <w:lang w:val="vi-VN"/>
        </w:rPr>
        <w:t>)</w:t>
      </w:r>
      <w:r w:rsidR="00F83939" w:rsidRPr="009A4036">
        <w:rPr>
          <w:rFonts w:eastAsia="Calibri" w:cs="Times New Roman"/>
          <w:i/>
          <w:iCs/>
          <w:szCs w:val="26"/>
          <w:lang w:val="vi-VN"/>
        </w:rPr>
        <w:t xml:space="preserve">. Đối với chất thải rắn nông nghiệp </w:t>
      </w:r>
    </w:p>
    <w:p w14:paraId="50013D6B" w14:textId="1D23F0A9"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- 100% bao gói thuốc </w:t>
      </w:r>
      <w:r w:rsidR="006E5363" w:rsidRPr="009A4036">
        <w:rPr>
          <w:rFonts w:eastAsia="Calibri" w:cs="Times New Roman"/>
          <w:szCs w:val="26"/>
          <w:lang w:val="vi-VN"/>
        </w:rPr>
        <w:t>BVTV</w:t>
      </w:r>
      <w:r w:rsidRPr="009A4036">
        <w:rPr>
          <w:rFonts w:eastAsia="Calibri" w:cs="Times New Roman"/>
          <w:szCs w:val="26"/>
          <w:lang w:val="vi-VN"/>
        </w:rPr>
        <w:t xml:space="preserve"> sau sử dụng được thu gom, vận chuyển và xử lý đúng quy định.</w:t>
      </w:r>
    </w:p>
    <w:p w14:paraId="5A9E0ACF" w14:textId="77777777"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- 85% phụ phẩm nông nghiệp được thu gom, tái chế, tái sử dụng</w:t>
      </w:r>
    </w:p>
    <w:p w14:paraId="7C119856" w14:textId="77777777" w:rsidR="00F83939" w:rsidRPr="009A4036" w:rsidRDefault="009B17C2" w:rsidP="00A973D8">
      <w:pPr>
        <w:spacing w:after="0" w:line="276" w:lineRule="auto"/>
        <w:ind w:firstLine="567"/>
        <w:jc w:val="both"/>
        <w:rPr>
          <w:rFonts w:eastAsia="Calibri" w:cs="Times New Roman"/>
          <w:i/>
          <w:iCs/>
          <w:szCs w:val="26"/>
          <w:lang w:val="vi-VN"/>
        </w:rPr>
      </w:pPr>
      <w:r w:rsidRPr="009A4036">
        <w:rPr>
          <w:rFonts w:eastAsia="Calibri" w:cs="Times New Roman"/>
          <w:i/>
          <w:iCs/>
          <w:szCs w:val="26"/>
          <w:lang w:val="vi-VN"/>
        </w:rPr>
        <w:t>(</w:t>
      </w:r>
      <w:r w:rsidR="00F83939" w:rsidRPr="009A4036">
        <w:rPr>
          <w:rFonts w:eastAsia="Calibri" w:cs="Times New Roman"/>
          <w:i/>
          <w:iCs/>
          <w:szCs w:val="26"/>
          <w:lang w:val="vi-VN"/>
        </w:rPr>
        <w:t>5</w:t>
      </w:r>
      <w:r w:rsidRPr="009A4036">
        <w:rPr>
          <w:rFonts w:eastAsia="Calibri" w:cs="Times New Roman"/>
          <w:i/>
          <w:iCs/>
          <w:szCs w:val="26"/>
          <w:lang w:val="vi-VN"/>
        </w:rPr>
        <w:t>)</w:t>
      </w:r>
      <w:r w:rsidR="00F83939" w:rsidRPr="009A4036">
        <w:rPr>
          <w:rFonts w:eastAsia="Calibri" w:cs="Times New Roman"/>
          <w:i/>
          <w:iCs/>
          <w:szCs w:val="26"/>
          <w:lang w:val="vi-VN"/>
        </w:rPr>
        <w:t>. Đối với chất thải rắn xây dựng</w:t>
      </w:r>
    </w:p>
    <w:p w14:paraId="41BCBEE7" w14:textId="28FFC003" w:rsidR="0047317D"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w:t>
      </w:r>
      <w:r w:rsidR="0047317D" w:rsidRPr="009A4036">
        <w:rPr>
          <w:rFonts w:eastAsia="Calibri" w:cs="Times New Roman"/>
          <w:szCs w:val="26"/>
          <w:lang w:val="vi-VN"/>
        </w:rPr>
        <w:t xml:space="preserve">Đảm bảo có các khu xử lý </w:t>
      </w:r>
      <w:r w:rsidR="00CC75E1" w:rsidRPr="009A4036">
        <w:rPr>
          <w:rFonts w:eastAsia="Times New Roman" w:cs="Times New Roman"/>
          <w:szCs w:val="26"/>
          <w:lang w:val="vi-VN"/>
        </w:rPr>
        <w:t>CTR</w:t>
      </w:r>
      <w:r w:rsidR="00CC75E1" w:rsidRPr="009A4036">
        <w:rPr>
          <w:rFonts w:eastAsia="Calibri" w:cs="Times New Roman"/>
          <w:szCs w:val="26"/>
          <w:lang w:val="vi-VN"/>
        </w:rPr>
        <w:t xml:space="preserve"> </w:t>
      </w:r>
      <w:r w:rsidR="0047317D" w:rsidRPr="009A4036">
        <w:rPr>
          <w:rFonts w:eastAsia="Calibri" w:cs="Times New Roman"/>
          <w:szCs w:val="26"/>
          <w:lang w:val="vi-VN"/>
        </w:rPr>
        <w:t>xây dựng phục vụ nhu cầu của các địa phương trên toàn tỉnh.</w:t>
      </w:r>
    </w:p>
    <w:p w14:paraId="1BD7E3CD" w14:textId="1F85E998" w:rsidR="00F83939" w:rsidRPr="009A4036" w:rsidRDefault="00F83939" w:rsidP="00A973D8">
      <w:pPr>
        <w:spacing w:after="0" w:line="276" w:lineRule="auto"/>
        <w:ind w:firstLine="567"/>
        <w:jc w:val="both"/>
        <w:rPr>
          <w:rFonts w:eastAsia="Calibri" w:cs="Times New Roman"/>
          <w:szCs w:val="26"/>
          <w:lang w:val="vi-VN"/>
        </w:rPr>
      </w:pPr>
      <w:r w:rsidRPr="009A4036">
        <w:rPr>
          <w:rFonts w:eastAsia="Calibri" w:cs="Times New Roman"/>
          <w:szCs w:val="26"/>
          <w:lang w:val="vi-VN"/>
        </w:rPr>
        <w:t xml:space="preserve">- 90% tổng lượng </w:t>
      </w:r>
      <w:r w:rsidR="00CC75E1" w:rsidRPr="009A4036">
        <w:rPr>
          <w:rFonts w:eastAsia="Times New Roman" w:cs="Times New Roman"/>
          <w:szCs w:val="26"/>
          <w:lang w:val="vi-VN"/>
        </w:rPr>
        <w:t>CTR</w:t>
      </w:r>
      <w:r w:rsidR="00CC75E1" w:rsidRPr="009A4036">
        <w:rPr>
          <w:rFonts w:eastAsia="Calibri" w:cs="Times New Roman"/>
          <w:szCs w:val="26"/>
          <w:lang w:val="vi-VN"/>
        </w:rPr>
        <w:t xml:space="preserve"> </w:t>
      </w:r>
      <w:r w:rsidRPr="009A4036">
        <w:rPr>
          <w:rFonts w:eastAsia="Calibri" w:cs="Times New Roman"/>
          <w:szCs w:val="26"/>
          <w:lang w:val="vi-VN"/>
        </w:rPr>
        <w:t>xây dựng phát sinh tại các đô thị được thu gom xử lý, trong đó 60% được thu hồi để tái sử dụng hoặc tái chế</w:t>
      </w:r>
      <w:r w:rsidR="00681F17" w:rsidRPr="009A4036">
        <w:rPr>
          <w:rFonts w:eastAsia="Calibri" w:cs="Times New Roman"/>
          <w:szCs w:val="26"/>
          <w:lang w:val="vi-VN"/>
        </w:rPr>
        <w:t>.</w:t>
      </w:r>
    </w:p>
    <w:p w14:paraId="444ADFBA" w14:textId="77777777" w:rsidR="002E6752" w:rsidRPr="009A4036" w:rsidRDefault="002E6752" w:rsidP="0085714F">
      <w:pPr>
        <w:pStyle w:val="2ln"/>
      </w:pPr>
      <w:bookmarkStart w:id="100" w:name="_Toc128550083"/>
      <w:r w:rsidRPr="009A4036">
        <w:lastRenderedPageBreak/>
        <w:t>3.2. Nhiệm vụ và giải pháp</w:t>
      </w:r>
      <w:bookmarkEnd w:id="100"/>
    </w:p>
    <w:p w14:paraId="0775BB84" w14:textId="77777777" w:rsidR="002E6752" w:rsidRPr="009A4036" w:rsidRDefault="002E6752" w:rsidP="0085714F">
      <w:pPr>
        <w:pStyle w:val="2nho"/>
      </w:pPr>
      <w:bookmarkStart w:id="101" w:name="_Toc128550084"/>
      <w:r w:rsidRPr="009A4036">
        <w:t>3.2.1. CTR sinh hoạt đô thị</w:t>
      </w:r>
      <w:r w:rsidR="00BF3C2F" w:rsidRPr="009A4036">
        <w:t>, nông thôn</w:t>
      </w:r>
      <w:bookmarkEnd w:id="101"/>
    </w:p>
    <w:p w14:paraId="4AA75B5E" w14:textId="046E6040" w:rsidR="002E6752" w:rsidRPr="009A4036" w:rsidRDefault="00D16D7B" w:rsidP="00386FCC">
      <w:pPr>
        <w:pStyle w:val="3"/>
      </w:pPr>
      <w:bookmarkStart w:id="102" w:name="_Toc128550085"/>
      <w:r w:rsidRPr="009A4036">
        <w:rPr>
          <w:bCs/>
        </w:rPr>
        <w:t>3.2.1.</w:t>
      </w:r>
      <w:r w:rsidRPr="009A4036">
        <w:t>1.</w:t>
      </w:r>
      <w:r w:rsidR="006B5A8F" w:rsidRPr="009A4036">
        <w:t xml:space="preserve"> </w:t>
      </w:r>
      <w:r w:rsidRPr="009A4036">
        <w:t xml:space="preserve">Phân loại </w:t>
      </w:r>
      <w:r w:rsidR="00FB49FE" w:rsidRPr="009A4036">
        <w:rPr>
          <w:rFonts w:eastAsia="Times New Roman"/>
          <w:szCs w:val="26"/>
        </w:rPr>
        <w:t>CTR</w:t>
      </w:r>
      <w:r w:rsidR="00FB49FE" w:rsidRPr="009A4036">
        <w:t xml:space="preserve"> </w:t>
      </w:r>
      <w:r w:rsidRPr="009A4036">
        <w:t>tại nguồn</w:t>
      </w:r>
      <w:bookmarkEnd w:id="102"/>
    </w:p>
    <w:p w14:paraId="116909A1" w14:textId="4D369A63" w:rsidR="00D16D7B" w:rsidRPr="009A4036" w:rsidRDefault="00D16D7B" w:rsidP="00A973D8">
      <w:pPr>
        <w:spacing w:after="0" w:line="276" w:lineRule="auto"/>
        <w:ind w:firstLine="567"/>
        <w:jc w:val="both"/>
        <w:rPr>
          <w:rFonts w:cs="Times New Roman"/>
          <w:szCs w:val="26"/>
          <w:lang w:val="vi-VN"/>
        </w:rPr>
      </w:pPr>
      <w:r w:rsidRPr="009A4036">
        <w:rPr>
          <w:rFonts w:cs="Times New Roman"/>
          <w:szCs w:val="26"/>
          <w:lang w:val="vi-VN"/>
        </w:rPr>
        <w:t xml:space="preserve">Công tác phân loại </w:t>
      </w:r>
      <w:r w:rsidR="00FB49FE" w:rsidRPr="009A4036">
        <w:rPr>
          <w:rFonts w:eastAsia="Times New Roman" w:cs="Times New Roman"/>
          <w:szCs w:val="26"/>
          <w:lang w:val="it-IT"/>
        </w:rPr>
        <w:t>CTR</w:t>
      </w:r>
      <w:r w:rsidRPr="009A4036">
        <w:rPr>
          <w:rFonts w:cs="Times New Roman"/>
          <w:szCs w:val="26"/>
          <w:lang w:val="vi-VN"/>
        </w:rPr>
        <w:t xml:space="preserve"> tại nguồn góp phần giảm thiểu tổng lượng </w:t>
      </w:r>
      <w:r w:rsidR="00C560C6" w:rsidRPr="009A4036">
        <w:rPr>
          <w:rFonts w:cs="Times New Roman"/>
          <w:szCs w:val="26"/>
          <w:lang w:val="vi-VN"/>
        </w:rPr>
        <w:t>CTR</w:t>
      </w:r>
      <w:r w:rsidRPr="009A4036">
        <w:rPr>
          <w:rFonts w:cs="Times New Roman"/>
          <w:szCs w:val="26"/>
          <w:lang w:val="vi-VN"/>
        </w:rPr>
        <w:t xml:space="preserve"> trong cộng đồng thải ra môi trường </w:t>
      </w:r>
      <w:r w:rsidR="001D69E9" w:rsidRPr="009A4036">
        <w:rPr>
          <w:rFonts w:cs="Times New Roman"/>
          <w:szCs w:val="26"/>
          <w:lang w:val="vi-VN"/>
        </w:rPr>
        <w:t>đồng thời</w:t>
      </w:r>
      <w:r w:rsidRPr="009A4036">
        <w:rPr>
          <w:rFonts w:cs="Times New Roman"/>
          <w:szCs w:val="26"/>
          <w:lang w:val="vi-VN"/>
        </w:rPr>
        <w:t xml:space="preserve"> giảm tải cho môi trường, tiết kiệm chi phí thu gom, vận chuyển, xử lý</w:t>
      </w:r>
      <w:r w:rsidR="009B4C2B" w:rsidRPr="009A4036">
        <w:rPr>
          <w:rFonts w:cs="Times New Roman"/>
          <w:szCs w:val="26"/>
          <w:lang w:val="vi-VN"/>
        </w:rPr>
        <w:t>.</w:t>
      </w:r>
    </w:p>
    <w:p w14:paraId="05A32F39" w14:textId="6D7AE895" w:rsidR="00D16D7B" w:rsidRPr="009A4036" w:rsidRDefault="00D16D7B" w:rsidP="00A973D8">
      <w:pPr>
        <w:spacing w:after="0" w:line="276" w:lineRule="auto"/>
        <w:ind w:firstLine="567"/>
        <w:jc w:val="both"/>
        <w:rPr>
          <w:rFonts w:cs="Times New Roman"/>
          <w:szCs w:val="26"/>
          <w:lang w:val="vi-VN"/>
        </w:rPr>
      </w:pPr>
      <w:r w:rsidRPr="009A4036">
        <w:rPr>
          <w:rFonts w:cs="Times New Roman"/>
          <w:szCs w:val="26"/>
          <w:lang w:val="vi-VN"/>
        </w:rPr>
        <w:t>Các thuận lợi và khó khăn trong công tác phân loại CTR tại nguồn trên địa bàn tỉnh được trình bày ở bảng sau</w:t>
      </w:r>
    </w:p>
    <w:p w14:paraId="605746FE" w14:textId="0E182727" w:rsidR="00B863CB" w:rsidRPr="009A4036" w:rsidRDefault="00B863CB" w:rsidP="00386FCC">
      <w:pPr>
        <w:pStyle w:val="3bang"/>
      </w:pPr>
      <w:bookmarkStart w:id="103" w:name="_Toc128550180"/>
      <w:r w:rsidRPr="009A4036">
        <w:rPr>
          <w:b/>
        </w:rPr>
        <w:t>Bảng</w:t>
      </w:r>
      <w:r w:rsidR="00963C9D" w:rsidRPr="009A4036">
        <w:rPr>
          <w:b/>
        </w:rPr>
        <w:t xml:space="preserve"> 3.1</w:t>
      </w:r>
      <w:r w:rsidR="000E487D" w:rsidRPr="009A4036">
        <w:rPr>
          <w:b/>
        </w:rPr>
        <w:t>.</w:t>
      </w:r>
      <w:r w:rsidR="00963C9D" w:rsidRPr="009A4036">
        <w:t xml:space="preserve"> C</w:t>
      </w:r>
      <w:r w:rsidRPr="009A4036">
        <w:t>ác thuận lợi khó khăn</w:t>
      </w:r>
      <w:r w:rsidR="00B22B4B" w:rsidRPr="009A4036">
        <w:t xml:space="preserve"> phân loại </w:t>
      </w:r>
      <w:r w:rsidR="00FB49FE" w:rsidRPr="009A4036">
        <w:t>CTR</w:t>
      </w:r>
      <w:r w:rsidR="00B22B4B" w:rsidRPr="009A4036">
        <w:t xml:space="preserve"> tại nguồn</w:t>
      </w:r>
      <w:bookmarkEnd w:id="103"/>
    </w:p>
    <w:tbl>
      <w:tblPr>
        <w:tblStyle w:val="TableGrid"/>
        <w:tblW w:w="5000" w:type="pct"/>
        <w:tblLook w:val="04A0" w:firstRow="1" w:lastRow="0" w:firstColumn="1" w:lastColumn="0" w:noHBand="0" w:noVBand="1"/>
      </w:tblPr>
      <w:tblGrid>
        <w:gridCol w:w="4531"/>
        <w:gridCol w:w="4531"/>
      </w:tblGrid>
      <w:tr w:rsidR="0047046E" w:rsidRPr="009A4036" w14:paraId="4C80EDF1" w14:textId="77777777" w:rsidTr="00A64C68">
        <w:tc>
          <w:tcPr>
            <w:tcW w:w="2500" w:type="pct"/>
          </w:tcPr>
          <w:p w14:paraId="0F4B5B56" w14:textId="77777777" w:rsidR="00D16D7B" w:rsidRPr="009A4036" w:rsidRDefault="00D16D7B" w:rsidP="00D07EFA">
            <w:pPr>
              <w:spacing w:line="276" w:lineRule="auto"/>
              <w:jc w:val="center"/>
              <w:rPr>
                <w:rFonts w:cs="Times New Roman"/>
                <w:b/>
                <w:szCs w:val="26"/>
              </w:rPr>
            </w:pPr>
            <w:r w:rsidRPr="009A4036">
              <w:rPr>
                <w:rFonts w:cs="Times New Roman"/>
                <w:b/>
                <w:szCs w:val="26"/>
              </w:rPr>
              <w:t>Thuận lợi</w:t>
            </w:r>
          </w:p>
        </w:tc>
        <w:tc>
          <w:tcPr>
            <w:tcW w:w="2500" w:type="pct"/>
          </w:tcPr>
          <w:p w14:paraId="58FBBCA5" w14:textId="77777777" w:rsidR="00D16D7B" w:rsidRPr="009A4036" w:rsidRDefault="00D16D7B" w:rsidP="00D07EFA">
            <w:pPr>
              <w:spacing w:line="276" w:lineRule="auto"/>
              <w:jc w:val="center"/>
              <w:rPr>
                <w:rFonts w:cs="Times New Roman"/>
                <w:b/>
                <w:szCs w:val="26"/>
              </w:rPr>
            </w:pPr>
            <w:r w:rsidRPr="009A4036">
              <w:rPr>
                <w:rFonts w:cs="Times New Roman"/>
                <w:b/>
                <w:szCs w:val="26"/>
              </w:rPr>
              <w:t>Khó khăn</w:t>
            </w:r>
          </w:p>
        </w:tc>
      </w:tr>
      <w:tr w:rsidR="0047046E" w:rsidRPr="009A4036" w14:paraId="06149F64" w14:textId="77777777" w:rsidTr="00A64C68">
        <w:tc>
          <w:tcPr>
            <w:tcW w:w="2500" w:type="pct"/>
          </w:tcPr>
          <w:p w14:paraId="093514E4" w14:textId="77777777" w:rsidR="00D16D7B" w:rsidRPr="009A4036" w:rsidRDefault="00D16D7B" w:rsidP="00D07EFA">
            <w:pPr>
              <w:spacing w:line="276" w:lineRule="auto"/>
              <w:jc w:val="both"/>
              <w:rPr>
                <w:rFonts w:cs="Times New Roman"/>
                <w:szCs w:val="26"/>
              </w:rPr>
            </w:pPr>
            <w:r w:rsidRPr="009A4036">
              <w:rPr>
                <w:rFonts w:cs="Times New Roman"/>
                <w:szCs w:val="26"/>
              </w:rPr>
              <w:t>-</w:t>
            </w:r>
            <w:r w:rsidR="001D69E9" w:rsidRPr="009A4036">
              <w:rPr>
                <w:rFonts w:cs="Times New Roman"/>
                <w:szCs w:val="26"/>
              </w:rPr>
              <w:t xml:space="preserve"> </w:t>
            </w:r>
            <w:r w:rsidRPr="009A4036">
              <w:rPr>
                <w:rFonts w:cs="Times New Roman"/>
                <w:szCs w:val="26"/>
              </w:rPr>
              <w:t>Ở các huyện, thị xã, thành phố đều có các đơn vị thu gom vận chuyển CTR</w:t>
            </w:r>
          </w:p>
          <w:p w14:paraId="546F163D" w14:textId="77777777" w:rsidR="00D16D7B" w:rsidRPr="009A4036" w:rsidRDefault="00D16D7B" w:rsidP="00D07EFA">
            <w:pPr>
              <w:spacing w:line="276" w:lineRule="auto"/>
              <w:jc w:val="both"/>
              <w:rPr>
                <w:rFonts w:cs="Times New Roman"/>
                <w:szCs w:val="26"/>
              </w:rPr>
            </w:pPr>
            <w:r w:rsidRPr="009A4036">
              <w:rPr>
                <w:rFonts w:cs="Times New Roman"/>
                <w:szCs w:val="26"/>
              </w:rPr>
              <w:t>- Ý thức người dân ngày càng cao trong vấn đề quản lý và phân loại CTR</w:t>
            </w:r>
          </w:p>
          <w:p w14:paraId="44B510D4" w14:textId="7CCF4032" w:rsidR="00D16D7B" w:rsidRPr="009A4036" w:rsidRDefault="00D16D7B" w:rsidP="00D07EFA">
            <w:pPr>
              <w:spacing w:line="276" w:lineRule="auto"/>
              <w:jc w:val="both"/>
              <w:rPr>
                <w:rFonts w:cs="Times New Roman"/>
                <w:szCs w:val="26"/>
              </w:rPr>
            </w:pPr>
            <w:r w:rsidRPr="009A4036">
              <w:rPr>
                <w:rFonts w:cs="Times New Roman"/>
                <w:szCs w:val="26"/>
              </w:rPr>
              <w:t>-</w:t>
            </w:r>
            <w:r w:rsidR="001D69E9" w:rsidRPr="009A4036">
              <w:rPr>
                <w:rFonts w:cs="Times New Roman"/>
                <w:szCs w:val="26"/>
              </w:rPr>
              <w:t xml:space="preserve"> </w:t>
            </w:r>
            <w:r w:rsidRPr="009A4036">
              <w:rPr>
                <w:rFonts w:cs="Times New Roman"/>
                <w:szCs w:val="26"/>
              </w:rPr>
              <w:t xml:space="preserve">Một số địa phương trong địa bàn tỉnh đã ban hành quyết định và đang triển khai </w:t>
            </w:r>
            <w:r w:rsidR="00550A1B" w:rsidRPr="009A4036">
              <w:rPr>
                <w:rFonts w:cs="Times New Roman"/>
                <w:szCs w:val="26"/>
              </w:rPr>
              <w:t xml:space="preserve">kế hoạch phân loại </w:t>
            </w:r>
            <w:r w:rsidR="00FB49FE" w:rsidRPr="009A4036">
              <w:rPr>
                <w:rFonts w:eastAsia="Times New Roman" w:cs="Times New Roman"/>
                <w:szCs w:val="26"/>
              </w:rPr>
              <w:t>CTR</w:t>
            </w:r>
            <w:r w:rsidR="00550A1B" w:rsidRPr="009A4036">
              <w:rPr>
                <w:rFonts w:cs="Times New Roman"/>
                <w:szCs w:val="26"/>
              </w:rPr>
              <w:t xml:space="preserve"> tại nguồn theo chương trình hành động của UBND tỉnh Thừa Thiên Huế</w:t>
            </w:r>
          </w:p>
          <w:p w14:paraId="715379B7" w14:textId="768E50DE" w:rsidR="00D16D7B" w:rsidRPr="009A4036" w:rsidRDefault="00C24F68" w:rsidP="00D07EFA">
            <w:pPr>
              <w:spacing w:line="276" w:lineRule="auto"/>
              <w:rPr>
                <w:rFonts w:cs="Times New Roman"/>
                <w:szCs w:val="26"/>
              </w:rPr>
            </w:pPr>
            <w:r w:rsidRPr="009A4036">
              <w:rPr>
                <w:rFonts w:cs="Times New Roman"/>
                <w:szCs w:val="26"/>
              </w:rPr>
              <w:t xml:space="preserve">- Luật BVMT 2020 quy định phân loại </w:t>
            </w:r>
            <w:r w:rsidR="00FB49FE" w:rsidRPr="009A4036">
              <w:rPr>
                <w:rFonts w:eastAsia="Times New Roman" w:cs="Times New Roman"/>
                <w:szCs w:val="26"/>
              </w:rPr>
              <w:t>CTR</w:t>
            </w:r>
            <w:r w:rsidRPr="009A4036">
              <w:rPr>
                <w:rFonts w:cs="Times New Roman"/>
                <w:szCs w:val="26"/>
              </w:rPr>
              <w:t xml:space="preserve"> </w:t>
            </w:r>
          </w:p>
        </w:tc>
        <w:tc>
          <w:tcPr>
            <w:tcW w:w="2500" w:type="pct"/>
          </w:tcPr>
          <w:p w14:paraId="2A71667B" w14:textId="77777777" w:rsidR="00D16D7B" w:rsidRPr="009A4036" w:rsidRDefault="00D16D7B" w:rsidP="00D07EFA">
            <w:pPr>
              <w:spacing w:line="276" w:lineRule="auto"/>
              <w:rPr>
                <w:rFonts w:cs="Times New Roman"/>
                <w:szCs w:val="26"/>
              </w:rPr>
            </w:pPr>
            <w:r w:rsidRPr="009A4036">
              <w:rPr>
                <w:rFonts w:cs="Times New Roman"/>
                <w:szCs w:val="26"/>
              </w:rPr>
              <w:t>-</w:t>
            </w:r>
            <w:r w:rsidR="001D69E9" w:rsidRPr="009A4036">
              <w:rPr>
                <w:rFonts w:cs="Times New Roman"/>
                <w:szCs w:val="26"/>
              </w:rPr>
              <w:t xml:space="preserve"> </w:t>
            </w:r>
            <w:r w:rsidRPr="009A4036">
              <w:rPr>
                <w:rFonts w:cs="Times New Roman"/>
                <w:szCs w:val="26"/>
              </w:rPr>
              <w:t>Một số địa bàn chưa có ho</w:t>
            </w:r>
            <w:r w:rsidR="009B4C2B" w:rsidRPr="009A4036">
              <w:rPr>
                <w:rFonts w:cs="Times New Roman"/>
                <w:szCs w:val="26"/>
              </w:rPr>
              <w:t>ặ</w:t>
            </w:r>
            <w:r w:rsidR="00550A1B" w:rsidRPr="009A4036">
              <w:rPr>
                <w:rFonts w:cs="Times New Roman"/>
                <w:szCs w:val="26"/>
              </w:rPr>
              <w:t>c</w:t>
            </w:r>
            <w:r w:rsidRPr="009A4036">
              <w:rPr>
                <w:rFonts w:cs="Times New Roman"/>
                <w:szCs w:val="26"/>
              </w:rPr>
              <w:t xml:space="preserve"> khu vực xử lý CTR cách xa địa bàn thu gom</w:t>
            </w:r>
          </w:p>
          <w:p w14:paraId="5B75400B" w14:textId="62C16CFC" w:rsidR="00BF3C2F" w:rsidRPr="009A4036" w:rsidRDefault="00BF3C2F" w:rsidP="00D07EFA">
            <w:pPr>
              <w:spacing w:line="276" w:lineRule="auto"/>
              <w:rPr>
                <w:rFonts w:cs="Times New Roman"/>
                <w:szCs w:val="26"/>
              </w:rPr>
            </w:pPr>
            <w:r w:rsidRPr="009A4036">
              <w:rPr>
                <w:rFonts w:cs="Times New Roman"/>
                <w:szCs w:val="26"/>
              </w:rPr>
              <w:t>-</w:t>
            </w:r>
            <w:r w:rsidR="001D69E9" w:rsidRPr="009A4036">
              <w:rPr>
                <w:rFonts w:cs="Times New Roman"/>
                <w:szCs w:val="26"/>
              </w:rPr>
              <w:t xml:space="preserve"> </w:t>
            </w:r>
            <w:r w:rsidRPr="009A4036">
              <w:rPr>
                <w:rFonts w:cs="Times New Roman"/>
                <w:szCs w:val="26"/>
              </w:rPr>
              <w:t xml:space="preserve">Các </w:t>
            </w:r>
            <w:r w:rsidR="002D019D" w:rsidRPr="009A4036">
              <w:rPr>
                <w:rFonts w:cs="Times New Roman"/>
                <w:szCs w:val="26"/>
              </w:rPr>
              <w:t>KXL</w:t>
            </w:r>
            <w:r w:rsidRPr="009A4036">
              <w:rPr>
                <w:rFonts w:cs="Times New Roman"/>
                <w:szCs w:val="26"/>
              </w:rPr>
              <w:t xml:space="preserve"> tập trung chưa xây dựng các công trình tái chế chất thải</w:t>
            </w:r>
            <w:r w:rsidR="00E357E9" w:rsidRPr="009A4036">
              <w:rPr>
                <w:rFonts w:cs="Times New Roman"/>
                <w:szCs w:val="26"/>
              </w:rPr>
              <w:t xml:space="preserve"> phục vụ xử lý CTR sau phân loại</w:t>
            </w:r>
          </w:p>
          <w:p w14:paraId="3C26CB26" w14:textId="77777777" w:rsidR="00D16D7B" w:rsidRPr="009A4036" w:rsidRDefault="00D16D7B" w:rsidP="00D07EFA">
            <w:pPr>
              <w:spacing w:line="276" w:lineRule="auto"/>
              <w:rPr>
                <w:rFonts w:cs="Times New Roman"/>
                <w:szCs w:val="26"/>
              </w:rPr>
            </w:pPr>
          </w:p>
          <w:p w14:paraId="374C52E3" w14:textId="77777777" w:rsidR="00D16D7B" w:rsidRPr="009A4036" w:rsidRDefault="00D16D7B" w:rsidP="00D07EFA">
            <w:pPr>
              <w:spacing w:line="276" w:lineRule="auto"/>
              <w:jc w:val="both"/>
              <w:rPr>
                <w:rFonts w:cs="Times New Roman"/>
                <w:szCs w:val="26"/>
              </w:rPr>
            </w:pPr>
            <w:r w:rsidRPr="009A4036">
              <w:rPr>
                <w:rFonts w:cs="Times New Roman"/>
                <w:szCs w:val="26"/>
              </w:rPr>
              <w:t>-</w:t>
            </w:r>
            <w:r w:rsidRPr="009A4036">
              <w:rPr>
                <w:rFonts w:cs="Times New Roman"/>
                <w:szCs w:val="26"/>
                <w:lang w:val="de-DE" w:eastAsia="ko-KR"/>
              </w:rPr>
              <w:t xml:space="preserve"> Nguồn vốn đầu tư và </w:t>
            </w:r>
            <w:r w:rsidR="00E357E9" w:rsidRPr="009A4036">
              <w:rPr>
                <w:rFonts w:cs="Times New Roman"/>
                <w:szCs w:val="26"/>
                <w:lang w:val="de-DE" w:eastAsia="ko-KR"/>
              </w:rPr>
              <w:t xml:space="preserve">trang thiết bị, </w:t>
            </w:r>
            <w:r w:rsidRPr="009A4036">
              <w:rPr>
                <w:rFonts w:cs="Times New Roman"/>
                <w:szCs w:val="26"/>
                <w:lang w:val="de-DE" w:eastAsia="ko-KR"/>
              </w:rPr>
              <w:t>nhân lực phục vụ cho công tác thu gom vận chuyển chưa đáp ứng được yêu cầu.</w:t>
            </w:r>
          </w:p>
        </w:tc>
      </w:tr>
    </w:tbl>
    <w:p w14:paraId="6E77857B" w14:textId="7788FFED" w:rsidR="00877F11" w:rsidRPr="009A4036" w:rsidRDefault="001D69E9" w:rsidP="00A973D8">
      <w:pPr>
        <w:spacing w:after="0" w:line="276" w:lineRule="auto"/>
        <w:ind w:firstLine="454"/>
        <w:jc w:val="both"/>
        <w:rPr>
          <w:rFonts w:cs="Times New Roman"/>
          <w:b/>
          <w:i/>
        </w:rPr>
      </w:pPr>
      <w:r w:rsidRPr="009A4036">
        <w:rPr>
          <w:rFonts w:cs="Times New Roman"/>
          <w:b/>
          <w:i/>
        </w:rPr>
        <w:t>* Lộ trình tiến hành phân loại</w:t>
      </w:r>
      <w:r w:rsidR="00116968" w:rsidRPr="009A4036">
        <w:rPr>
          <w:rFonts w:cs="Times New Roman"/>
          <w:b/>
          <w:i/>
        </w:rPr>
        <w:t xml:space="preserve"> CTR</w:t>
      </w:r>
      <w:r w:rsidR="00934CC9" w:rsidRPr="009A4036">
        <w:rPr>
          <w:rFonts w:cs="Times New Roman"/>
          <w:b/>
          <w:i/>
        </w:rPr>
        <w:t xml:space="preserve"> tại nguồn</w:t>
      </w:r>
      <w:r w:rsidR="00E8575D" w:rsidRPr="009A4036">
        <w:rPr>
          <w:rFonts w:cs="Times New Roman"/>
          <w:b/>
          <w:i/>
        </w:rPr>
        <w:t xml:space="preserve"> đến năm 2030</w:t>
      </w:r>
      <w:r w:rsidRPr="009A4036">
        <w:rPr>
          <w:rFonts w:cs="Times New Roman"/>
          <w:b/>
          <w:i/>
        </w:rPr>
        <w:t xml:space="preserve">: </w:t>
      </w:r>
    </w:p>
    <w:p w14:paraId="41C71D5A" w14:textId="0D654556" w:rsidR="00E81F38" w:rsidRPr="009A4036" w:rsidRDefault="00CC75E1" w:rsidP="00A973D8">
      <w:pPr>
        <w:spacing w:after="0" w:line="276" w:lineRule="auto"/>
        <w:ind w:firstLine="454"/>
        <w:jc w:val="both"/>
        <w:rPr>
          <w:rFonts w:cs="Times New Roman"/>
        </w:rPr>
      </w:pPr>
      <w:r w:rsidRPr="009A4036">
        <w:rPr>
          <w:rFonts w:cs="Times New Roman"/>
        </w:rPr>
        <w:t>CTRSH</w:t>
      </w:r>
      <w:r w:rsidR="00E81F38" w:rsidRPr="009A4036">
        <w:rPr>
          <w:rFonts w:cs="Times New Roman"/>
        </w:rPr>
        <w:t xml:space="preserve"> được phân thành 04 nhóm gồm: nhóm chất thải tái chế, tái sử dụng; nhóm chất thải thực phẩm; nhóm chất thải nguy hại và nhóm chất thải còn lại (không bao gồm chất thải xây dựng và xác chết động vật nuôi).</w:t>
      </w:r>
    </w:p>
    <w:p w14:paraId="50F99B9D" w14:textId="02E95EDB" w:rsidR="00877F11" w:rsidRPr="009A4036" w:rsidRDefault="00E8575D" w:rsidP="00A973D8">
      <w:pPr>
        <w:spacing w:after="0" w:line="276" w:lineRule="auto"/>
        <w:ind w:firstLine="454"/>
        <w:jc w:val="both"/>
        <w:rPr>
          <w:rFonts w:cs="Times New Roman"/>
        </w:rPr>
      </w:pPr>
      <w:r w:rsidRPr="009A4036">
        <w:rPr>
          <w:rFonts w:cs="Times New Roman"/>
        </w:rPr>
        <w:t>Trong quá trình t</w:t>
      </w:r>
      <w:r w:rsidR="00877F11" w:rsidRPr="009A4036">
        <w:rPr>
          <w:rFonts w:cs="Times New Roman"/>
        </w:rPr>
        <w:t xml:space="preserve">hực hiện mô hình phân loại </w:t>
      </w:r>
      <w:r w:rsidR="00FB49FE" w:rsidRPr="009A4036">
        <w:rPr>
          <w:rFonts w:eastAsia="Times New Roman" w:cs="Times New Roman"/>
          <w:szCs w:val="26"/>
        </w:rPr>
        <w:t>CTR</w:t>
      </w:r>
      <w:r w:rsidR="00FB49FE" w:rsidRPr="009A4036">
        <w:rPr>
          <w:rFonts w:cs="Times New Roman"/>
        </w:rPr>
        <w:t xml:space="preserve"> </w:t>
      </w:r>
      <w:r w:rsidRPr="009A4036">
        <w:rPr>
          <w:rFonts w:cs="Times New Roman"/>
        </w:rPr>
        <w:t>tại nguồn</w:t>
      </w:r>
      <w:r w:rsidR="00753EAE" w:rsidRPr="009A4036">
        <w:rPr>
          <w:rFonts w:cs="Times New Roman"/>
        </w:rPr>
        <w:t>, các đơn vị liên quan</w:t>
      </w:r>
      <w:r w:rsidRPr="009A4036">
        <w:rPr>
          <w:rFonts w:cs="Times New Roman"/>
        </w:rPr>
        <w:t xml:space="preserve"> sẽ</w:t>
      </w:r>
      <w:r w:rsidR="00AC32FC" w:rsidRPr="009A4036">
        <w:rPr>
          <w:rFonts w:cs="Times New Roman"/>
        </w:rPr>
        <w:t xml:space="preserve"> </w:t>
      </w:r>
      <w:r w:rsidR="001A418A" w:rsidRPr="009A4036">
        <w:rPr>
          <w:rFonts w:cs="Times New Roman"/>
        </w:rPr>
        <w:t xml:space="preserve">tiến hành tổng kết, </w:t>
      </w:r>
      <w:r w:rsidR="00AC32FC" w:rsidRPr="009A4036">
        <w:rPr>
          <w:rFonts w:cs="Times New Roman"/>
        </w:rPr>
        <w:t>đánh giá</w:t>
      </w:r>
      <w:r w:rsidR="00877F11" w:rsidRPr="009A4036">
        <w:rPr>
          <w:rFonts w:cs="Times New Roman"/>
        </w:rPr>
        <w:t xml:space="preserve"> </w:t>
      </w:r>
      <w:r w:rsidRPr="009A4036">
        <w:rPr>
          <w:rFonts w:cs="Times New Roman"/>
        </w:rPr>
        <w:t xml:space="preserve">kết quả thực hiện theo từng năm trên cơ sở đó điều chỉnh </w:t>
      </w:r>
      <w:r w:rsidR="00753EAE" w:rsidRPr="009A4036">
        <w:rPr>
          <w:rFonts w:cs="Times New Roman"/>
        </w:rPr>
        <w:t xml:space="preserve">mô hình phân loại CTR </w:t>
      </w:r>
      <w:r w:rsidR="001A418A" w:rsidRPr="009A4036">
        <w:rPr>
          <w:rFonts w:cs="Times New Roman"/>
        </w:rPr>
        <w:t xml:space="preserve">phù hợp </w:t>
      </w:r>
      <w:r w:rsidRPr="009A4036">
        <w:rPr>
          <w:rFonts w:cs="Times New Roman"/>
        </w:rPr>
        <w:t xml:space="preserve">theo tình hình thực tế để </w:t>
      </w:r>
      <w:r w:rsidR="00877F11" w:rsidRPr="009A4036">
        <w:rPr>
          <w:rFonts w:cs="Times New Roman"/>
        </w:rPr>
        <w:t xml:space="preserve">áp dụng cho </w:t>
      </w:r>
      <w:r w:rsidRPr="009A4036">
        <w:rPr>
          <w:rFonts w:cs="Times New Roman"/>
        </w:rPr>
        <w:t>các năm</w:t>
      </w:r>
      <w:r w:rsidR="00877F11" w:rsidRPr="009A4036">
        <w:rPr>
          <w:rFonts w:cs="Times New Roman"/>
        </w:rPr>
        <w:t xml:space="preserve"> tiếp theo</w:t>
      </w:r>
      <w:r w:rsidR="00C918A6" w:rsidRPr="009A4036">
        <w:rPr>
          <w:rFonts w:cs="Times New Roman"/>
        </w:rPr>
        <w:t>.</w:t>
      </w:r>
    </w:p>
    <w:p w14:paraId="12D3A623" w14:textId="298855F6" w:rsidR="00727D2D" w:rsidRPr="009A4036" w:rsidRDefault="00E8575D" w:rsidP="00A973D8">
      <w:pPr>
        <w:spacing w:after="0" w:line="276" w:lineRule="auto"/>
        <w:ind w:firstLine="454"/>
        <w:jc w:val="both"/>
        <w:rPr>
          <w:rFonts w:cs="Times New Roman"/>
          <w:b/>
          <w:i/>
          <w:szCs w:val="26"/>
        </w:rPr>
      </w:pPr>
      <w:r w:rsidRPr="009A4036">
        <w:rPr>
          <w:rFonts w:cs="Times New Roman"/>
        </w:rPr>
        <w:t xml:space="preserve"> </w:t>
      </w:r>
      <w:r w:rsidR="00727D2D" w:rsidRPr="009A4036">
        <w:rPr>
          <w:rFonts w:cs="Times New Roman"/>
          <w:b/>
          <w:i/>
          <w:szCs w:val="26"/>
        </w:rPr>
        <w:t>* Lộ trình thực hiện</w:t>
      </w:r>
      <w:r w:rsidR="00D4748D" w:rsidRPr="009A4036">
        <w:rPr>
          <w:rFonts w:cs="Times New Roman"/>
          <w:b/>
          <w:i/>
          <w:szCs w:val="26"/>
        </w:rPr>
        <w:t xml:space="preserve"> phân loại </w:t>
      </w:r>
      <w:r w:rsidR="00FB49FE" w:rsidRPr="009A4036">
        <w:rPr>
          <w:rFonts w:cs="Times New Roman"/>
          <w:b/>
          <w:i/>
          <w:szCs w:val="26"/>
        </w:rPr>
        <w:t>CTR</w:t>
      </w:r>
      <w:r w:rsidR="00D4748D" w:rsidRPr="009A4036">
        <w:rPr>
          <w:rFonts w:cs="Times New Roman"/>
          <w:b/>
          <w:i/>
          <w:szCs w:val="26"/>
        </w:rPr>
        <w:t xml:space="preserve"> tại nguồn của các nhóm đối tượng thực hiện</w:t>
      </w:r>
    </w:p>
    <w:p w14:paraId="5C9946DC" w14:textId="77777777" w:rsidR="00727D2D" w:rsidRPr="009A4036" w:rsidRDefault="00727D2D" w:rsidP="00A973D8">
      <w:pPr>
        <w:spacing w:after="0" w:line="276" w:lineRule="auto"/>
        <w:ind w:firstLine="454"/>
        <w:jc w:val="both"/>
        <w:rPr>
          <w:rFonts w:cs="Times New Roman"/>
        </w:rPr>
      </w:pPr>
      <w:r w:rsidRPr="009A4036">
        <w:rPr>
          <w:rFonts w:cs="Times New Roman"/>
        </w:rPr>
        <w:t>Việc phân loại được tiến hành theo các nhóm đối tượng</w:t>
      </w:r>
      <w:r w:rsidR="00C804AC" w:rsidRPr="009A4036">
        <w:rPr>
          <w:rFonts w:cs="Times New Roman"/>
        </w:rPr>
        <w:t>,</w:t>
      </w:r>
      <w:r w:rsidRPr="009A4036">
        <w:rPr>
          <w:rFonts w:cs="Times New Roman"/>
        </w:rPr>
        <w:t xml:space="preserve"> trong đó nhóm đối tượng đầu tiên phải thực hiện thực hiện trước gồm: khối công sở, các địa điểm công cộ</w:t>
      </w:r>
      <w:r w:rsidR="00C804AC" w:rsidRPr="009A4036">
        <w:rPr>
          <w:rFonts w:cs="Times New Roman"/>
        </w:rPr>
        <w:t>ng</w:t>
      </w:r>
      <w:r w:rsidRPr="009A4036">
        <w:rPr>
          <w:rFonts w:cs="Times New Roman"/>
        </w:rPr>
        <w:t>, sau đó đến trường học, doanh nghiệp rồi mới đến khu vực dân cư.</w:t>
      </w:r>
    </w:p>
    <w:p w14:paraId="7F403DF6" w14:textId="77777777" w:rsidR="00D16D7B" w:rsidRPr="009A4036" w:rsidRDefault="00550A1B" w:rsidP="00A973D8">
      <w:pPr>
        <w:spacing w:after="0" w:line="276" w:lineRule="auto"/>
        <w:ind w:firstLine="454"/>
        <w:rPr>
          <w:rFonts w:cs="Times New Roman"/>
          <w:b/>
          <w:i/>
          <w:szCs w:val="26"/>
        </w:rPr>
      </w:pPr>
      <w:r w:rsidRPr="009A4036">
        <w:rPr>
          <w:rFonts w:cs="Times New Roman"/>
          <w:b/>
          <w:i/>
          <w:szCs w:val="26"/>
        </w:rPr>
        <w:t>*Đánh giá khả năng áp dụng</w:t>
      </w:r>
    </w:p>
    <w:p w14:paraId="5E95F09D" w14:textId="77777777" w:rsidR="00743E4A" w:rsidRPr="009A4036" w:rsidRDefault="00743E4A" w:rsidP="00A973D8">
      <w:pPr>
        <w:spacing w:after="0" w:line="276" w:lineRule="auto"/>
        <w:ind w:firstLine="454"/>
        <w:jc w:val="both"/>
        <w:rPr>
          <w:rFonts w:cs="Times New Roman"/>
        </w:rPr>
      </w:pPr>
      <w:r w:rsidRPr="009A4036">
        <w:rPr>
          <w:rFonts w:cs="Times New Roman"/>
          <w:szCs w:val="26"/>
        </w:rPr>
        <w:t xml:space="preserve">- </w:t>
      </w:r>
      <w:r w:rsidRPr="009A4036">
        <w:rPr>
          <w:rFonts w:cs="Times New Roman"/>
        </w:rPr>
        <w:t>Giúp người dân làm quen với việc phân loại và đơn vị thu gom có thêm thời gian để chuẩn bị nguồn lực, đồng bộ giữa phân loại, thu gom và xử lý (người dân thực hiện phân loại nghiêm túc nhưng nguồn lực và phương tiện thu gom</w:t>
      </w:r>
      <w:r w:rsidR="002D1FC5" w:rsidRPr="009A4036">
        <w:rPr>
          <w:rFonts w:cs="Times New Roman"/>
        </w:rPr>
        <w:t xml:space="preserve"> chưa được đầu tư</w:t>
      </w:r>
      <w:r w:rsidRPr="009A4036">
        <w:rPr>
          <w:rFonts w:cs="Times New Roman"/>
        </w:rPr>
        <w:t xml:space="preserve"> đồng bộ</w:t>
      </w:r>
      <w:r w:rsidR="002D1FC5" w:rsidRPr="009A4036">
        <w:rPr>
          <w:rFonts w:cs="Times New Roman"/>
        </w:rPr>
        <w:t xml:space="preserve"> để thực hiện</w:t>
      </w:r>
      <w:r w:rsidRPr="009A4036">
        <w:rPr>
          <w:rFonts w:cs="Times New Roman"/>
        </w:rPr>
        <w:t>)</w:t>
      </w:r>
      <w:r w:rsidR="002D1FC5" w:rsidRPr="009A4036">
        <w:rPr>
          <w:rFonts w:cs="Times New Roman"/>
        </w:rPr>
        <w:t>.</w:t>
      </w:r>
    </w:p>
    <w:p w14:paraId="393CA6C1" w14:textId="77777777" w:rsidR="00743E4A" w:rsidRPr="009A4036" w:rsidRDefault="00743E4A" w:rsidP="00A973D8">
      <w:pPr>
        <w:spacing w:after="0" w:line="276" w:lineRule="auto"/>
        <w:ind w:firstLine="454"/>
        <w:jc w:val="both"/>
        <w:rPr>
          <w:rFonts w:cs="Times New Roman"/>
          <w:szCs w:val="26"/>
        </w:rPr>
      </w:pPr>
      <w:r w:rsidRPr="009A4036">
        <w:rPr>
          <w:rFonts w:cs="Times New Roman"/>
          <w:szCs w:val="26"/>
        </w:rPr>
        <w:t xml:space="preserve">- Cách phân loại trên giúp giảm nhiên liệu </w:t>
      </w:r>
      <w:r w:rsidRPr="009A4036">
        <w:rPr>
          <w:rFonts w:cs="Times New Roman"/>
        </w:rPr>
        <w:t xml:space="preserve">trong lò đốt Nhà máy điện rác Phú Sơn, đồng thời quá trình đốt cũng sẽ tạo ra 1 lượng xỉ đáy khá lớn do các vật liệu không cháy tạo ra. </w:t>
      </w:r>
      <w:r w:rsidR="008D7372" w:rsidRPr="009A4036">
        <w:rPr>
          <w:rFonts w:cs="Times New Roman"/>
        </w:rPr>
        <w:t xml:space="preserve"> </w:t>
      </w:r>
    </w:p>
    <w:p w14:paraId="66D60D48" w14:textId="782D3D19" w:rsidR="00550A1B" w:rsidRPr="009A4036" w:rsidRDefault="00550A1B" w:rsidP="00A973D8">
      <w:pPr>
        <w:spacing w:after="0" w:line="276" w:lineRule="auto"/>
        <w:ind w:firstLine="454"/>
        <w:jc w:val="both"/>
        <w:rPr>
          <w:rFonts w:cs="Times New Roman"/>
          <w:spacing w:val="4"/>
          <w:shd w:val="clear" w:color="auto" w:fill="FFFFFF"/>
        </w:rPr>
      </w:pPr>
      <w:r w:rsidRPr="009A4036">
        <w:rPr>
          <w:rFonts w:cs="Times New Roman"/>
          <w:spacing w:val="4"/>
          <w:szCs w:val="26"/>
        </w:rPr>
        <w:t>Đề án</w:t>
      </w:r>
      <w:r w:rsidRPr="009A4036">
        <w:rPr>
          <w:rFonts w:cs="Times New Roman"/>
          <w:spacing w:val="4"/>
          <w:shd w:val="clear" w:color="auto" w:fill="FFFFFF"/>
        </w:rPr>
        <w:t xml:space="preserve"> thu gom </w:t>
      </w:r>
      <w:r w:rsidR="00CC75E1" w:rsidRPr="009A4036">
        <w:rPr>
          <w:rFonts w:eastAsia="Times New Roman" w:cs="Times New Roman"/>
          <w:szCs w:val="26"/>
          <w:lang w:val="vi-VN"/>
        </w:rPr>
        <w:t>CTR</w:t>
      </w:r>
      <w:r w:rsidR="00CC75E1" w:rsidRPr="009A4036">
        <w:rPr>
          <w:rFonts w:cs="Times New Roman"/>
          <w:spacing w:val="4"/>
          <w:shd w:val="clear" w:color="auto" w:fill="FFFFFF"/>
        </w:rPr>
        <w:t xml:space="preserve"> </w:t>
      </w:r>
      <w:r w:rsidRPr="009A4036">
        <w:rPr>
          <w:rFonts w:cs="Times New Roman"/>
          <w:spacing w:val="4"/>
          <w:shd w:val="clear" w:color="auto" w:fill="FFFFFF"/>
        </w:rPr>
        <w:t xml:space="preserve">của tỉnh đến năm 2030, tầm nhìn đến năm 2050 đã xây dựng chương trình hành động và nguồn kinh phí tạo điều kiện thuận cho các địa phương </w:t>
      </w:r>
      <w:r w:rsidRPr="009A4036">
        <w:rPr>
          <w:rFonts w:cs="Times New Roman"/>
          <w:spacing w:val="4"/>
          <w:shd w:val="clear" w:color="auto" w:fill="FFFFFF"/>
        </w:rPr>
        <w:lastRenderedPageBreak/>
        <w:t>triển khai</w:t>
      </w:r>
      <w:r w:rsidR="00E357E9" w:rsidRPr="009A4036">
        <w:rPr>
          <w:rFonts w:cs="Times New Roman"/>
          <w:spacing w:val="4"/>
          <w:shd w:val="clear" w:color="auto" w:fill="FFFFFF"/>
        </w:rPr>
        <w:t>.</w:t>
      </w:r>
      <w:r w:rsidR="005F7BCA" w:rsidRPr="009A4036">
        <w:rPr>
          <w:rFonts w:cs="Times New Roman"/>
          <w:spacing w:val="4"/>
          <w:shd w:val="clear" w:color="auto" w:fill="FFFFFF"/>
        </w:rPr>
        <w:t xml:space="preserve"> </w:t>
      </w:r>
      <w:r w:rsidRPr="009A4036">
        <w:rPr>
          <w:rFonts w:cs="Times New Roman"/>
          <w:spacing w:val="4"/>
          <w:shd w:val="clear" w:color="auto" w:fill="FFFFFF"/>
        </w:rPr>
        <w:t xml:space="preserve">Ngoài ra để công tác </w:t>
      </w:r>
      <w:r w:rsidR="006B5A8F" w:rsidRPr="009A4036">
        <w:rPr>
          <w:rFonts w:cs="Times New Roman"/>
          <w:spacing w:val="4"/>
          <w:shd w:val="clear" w:color="auto" w:fill="FFFFFF"/>
        </w:rPr>
        <w:t>p</w:t>
      </w:r>
      <w:r w:rsidRPr="009A4036">
        <w:rPr>
          <w:rFonts w:cs="Times New Roman"/>
          <w:spacing w:val="4"/>
          <w:shd w:val="clear" w:color="auto" w:fill="FFFFFF"/>
        </w:rPr>
        <w:t xml:space="preserve">hân loại </w:t>
      </w:r>
      <w:r w:rsidR="00FB49FE" w:rsidRPr="009A4036">
        <w:rPr>
          <w:rFonts w:eastAsia="Times New Roman" w:cs="Times New Roman"/>
          <w:spacing w:val="4"/>
          <w:szCs w:val="26"/>
        </w:rPr>
        <w:t>CTR</w:t>
      </w:r>
      <w:r w:rsidRPr="009A4036">
        <w:rPr>
          <w:rFonts w:cs="Times New Roman"/>
          <w:spacing w:val="4"/>
          <w:shd w:val="clear" w:color="auto" w:fill="FFFFFF"/>
        </w:rPr>
        <w:t xml:space="preserve"> tại nguồn thành công cần duy trì</w:t>
      </w:r>
      <w:r w:rsidR="00B863CB" w:rsidRPr="009A4036">
        <w:rPr>
          <w:rFonts w:cs="Times New Roman"/>
          <w:spacing w:val="4"/>
          <w:shd w:val="clear" w:color="auto" w:fill="FFFFFF"/>
        </w:rPr>
        <w:t xml:space="preserve"> thực hiện</w:t>
      </w:r>
      <w:r w:rsidRPr="009A4036">
        <w:rPr>
          <w:rFonts w:cs="Times New Roman"/>
          <w:spacing w:val="4"/>
          <w:shd w:val="clear" w:color="auto" w:fill="FFFFFF"/>
        </w:rPr>
        <w:t>:</w:t>
      </w:r>
    </w:p>
    <w:p w14:paraId="3CC874D3" w14:textId="2CEFDBD1" w:rsidR="00550A1B" w:rsidRPr="009A4036" w:rsidRDefault="00550A1B" w:rsidP="00A973D8">
      <w:pPr>
        <w:spacing w:after="0" w:line="276" w:lineRule="auto"/>
        <w:ind w:firstLine="454"/>
        <w:jc w:val="both"/>
        <w:rPr>
          <w:rFonts w:cs="Times New Roman"/>
          <w:lang w:val="de-DE" w:eastAsia="ko-KR"/>
        </w:rPr>
      </w:pPr>
      <w:r w:rsidRPr="009A4036">
        <w:rPr>
          <w:rFonts w:cs="Times New Roman"/>
          <w:shd w:val="clear" w:color="auto" w:fill="FFFFFF"/>
        </w:rPr>
        <w:t>+</w:t>
      </w:r>
      <w:r w:rsidRPr="009A4036">
        <w:rPr>
          <w:rFonts w:cs="Times New Roman"/>
          <w:lang w:val="de-DE" w:eastAsia="ko-KR"/>
        </w:rPr>
        <w:t xml:space="preserve"> </w:t>
      </w:r>
      <w:r w:rsidR="007A408E" w:rsidRPr="009A4036">
        <w:rPr>
          <w:rFonts w:cs="Times New Roman"/>
          <w:lang w:val="de-DE" w:eastAsia="ko-KR"/>
        </w:rPr>
        <w:t>N</w:t>
      </w:r>
      <w:r w:rsidRPr="009A4036">
        <w:rPr>
          <w:rFonts w:cs="Times New Roman"/>
          <w:lang w:val="de-DE" w:eastAsia="ko-KR"/>
        </w:rPr>
        <w:t>guồn tài chính, đầy đủ hệ thống thiết bị lưu chứa, thu gom, vận chuyển CTR sau phân loại phù hợp.</w:t>
      </w:r>
    </w:p>
    <w:p w14:paraId="71368B2E" w14:textId="09340F03" w:rsidR="00550A1B" w:rsidRPr="009A4036" w:rsidRDefault="00550A1B" w:rsidP="00A973D8">
      <w:pPr>
        <w:spacing w:after="0" w:line="276" w:lineRule="auto"/>
        <w:ind w:firstLine="454"/>
        <w:jc w:val="both"/>
        <w:rPr>
          <w:rFonts w:cs="Times New Roman"/>
          <w:shd w:val="clear" w:color="auto" w:fill="FFFFFF"/>
          <w:lang w:val="de-DE"/>
        </w:rPr>
      </w:pPr>
      <w:r w:rsidRPr="009A4036">
        <w:rPr>
          <w:rFonts w:cs="Times New Roman"/>
          <w:lang w:val="de-DE" w:eastAsia="ko-KR"/>
        </w:rPr>
        <w:t>+</w:t>
      </w:r>
      <w:r w:rsidR="00B863CB" w:rsidRPr="009A4036">
        <w:rPr>
          <w:rFonts w:cs="Times New Roman"/>
          <w:shd w:val="clear" w:color="auto" w:fill="FFFFFF"/>
          <w:lang w:val="de-DE"/>
        </w:rPr>
        <w:t xml:space="preserve"> </w:t>
      </w:r>
      <w:r w:rsidR="007A408E" w:rsidRPr="009A4036">
        <w:rPr>
          <w:rFonts w:cs="Times New Roman"/>
          <w:shd w:val="clear" w:color="auto" w:fill="FFFFFF"/>
          <w:lang w:val="de-DE"/>
        </w:rPr>
        <w:t>T</w:t>
      </w:r>
      <w:r w:rsidR="00B863CB" w:rsidRPr="009A4036">
        <w:rPr>
          <w:rFonts w:cs="Times New Roman"/>
          <w:shd w:val="clear" w:color="auto" w:fill="FFFFFF"/>
          <w:lang w:val="de-DE"/>
        </w:rPr>
        <w:t xml:space="preserve">ăng cường nhiều hình thức tuyên truyền vận động, hướng dẫn mọi người dân cách thức </w:t>
      </w:r>
      <w:r w:rsidR="007A408E" w:rsidRPr="009A4036">
        <w:rPr>
          <w:rFonts w:cs="Times New Roman"/>
          <w:shd w:val="clear" w:color="auto" w:fill="FFFFFF"/>
          <w:lang w:val="de-DE"/>
        </w:rPr>
        <w:t xml:space="preserve">phân loại </w:t>
      </w:r>
      <w:r w:rsidR="00FB49FE" w:rsidRPr="009A4036">
        <w:rPr>
          <w:rFonts w:eastAsia="Times New Roman" w:cs="Times New Roman"/>
          <w:szCs w:val="26"/>
          <w:lang w:val="de-DE"/>
        </w:rPr>
        <w:t>CTR</w:t>
      </w:r>
      <w:r w:rsidR="007A408E" w:rsidRPr="009A4036">
        <w:rPr>
          <w:rFonts w:cs="Times New Roman"/>
          <w:shd w:val="clear" w:color="auto" w:fill="FFFFFF"/>
          <w:lang w:val="de-DE"/>
        </w:rPr>
        <w:t xml:space="preserve"> tại nguồn</w:t>
      </w:r>
      <w:r w:rsidR="00B863CB" w:rsidRPr="009A4036">
        <w:rPr>
          <w:rFonts w:cs="Times New Roman"/>
          <w:shd w:val="clear" w:color="auto" w:fill="FFFFFF"/>
          <w:lang w:val="de-DE"/>
        </w:rPr>
        <w:t>.</w:t>
      </w:r>
    </w:p>
    <w:p w14:paraId="54865D52" w14:textId="3A0656AE" w:rsidR="00B863CB" w:rsidRPr="009A4036" w:rsidRDefault="00B863CB" w:rsidP="00A973D8">
      <w:pPr>
        <w:spacing w:after="0" w:line="276" w:lineRule="auto"/>
        <w:ind w:firstLine="454"/>
        <w:jc w:val="both"/>
        <w:rPr>
          <w:rFonts w:cs="Times New Roman"/>
          <w:shd w:val="clear" w:color="auto" w:fill="FFFFFF"/>
          <w:lang w:val="de-DE"/>
        </w:rPr>
      </w:pPr>
      <w:r w:rsidRPr="009A4036">
        <w:rPr>
          <w:rFonts w:cs="Times New Roman"/>
          <w:shd w:val="clear" w:color="auto" w:fill="FFFFFF"/>
          <w:lang w:val="de-DE"/>
        </w:rPr>
        <w:t xml:space="preserve">+ </w:t>
      </w:r>
      <w:r w:rsidR="007A408E" w:rsidRPr="009A4036">
        <w:rPr>
          <w:rFonts w:cs="Times New Roman"/>
          <w:shd w:val="clear" w:color="auto" w:fill="FFFFFF"/>
          <w:lang w:val="de-DE"/>
        </w:rPr>
        <w:t>X</w:t>
      </w:r>
      <w:r w:rsidRPr="009A4036">
        <w:rPr>
          <w:rFonts w:cs="Times New Roman"/>
          <w:shd w:val="clear" w:color="auto" w:fill="FFFFFF"/>
          <w:lang w:val="de-DE"/>
        </w:rPr>
        <w:t xml:space="preserve">ây dựng lực lượng tuyên truyền viên cấp thành phố, cấp phường dưới sự chỉ đạo của Ban chỉ đạo Chương trình phân loại </w:t>
      </w:r>
      <w:r w:rsidR="00B05F6F" w:rsidRPr="009A4036">
        <w:rPr>
          <w:rFonts w:eastAsia="Calibri" w:cs="Times New Roman"/>
          <w:bCs/>
          <w:szCs w:val="26"/>
          <w:lang w:val="de-DE"/>
        </w:rPr>
        <w:t>CTRSH</w:t>
      </w:r>
      <w:r w:rsidR="00B05F6F" w:rsidRPr="009A4036" w:rsidDel="00B05F6F">
        <w:rPr>
          <w:rFonts w:cs="Times New Roman"/>
          <w:shd w:val="clear" w:color="auto" w:fill="FFFFFF"/>
          <w:lang w:val="de-DE"/>
        </w:rPr>
        <w:t xml:space="preserve"> </w:t>
      </w:r>
      <w:r w:rsidRPr="009A4036">
        <w:rPr>
          <w:rFonts w:cs="Times New Roman"/>
          <w:shd w:val="clear" w:color="auto" w:fill="FFFFFF"/>
          <w:lang w:val="de-DE"/>
        </w:rPr>
        <w:t xml:space="preserve">tại nguồn: Tài nguyên môi trường, Văn hoá thông tin; Thành đoàn, Hội Liên hiệp Phụ nữ, UBMTTQVN, Trung tâm Văn hoá, thông tin và thể thao </w:t>
      </w:r>
      <w:r w:rsidR="007A408E" w:rsidRPr="009A4036">
        <w:rPr>
          <w:rFonts w:cs="Times New Roman"/>
          <w:shd w:val="clear" w:color="auto" w:fill="FFFFFF"/>
          <w:lang w:val="de-DE"/>
        </w:rPr>
        <w:t>thành phố</w:t>
      </w:r>
      <w:r w:rsidRPr="009A4036">
        <w:rPr>
          <w:rFonts w:cs="Times New Roman"/>
          <w:shd w:val="clear" w:color="auto" w:fill="FFFFFF"/>
          <w:lang w:val="de-DE"/>
        </w:rPr>
        <w:t xml:space="preserve"> Huế; các bộ phận chức năng của phường.</w:t>
      </w:r>
    </w:p>
    <w:p w14:paraId="41B6E523" w14:textId="77777777" w:rsidR="00B863CB" w:rsidRPr="009A4036" w:rsidRDefault="00BF3C2F" w:rsidP="00386FCC">
      <w:pPr>
        <w:pStyle w:val="3"/>
      </w:pPr>
      <w:bookmarkStart w:id="104" w:name="_Toc128550086"/>
      <w:r w:rsidRPr="009A4036">
        <w:rPr>
          <w:bCs/>
        </w:rPr>
        <w:t>3.2.1.</w:t>
      </w:r>
      <w:r w:rsidRPr="009A4036">
        <w:t>2.</w:t>
      </w:r>
      <w:r w:rsidR="006B5A8F" w:rsidRPr="009A4036">
        <w:t xml:space="preserve"> </w:t>
      </w:r>
      <w:r w:rsidRPr="009A4036">
        <w:t>Thu gom và vận chuyển CTR</w:t>
      </w:r>
      <w:bookmarkEnd w:id="104"/>
      <w:r w:rsidRPr="009A4036">
        <w:t xml:space="preserve">  </w:t>
      </w:r>
    </w:p>
    <w:p w14:paraId="20813B18" w14:textId="325B3172" w:rsidR="00BF3C2F" w:rsidRPr="009A4036" w:rsidRDefault="00BF3C2F" w:rsidP="00A973D8">
      <w:pPr>
        <w:spacing w:after="0" w:line="276" w:lineRule="auto"/>
        <w:ind w:firstLine="567"/>
        <w:jc w:val="both"/>
        <w:rPr>
          <w:rFonts w:cs="Times New Roman"/>
          <w:szCs w:val="26"/>
          <w:lang w:val="de-DE"/>
        </w:rPr>
      </w:pPr>
      <w:r w:rsidRPr="009A4036">
        <w:rPr>
          <w:rFonts w:cs="Times New Roman"/>
          <w:szCs w:val="26"/>
          <w:lang w:val="de-DE"/>
        </w:rPr>
        <w:t xml:space="preserve">(1) </w:t>
      </w:r>
      <w:r w:rsidR="008C5ABE" w:rsidRPr="009A4036">
        <w:rPr>
          <w:rFonts w:cs="Times New Roman"/>
          <w:szCs w:val="26"/>
          <w:lang w:val="de-DE"/>
        </w:rPr>
        <w:t xml:space="preserve">Ở khu vực đô thị: </w:t>
      </w:r>
      <w:r w:rsidR="00E357E9" w:rsidRPr="009A4036">
        <w:rPr>
          <w:rFonts w:cs="Times New Roman"/>
          <w:szCs w:val="26"/>
          <w:lang w:val="de-DE"/>
        </w:rPr>
        <w:t>Duy trì phương thức thu gom CTR</w:t>
      </w:r>
      <w:r w:rsidR="008C5ABE" w:rsidRPr="009A4036">
        <w:rPr>
          <w:rFonts w:cs="Times New Roman"/>
          <w:szCs w:val="26"/>
          <w:lang w:val="de-DE"/>
        </w:rPr>
        <w:t xml:space="preserve"> đang được triển khai theo hai hình thức thu gom trực tiếp và qua điểm tập kết. Đối với hình thức thu gom trực tiếp, công nhân thu gom </w:t>
      </w:r>
      <w:r w:rsidR="00FB49FE" w:rsidRPr="009A4036">
        <w:rPr>
          <w:rFonts w:eastAsia="Times New Roman" w:cs="Times New Roman"/>
          <w:szCs w:val="26"/>
          <w:lang w:val="de-DE"/>
        </w:rPr>
        <w:t>CTR</w:t>
      </w:r>
      <w:r w:rsidR="008C5ABE" w:rsidRPr="009A4036">
        <w:rPr>
          <w:rFonts w:cs="Times New Roman"/>
          <w:szCs w:val="26"/>
          <w:lang w:val="de-DE"/>
        </w:rPr>
        <w:t xml:space="preserve"> đến từng tại hộ gia đình, các kiệt </w:t>
      </w:r>
      <w:r w:rsidR="00E81F38" w:rsidRPr="009A4036">
        <w:rPr>
          <w:rFonts w:cs="Times New Roman"/>
          <w:szCs w:val="26"/>
          <w:lang w:val="de-DE"/>
        </w:rPr>
        <w:t xml:space="preserve">tiếp nhận, </w:t>
      </w:r>
      <w:r w:rsidR="008C5ABE" w:rsidRPr="009A4036">
        <w:rPr>
          <w:rFonts w:cs="Times New Roman"/>
          <w:szCs w:val="26"/>
          <w:lang w:val="de-DE"/>
        </w:rPr>
        <w:t xml:space="preserve">vận chuyển </w:t>
      </w:r>
      <w:r w:rsidR="00FB49FE" w:rsidRPr="009A4036">
        <w:rPr>
          <w:rFonts w:eastAsia="Times New Roman" w:cs="Times New Roman"/>
          <w:szCs w:val="26"/>
          <w:lang w:val="de-DE"/>
        </w:rPr>
        <w:t>CTR</w:t>
      </w:r>
      <w:r w:rsidR="008C5ABE" w:rsidRPr="009A4036">
        <w:rPr>
          <w:rFonts w:cs="Times New Roman"/>
          <w:szCs w:val="26"/>
          <w:lang w:val="de-DE"/>
        </w:rPr>
        <w:t xml:space="preserve"> về các điểm tập kết</w:t>
      </w:r>
      <w:r w:rsidR="002C1EE7" w:rsidRPr="009A4036">
        <w:rPr>
          <w:rFonts w:cs="Times New Roman"/>
          <w:szCs w:val="26"/>
          <w:lang w:val="de-DE"/>
        </w:rPr>
        <w:t xml:space="preserve"> tạm thời. Hình thức qua điểm tập kết được công nhân cùng xe chuyên dụng đến các </w:t>
      </w:r>
      <w:r w:rsidR="008C5ABE" w:rsidRPr="009A4036">
        <w:rPr>
          <w:rFonts w:cs="Times New Roman"/>
          <w:szCs w:val="26"/>
          <w:lang w:val="de-DE"/>
        </w:rPr>
        <w:t xml:space="preserve">cơ quan, các điểm </w:t>
      </w:r>
      <w:r w:rsidR="002C1EE7" w:rsidRPr="009A4036">
        <w:rPr>
          <w:rFonts w:cs="Times New Roman"/>
          <w:szCs w:val="26"/>
          <w:lang w:val="de-DE"/>
        </w:rPr>
        <w:t xml:space="preserve">tập kết rác, khu vực </w:t>
      </w:r>
      <w:r w:rsidR="008C5ABE" w:rsidRPr="009A4036">
        <w:rPr>
          <w:rFonts w:cs="Times New Roman"/>
          <w:szCs w:val="26"/>
          <w:lang w:val="de-DE"/>
        </w:rPr>
        <w:t xml:space="preserve">công cộng.. đưa </w:t>
      </w:r>
      <w:r w:rsidR="00FB49FE" w:rsidRPr="009A4036">
        <w:rPr>
          <w:rFonts w:eastAsia="Times New Roman" w:cs="Times New Roman"/>
          <w:szCs w:val="26"/>
          <w:lang w:val="de-DE"/>
        </w:rPr>
        <w:t>CTR</w:t>
      </w:r>
      <w:r w:rsidR="002C1EE7" w:rsidRPr="009A4036">
        <w:rPr>
          <w:rFonts w:cs="Times New Roman"/>
          <w:szCs w:val="26"/>
          <w:lang w:val="de-DE"/>
        </w:rPr>
        <w:t xml:space="preserve"> </w:t>
      </w:r>
      <w:r w:rsidR="008C5ABE" w:rsidRPr="009A4036">
        <w:rPr>
          <w:rFonts w:cs="Times New Roman"/>
          <w:szCs w:val="26"/>
          <w:lang w:val="de-DE"/>
        </w:rPr>
        <w:t xml:space="preserve">về </w:t>
      </w:r>
      <w:r w:rsidR="002D019D" w:rsidRPr="009A4036">
        <w:rPr>
          <w:rFonts w:cs="Times New Roman"/>
          <w:szCs w:val="26"/>
          <w:lang w:val="de-DE"/>
        </w:rPr>
        <w:t>KXL</w:t>
      </w:r>
      <w:r w:rsidR="008C5ABE" w:rsidRPr="009A4036">
        <w:rPr>
          <w:rFonts w:cs="Times New Roman"/>
          <w:szCs w:val="26"/>
          <w:lang w:val="de-DE"/>
        </w:rPr>
        <w:t xml:space="preserve">. </w:t>
      </w:r>
    </w:p>
    <w:p w14:paraId="18C4D738" w14:textId="31854275" w:rsidR="00D36703" w:rsidRPr="009A4036" w:rsidRDefault="00C05EDB" w:rsidP="00A973D8">
      <w:pPr>
        <w:spacing w:after="0" w:line="276" w:lineRule="auto"/>
        <w:ind w:firstLine="567"/>
        <w:jc w:val="both"/>
        <w:rPr>
          <w:rFonts w:cs="Times New Roman"/>
          <w:szCs w:val="26"/>
          <w:lang w:val="de-DE"/>
        </w:rPr>
      </w:pPr>
      <w:r w:rsidRPr="009A4036" w:rsidDel="00C05EDB">
        <w:rPr>
          <w:rFonts w:cs="Times New Roman"/>
          <w:szCs w:val="26"/>
          <w:lang w:val="de-DE"/>
        </w:rPr>
        <w:t xml:space="preserve"> </w:t>
      </w:r>
      <w:r w:rsidR="00D36703" w:rsidRPr="009A4036">
        <w:rPr>
          <w:rFonts w:cs="Times New Roman"/>
          <w:szCs w:val="26"/>
          <w:lang w:val="de-DE"/>
        </w:rPr>
        <w:t xml:space="preserve">(2) Ở khu vực nông thôn: thành lập các đơn vị thu gom </w:t>
      </w:r>
      <w:r w:rsidR="00C560C6" w:rsidRPr="009A4036">
        <w:rPr>
          <w:rFonts w:cs="Times New Roman"/>
          <w:szCs w:val="26"/>
          <w:lang w:val="de-DE"/>
        </w:rPr>
        <w:t>CTR</w:t>
      </w:r>
      <w:r w:rsidR="00D36703" w:rsidRPr="009A4036">
        <w:rPr>
          <w:rFonts w:cs="Times New Roman"/>
          <w:szCs w:val="26"/>
          <w:lang w:val="de-DE"/>
        </w:rPr>
        <w:t xml:space="preserve"> (Công ty, </w:t>
      </w:r>
      <w:r w:rsidR="00D823D2" w:rsidRPr="009A4036">
        <w:rPr>
          <w:rFonts w:cs="Times New Roman"/>
          <w:szCs w:val="26"/>
          <w:lang w:val="de-DE"/>
        </w:rPr>
        <w:t>HTX</w:t>
      </w:r>
      <w:r w:rsidR="00D36703" w:rsidRPr="009A4036">
        <w:rPr>
          <w:rFonts w:cs="Times New Roman"/>
          <w:szCs w:val="26"/>
          <w:lang w:val="de-DE"/>
        </w:rPr>
        <w:t xml:space="preserve">) bằng các phương pháp thủ công, sau đó tập kết </w:t>
      </w:r>
      <w:r w:rsidR="00FB49FE" w:rsidRPr="009A4036">
        <w:rPr>
          <w:rFonts w:eastAsia="Times New Roman" w:cs="Times New Roman"/>
          <w:szCs w:val="26"/>
          <w:lang w:val="de-DE"/>
        </w:rPr>
        <w:t>CTR</w:t>
      </w:r>
      <w:r w:rsidR="00D36703" w:rsidRPr="009A4036">
        <w:rPr>
          <w:rFonts w:cs="Times New Roman"/>
          <w:szCs w:val="26"/>
          <w:lang w:val="de-DE"/>
        </w:rPr>
        <w:t xml:space="preserve"> đến các điểm trung chuyển để các đơn vị dịch vụ vận chuyển </w:t>
      </w:r>
      <w:r w:rsidR="00FB49FE" w:rsidRPr="009A4036">
        <w:rPr>
          <w:rFonts w:eastAsia="Times New Roman" w:cs="Times New Roman"/>
          <w:szCs w:val="26"/>
          <w:lang w:val="de-DE"/>
        </w:rPr>
        <w:t>CTR</w:t>
      </w:r>
      <w:r w:rsidR="00D36703" w:rsidRPr="009A4036">
        <w:rPr>
          <w:rFonts w:cs="Times New Roman"/>
          <w:szCs w:val="26"/>
          <w:lang w:val="de-DE"/>
        </w:rPr>
        <w:t xml:space="preserve"> về </w:t>
      </w:r>
      <w:r w:rsidR="002D019D" w:rsidRPr="009A4036">
        <w:rPr>
          <w:rFonts w:cs="Times New Roman"/>
          <w:szCs w:val="26"/>
          <w:lang w:val="de-DE"/>
        </w:rPr>
        <w:t>KXL</w:t>
      </w:r>
      <w:r w:rsidR="00D36703" w:rsidRPr="009A4036">
        <w:rPr>
          <w:rFonts w:cs="Times New Roman"/>
          <w:szCs w:val="26"/>
          <w:lang w:val="de-DE"/>
        </w:rPr>
        <w:t xml:space="preserve"> tập trung.</w:t>
      </w:r>
      <w:r w:rsidR="00DD2EF8" w:rsidRPr="009A4036">
        <w:rPr>
          <w:lang w:val="de-DE"/>
        </w:rPr>
        <w:t xml:space="preserve"> </w:t>
      </w:r>
      <w:r w:rsidR="00DD2EF8" w:rsidRPr="009A4036">
        <w:rPr>
          <w:rFonts w:cs="Times New Roman"/>
          <w:szCs w:val="26"/>
          <w:lang w:val="de-DE"/>
        </w:rPr>
        <w:t xml:space="preserve">Ở khu vực miền núi cách xa đường giao thông, quốc lộ, dân cư thưa thớt chủ động bố trí hợp lý điểm thu gom, tập kết hoặc tăng cường vận động người dân sử dụng chất thải hữu cơ làm thức ăn chăn nuôi và phân hữu cơ vi sinh, </w:t>
      </w:r>
      <w:r w:rsidR="00D36703" w:rsidRPr="009A4036">
        <w:rPr>
          <w:rFonts w:cs="Times New Roman"/>
          <w:szCs w:val="26"/>
          <w:lang w:val="de-DE"/>
        </w:rPr>
        <w:t xml:space="preserve">thành lập các tổ tự quản ở các thôn, xóm hướng dẫn người dân tự phân loại </w:t>
      </w:r>
      <w:r w:rsidR="00FB49FE" w:rsidRPr="009A4036">
        <w:rPr>
          <w:rFonts w:eastAsia="Times New Roman" w:cs="Times New Roman"/>
          <w:szCs w:val="26"/>
          <w:lang w:val="de-DE"/>
        </w:rPr>
        <w:t>CTR</w:t>
      </w:r>
      <w:r w:rsidR="00D36703" w:rsidRPr="009A4036">
        <w:rPr>
          <w:rFonts w:cs="Times New Roman"/>
          <w:szCs w:val="26"/>
          <w:lang w:val="de-DE"/>
        </w:rPr>
        <w:t xml:space="preserve"> tại nguồn, sử dụng </w:t>
      </w:r>
      <w:r w:rsidR="00FB49FE" w:rsidRPr="009A4036">
        <w:rPr>
          <w:rFonts w:eastAsia="Times New Roman" w:cs="Times New Roman"/>
          <w:szCs w:val="26"/>
          <w:lang w:val="de-DE"/>
        </w:rPr>
        <w:t>CTR</w:t>
      </w:r>
      <w:r w:rsidR="00D36703" w:rsidRPr="009A4036">
        <w:rPr>
          <w:rFonts w:cs="Times New Roman"/>
          <w:szCs w:val="26"/>
          <w:lang w:val="de-DE"/>
        </w:rPr>
        <w:t xml:space="preserve"> hữu cơ làm phân.</w:t>
      </w:r>
    </w:p>
    <w:p w14:paraId="043220FD" w14:textId="77777777" w:rsidR="00C05EDB" w:rsidRPr="009A4036" w:rsidRDefault="00C05EDB" w:rsidP="00C05EDB">
      <w:pPr>
        <w:spacing w:after="0" w:line="276" w:lineRule="auto"/>
        <w:ind w:firstLine="567"/>
        <w:jc w:val="both"/>
        <w:rPr>
          <w:rFonts w:cs="Times New Roman"/>
          <w:szCs w:val="26"/>
          <w:lang w:val="de-DE"/>
        </w:rPr>
      </w:pPr>
      <w:r w:rsidRPr="009A4036">
        <w:rPr>
          <w:rFonts w:cs="Times New Roman"/>
          <w:szCs w:val="26"/>
          <w:lang w:val="de-DE"/>
        </w:rPr>
        <w:t xml:space="preserve">Đối với những nơi có khó khăn trong thu gom CTR có thế bố trí trạm trung chuyển. </w:t>
      </w:r>
    </w:p>
    <w:p w14:paraId="52814E78" w14:textId="50CA36B6" w:rsidR="00BF770F" w:rsidRPr="009A4036" w:rsidRDefault="00BF770F" w:rsidP="00A973D8">
      <w:pPr>
        <w:spacing w:after="0" w:line="276" w:lineRule="auto"/>
        <w:ind w:firstLine="567"/>
        <w:jc w:val="both"/>
        <w:rPr>
          <w:rFonts w:cs="Times New Roman"/>
          <w:szCs w:val="26"/>
          <w:lang w:val="de-DE"/>
        </w:rPr>
      </w:pPr>
      <w:r w:rsidRPr="009A4036">
        <w:rPr>
          <w:rFonts w:cs="Times New Roman"/>
          <w:szCs w:val="26"/>
          <w:lang w:val="de-DE"/>
        </w:rPr>
        <w:t>(3)</w:t>
      </w:r>
      <w:r w:rsidRPr="009A4036">
        <w:rPr>
          <w:rFonts w:eastAsia="Times New Roman" w:cs="Times New Roman"/>
          <w:szCs w:val="26"/>
          <w:lang w:val="vi-VN"/>
        </w:rPr>
        <w:t xml:space="preserve"> Thực hiện lựa chọn đơn vị thu gom, vận chuyển và xử lý CTRSH theo </w:t>
      </w:r>
      <w:r w:rsidR="009F4A9E" w:rsidRPr="009A4036">
        <w:rPr>
          <w:rFonts w:eastAsia="Times New Roman" w:cs="Times New Roman"/>
          <w:szCs w:val="26"/>
          <w:lang w:val="de-DE"/>
        </w:rPr>
        <w:t>quy định của Pháp luật</w:t>
      </w:r>
      <w:r w:rsidRPr="009A4036">
        <w:rPr>
          <w:rFonts w:eastAsia="Times New Roman" w:cs="Times New Roman"/>
          <w:szCs w:val="26"/>
          <w:lang w:val="de-DE"/>
        </w:rPr>
        <w:t>.</w:t>
      </w:r>
    </w:p>
    <w:p w14:paraId="45AC243D" w14:textId="77777777" w:rsidR="00D36703" w:rsidRPr="009A4036" w:rsidRDefault="00D36703" w:rsidP="00A973D8">
      <w:pPr>
        <w:spacing w:after="0" w:line="276" w:lineRule="auto"/>
        <w:ind w:firstLine="567"/>
        <w:jc w:val="both"/>
        <w:rPr>
          <w:rFonts w:cs="Times New Roman"/>
          <w:i/>
          <w:szCs w:val="26"/>
          <w:lang w:val="de-DE"/>
        </w:rPr>
      </w:pPr>
      <w:r w:rsidRPr="009A4036">
        <w:rPr>
          <w:rFonts w:cs="Times New Roman"/>
          <w:i/>
          <w:szCs w:val="26"/>
          <w:lang w:val="de-DE"/>
        </w:rPr>
        <w:t xml:space="preserve">*Tránh nhiệm hộ gia đình, </w:t>
      </w:r>
      <w:r w:rsidR="00727D2D" w:rsidRPr="009A4036">
        <w:rPr>
          <w:rFonts w:cs="Times New Roman"/>
          <w:i/>
          <w:szCs w:val="26"/>
          <w:lang w:val="de-DE"/>
        </w:rPr>
        <w:t xml:space="preserve">công sở, </w:t>
      </w:r>
      <w:r w:rsidRPr="009A4036">
        <w:rPr>
          <w:rFonts w:cs="Times New Roman"/>
          <w:i/>
          <w:szCs w:val="26"/>
          <w:lang w:val="de-DE"/>
        </w:rPr>
        <w:t>chủ nguồn thải phát sinh chất thải</w:t>
      </w:r>
      <w:r w:rsidR="006B5A8F" w:rsidRPr="009A4036">
        <w:rPr>
          <w:rFonts w:cs="Times New Roman"/>
          <w:i/>
          <w:szCs w:val="26"/>
          <w:lang w:val="de-DE"/>
        </w:rPr>
        <w:t>.</w:t>
      </w:r>
    </w:p>
    <w:p w14:paraId="77F71F69" w14:textId="2DEEA131" w:rsidR="00D36703" w:rsidRPr="009A4036" w:rsidRDefault="00D36703" w:rsidP="00A973D8">
      <w:pPr>
        <w:spacing w:after="0" w:line="276" w:lineRule="auto"/>
        <w:ind w:firstLine="567"/>
        <w:jc w:val="both"/>
        <w:rPr>
          <w:rFonts w:cs="Times New Roman"/>
          <w:szCs w:val="26"/>
          <w:lang w:val="de-DE"/>
        </w:rPr>
      </w:pPr>
      <w:r w:rsidRPr="009A4036">
        <w:rPr>
          <w:rFonts w:cs="Times New Roman"/>
          <w:szCs w:val="26"/>
          <w:lang w:val="de-DE"/>
        </w:rPr>
        <w:t>- Tự trang bị túi, thùng để phân loại CTR sinh học phát sinh hàng ng</w:t>
      </w:r>
      <w:r w:rsidR="006B5A8F" w:rsidRPr="009A4036">
        <w:rPr>
          <w:rFonts w:cs="Times New Roman"/>
          <w:szCs w:val="26"/>
          <w:lang w:val="de-DE"/>
        </w:rPr>
        <w:t>à</w:t>
      </w:r>
      <w:r w:rsidRPr="009A4036">
        <w:rPr>
          <w:rFonts w:cs="Times New Roman"/>
          <w:szCs w:val="26"/>
          <w:lang w:val="de-DE"/>
        </w:rPr>
        <w:t>y theo các nhóm đã quy định</w:t>
      </w:r>
      <w:r w:rsidR="00681F17" w:rsidRPr="009A4036">
        <w:rPr>
          <w:rFonts w:cs="Times New Roman"/>
          <w:szCs w:val="26"/>
          <w:lang w:val="de-DE"/>
        </w:rPr>
        <w:t>.</w:t>
      </w:r>
    </w:p>
    <w:p w14:paraId="5E7CE485" w14:textId="673A8ACD" w:rsidR="00D36703" w:rsidRPr="009A4036" w:rsidRDefault="00D36703" w:rsidP="00A973D8">
      <w:pPr>
        <w:spacing w:after="0" w:line="276" w:lineRule="auto"/>
        <w:ind w:firstLine="567"/>
        <w:jc w:val="both"/>
        <w:rPr>
          <w:rFonts w:cs="Times New Roman"/>
          <w:lang w:val="de-DE"/>
        </w:rPr>
      </w:pPr>
      <w:r w:rsidRPr="009A4036">
        <w:rPr>
          <w:rFonts w:cs="Times New Roman"/>
          <w:szCs w:val="26"/>
          <w:lang w:val="de-DE"/>
        </w:rPr>
        <w:t>-</w:t>
      </w:r>
      <w:r w:rsidRPr="009A4036">
        <w:rPr>
          <w:rFonts w:cs="Times New Roman"/>
          <w:lang w:val="de-DE"/>
        </w:rPr>
        <w:t xml:space="preserve">Trả chi phí dịch vụ thu gom, vận chuyển, xử lý </w:t>
      </w:r>
      <w:r w:rsidR="00B05F6F" w:rsidRPr="009A4036">
        <w:rPr>
          <w:rFonts w:eastAsia="Calibri" w:cs="Times New Roman"/>
          <w:bCs/>
          <w:szCs w:val="26"/>
          <w:lang w:val="de-DE"/>
        </w:rPr>
        <w:t>CTRSH</w:t>
      </w:r>
      <w:r w:rsidR="00B05F6F" w:rsidRPr="009A4036" w:rsidDel="00B05F6F">
        <w:rPr>
          <w:rFonts w:cs="Times New Roman"/>
          <w:lang w:val="de-DE"/>
        </w:rPr>
        <w:t xml:space="preserve"> </w:t>
      </w:r>
      <w:r w:rsidRPr="009A4036">
        <w:rPr>
          <w:rFonts w:cs="Times New Roman"/>
          <w:lang w:val="de-DE"/>
        </w:rPr>
        <w:t>theo quy định</w:t>
      </w:r>
    </w:p>
    <w:p w14:paraId="7857B960" w14:textId="00F49897" w:rsidR="00D36703" w:rsidRPr="009A4036" w:rsidRDefault="00D36703" w:rsidP="00A973D8">
      <w:pPr>
        <w:spacing w:after="0" w:line="276" w:lineRule="auto"/>
        <w:ind w:firstLine="567"/>
        <w:jc w:val="both"/>
        <w:rPr>
          <w:rFonts w:cs="Times New Roman"/>
          <w:lang w:val="de-DE"/>
        </w:rPr>
      </w:pPr>
      <w:r w:rsidRPr="009A4036">
        <w:rPr>
          <w:rFonts w:cs="Times New Roman"/>
          <w:lang w:val="de-DE"/>
        </w:rPr>
        <w:t xml:space="preserve">- </w:t>
      </w:r>
      <w:r w:rsidR="00B05F6F" w:rsidRPr="009A4036">
        <w:rPr>
          <w:rFonts w:eastAsia="Calibri" w:cs="Times New Roman"/>
          <w:bCs/>
          <w:szCs w:val="26"/>
          <w:lang w:val="de-DE"/>
        </w:rPr>
        <w:t>CTRSH</w:t>
      </w:r>
      <w:r w:rsidR="00B05F6F" w:rsidRPr="009A4036" w:rsidDel="00B05F6F">
        <w:rPr>
          <w:rFonts w:cs="Times New Roman"/>
          <w:lang w:val="de-DE"/>
        </w:rPr>
        <w:t xml:space="preserve"> </w:t>
      </w:r>
      <w:r w:rsidRPr="009A4036">
        <w:rPr>
          <w:rFonts w:cs="Times New Roman"/>
          <w:lang w:val="de-DE"/>
        </w:rPr>
        <w:t>sau phân loại được bỏ đúng vị trí và giờ quy định của địa phương</w:t>
      </w:r>
    </w:p>
    <w:p w14:paraId="586F89C4" w14:textId="0DC6F29B" w:rsidR="00D36703" w:rsidRPr="009A4036" w:rsidRDefault="00D36703" w:rsidP="00A973D8">
      <w:pPr>
        <w:spacing w:after="0" w:line="276" w:lineRule="auto"/>
        <w:ind w:firstLine="567"/>
        <w:jc w:val="both"/>
        <w:rPr>
          <w:rFonts w:cs="Times New Roman"/>
          <w:lang w:val="de-DE"/>
        </w:rPr>
      </w:pPr>
      <w:r w:rsidRPr="009A4036">
        <w:rPr>
          <w:rFonts w:cs="Times New Roman"/>
          <w:lang w:val="de-DE"/>
        </w:rPr>
        <w:t xml:space="preserve">- Không được để lẫn </w:t>
      </w:r>
      <w:r w:rsidR="00CC75E1" w:rsidRPr="009A4036">
        <w:rPr>
          <w:rFonts w:eastAsia="Times New Roman" w:cs="Times New Roman"/>
          <w:szCs w:val="26"/>
          <w:lang w:val="vi-VN"/>
        </w:rPr>
        <w:t>CTR</w:t>
      </w:r>
      <w:r w:rsidR="00CC75E1" w:rsidRPr="009A4036">
        <w:rPr>
          <w:rFonts w:cs="Times New Roman"/>
          <w:lang w:val="de-DE"/>
        </w:rPr>
        <w:t xml:space="preserve"> </w:t>
      </w:r>
      <w:r w:rsidRPr="009A4036">
        <w:rPr>
          <w:rFonts w:cs="Times New Roman"/>
          <w:lang w:val="de-DE"/>
        </w:rPr>
        <w:t xml:space="preserve">xây dựng, </w:t>
      </w:r>
      <w:r w:rsidR="00D823D2" w:rsidRPr="009A4036">
        <w:rPr>
          <w:rFonts w:cs="Times New Roman"/>
          <w:lang w:val="de-DE"/>
        </w:rPr>
        <w:t>CTNH</w:t>
      </w:r>
      <w:r w:rsidRPr="009A4036">
        <w:rPr>
          <w:rFonts w:cs="Times New Roman"/>
          <w:lang w:val="de-DE"/>
        </w:rPr>
        <w:t xml:space="preserve"> và phải có trách nhiệm thu gom và liên hệ với đơn vị có chức năng để vận chuyển, xử lý theo quy định</w:t>
      </w:r>
    </w:p>
    <w:p w14:paraId="4A0501A3" w14:textId="3C0BD616" w:rsidR="00D36703" w:rsidRPr="009A4036" w:rsidRDefault="00D36703" w:rsidP="00A973D8">
      <w:pPr>
        <w:spacing w:after="0" w:line="276" w:lineRule="auto"/>
        <w:ind w:firstLine="454"/>
        <w:jc w:val="both"/>
        <w:rPr>
          <w:rFonts w:cs="Times New Roman"/>
          <w:i/>
          <w:lang w:val="de-DE"/>
        </w:rPr>
      </w:pPr>
      <w:r w:rsidRPr="009A4036">
        <w:rPr>
          <w:rFonts w:cs="Times New Roman"/>
          <w:i/>
          <w:szCs w:val="26"/>
          <w:lang w:val="de-DE"/>
        </w:rPr>
        <w:t xml:space="preserve">*Tránh nhiệm </w:t>
      </w:r>
      <w:r w:rsidRPr="009A4036">
        <w:rPr>
          <w:rFonts w:cs="Times New Roman"/>
          <w:i/>
          <w:lang w:val="de-DE"/>
        </w:rPr>
        <w:t xml:space="preserve">của đơn vị (tổ chức, cá nhân) thu gom, vận chuyển, xử lý </w:t>
      </w:r>
      <w:r w:rsidR="00B05F6F" w:rsidRPr="009A4036">
        <w:rPr>
          <w:rFonts w:cs="Times New Roman"/>
          <w:i/>
          <w:lang w:val="de-DE"/>
        </w:rPr>
        <w:t>CTRSH</w:t>
      </w:r>
      <w:r w:rsidRPr="009A4036">
        <w:rPr>
          <w:rFonts w:cs="Times New Roman"/>
          <w:i/>
          <w:lang w:val="de-DE"/>
        </w:rPr>
        <w:t xml:space="preserve"> sau phân loại</w:t>
      </w:r>
      <w:r w:rsidR="006B5A8F" w:rsidRPr="009A4036">
        <w:rPr>
          <w:rFonts w:cs="Times New Roman"/>
          <w:i/>
          <w:lang w:val="de-DE"/>
        </w:rPr>
        <w:t>.</w:t>
      </w:r>
    </w:p>
    <w:p w14:paraId="3D1CB776" w14:textId="77777777" w:rsidR="00D36703" w:rsidRPr="009A4036" w:rsidRDefault="00D36703" w:rsidP="00A973D8">
      <w:pPr>
        <w:spacing w:after="0" w:line="276" w:lineRule="auto"/>
        <w:ind w:firstLine="454"/>
        <w:jc w:val="both"/>
        <w:rPr>
          <w:rFonts w:cs="Times New Roman"/>
          <w:lang w:val="de-DE"/>
        </w:rPr>
      </w:pPr>
      <w:r w:rsidRPr="009A4036">
        <w:rPr>
          <w:rFonts w:cs="Times New Roman"/>
          <w:lang w:val="de-DE"/>
        </w:rPr>
        <w:t xml:space="preserve">- Đối với đơn vị thu gom tại nguồn: </w:t>
      </w:r>
    </w:p>
    <w:p w14:paraId="11B6FD44" w14:textId="7123EEB8" w:rsidR="00D36703" w:rsidRPr="009A4036" w:rsidRDefault="00D36703" w:rsidP="00A973D8">
      <w:pPr>
        <w:spacing w:after="0" w:line="276" w:lineRule="auto"/>
        <w:ind w:firstLine="709"/>
        <w:jc w:val="both"/>
        <w:rPr>
          <w:rFonts w:cs="Times New Roman"/>
          <w:lang w:val="de-DE"/>
        </w:rPr>
      </w:pPr>
      <w:r w:rsidRPr="009A4036">
        <w:rPr>
          <w:rFonts w:cs="Times New Roman"/>
          <w:lang w:val="de-DE"/>
        </w:rPr>
        <w:t>+</w:t>
      </w:r>
      <w:r w:rsidR="00B05F6F" w:rsidRPr="009A4036">
        <w:rPr>
          <w:rFonts w:cs="Times New Roman"/>
          <w:lang w:val="de-DE"/>
        </w:rPr>
        <w:t xml:space="preserve"> </w:t>
      </w:r>
      <w:r w:rsidRPr="009A4036">
        <w:rPr>
          <w:rFonts w:cs="Times New Roman"/>
          <w:lang w:val="de-DE"/>
        </w:rPr>
        <w:t xml:space="preserve">Đáp ứng đủ về nhân lực, phương tiện và thiết bị chuyên dụng để thu gom, vận chuyển riêng chất thải sau phân loại đến các điểm tập kết, điểm trung chuyển hoặc đến cơ sở xử lý theo quy định. </w:t>
      </w:r>
    </w:p>
    <w:p w14:paraId="341ED38C" w14:textId="6F765E22" w:rsidR="00D36703" w:rsidRPr="009A4036" w:rsidRDefault="00D36703" w:rsidP="00A973D8">
      <w:pPr>
        <w:spacing w:after="0" w:line="276" w:lineRule="auto"/>
        <w:ind w:firstLine="709"/>
        <w:jc w:val="both"/>
        <w:rPr>
          <w:rFonts w:cs="Times New Roman"/>
          <w:lang w:val="de-DE"/>
        </w:rPr>
      </w:pPr>
      <w:r w:rsidRPr="009A4036">
        <w:rPr>
          <w:rFonts w:cs="Times New Roman"/>
          <w:lang w:val="de-DE"/>
        </w:rPr>
        <w:t>+</w:t>
      </w:r>
      <w:r w:rsidR="00B05F6F" w:rsidRPr="009A4036">
        <w:rPr>
          <w:rFonts w:cs="Times New Roman"/>
          <w:lang w:val="de-DE"/>
        </w:rPr>
        <w:t xml:space="preserve"> </w:t>
      </w:r>
      <w:r w:rsidRPr="009A4036">
        <w:rPr>
          <w:rFonts w:cs="Times New Roman"/>
          <w:lang w:val="de-DE"/>
        </w:rPr>
        <w:t xml:space="preserve">Tuyên truyền, nhắc nhở hộ gia đình, chủ nguồn thải thực hiện phân loại </w:t>
      </w:r>
      <w:r w:rsidR="00B05F6F" w:rsidRPr="009A4036">
        <w:rPr>
          <w:rFonts w:eastAsia="Calibri" w:cs="Times New Roman"/>
          <w:bCs/>
          <w:szCs w:val="26"/>
          <w:lang w:val="de-DE"/>
        </w:rPr>
        <w:t>CTRSH</w:t>
      </w:r>
      <w:r w:rsidR="00B05F6F" w:rsidRPr="009A4036" w:rsidDel="00B05F6F">
        <w:rPr>
          <w:rFonts w:cs="Times New Roman"/>
          <w:lang w:val="de-DE"/>
        </w:rPr>
        <w:t xml:space="preserve"> </w:t>
      </w:r>
      <w:r w:rsidRPr="009A4036">
        <w:rPr>
          <w:rFonts w:cs="Times New Roman"/>
          <w:lang w:val="de-DE"/>
        </w:rPr>
        <w:t>tại nguồn theo quy định</w:t>
      </w:r>
    </w:p>
    <w:p w14:paraId="1DA68464" w14:textId="4DB7D438" w:rsidR="00D36703" w:rsidRPr="009A4036" w:rsidRDefault="00D36703" w:rsidP="00A973D8">
      <w:pPr>
        <w:spacing w:after="0" w:line="276" w:lineRule="auto"/>
        <w:ind w:firstLine="709"/>
        <w:jc w:val="both"/>
        <w:rPr>
          <w:rFonts w:cs="Times New Roman"/>
          <w:lang w:val="de-DE"/>
        </w:rPr>
      </w:pPr>
      <w:r w:rsidRPr="009A4036">
        <w:rPr>
          <w:rFonts w:cs="Times New Roman"/>
          <w:lang w:val="de-DE"/>
        </w:rPr>
        <w:lastRenderedPageBreak/>
        <w:t>+</w:t>
      </w:r>
      <w:r w:rsidR="00B05F6F" w:rsidRPr="009A4036">
        <w:rPr>
          <w:rFonts w:cs="Times New Roman"/>
          <w:lang w:val="de-DE"/>
        </w:rPr>
        <w:t xml:space="preserve"> </w:t>
      </w:r>
      <w:r w:rsidRPr="009A4036">
        <w:rPr>
          <w:rFonts w:cs="Times New Roman"/>
          <w:lang w:val="de-DE"/>
        </w:rPr>
        <w:t xml:space="preserve">Chịu trách nhiệm về tình trạng rơi vãi </w:t>
      </w:r>
      <w:r w:rsidR="00B05F6F" w:rsidRPr="009A4036">
        <w:rPr>
          <w:rFonts w:eastAsia="Calibri" w:cs="Times New Roman"/>
          <w:bCs/>
          <w:szCs w:val="26"/>
          <w:lang w:val="de-DE"/>
        </w:rPr>
        <w:t>CTRSH</w:t>
      </w:r>
      <w:r w:rsidRPr="009A4036">
        <w:rPr>
          <w:rFonts w:cs="Times New Roman"/>
          <w:lang w:val="de-DE"/>
        </w:rPr>
        <w:t>, gây phát tán bụi, mùi hoặc nước rò rỉ ảnh hưởng xấu đến môi trường trong quá trình thu gom, vận chuyển.</w:t>
      </w:r>
    </w:p>
    <w:p w14:paraId="22831B7A" w14:textId="556B75A2" w:rsidR="005870EC" w:rsidRPr="009A4036" w:rsidRDefault="005870EC" w:rsidP="00A973D8">
      <w:pPr>
        <w:spacing w:after="0" w:line="276" w:lineRule="auto"/>
        <w:ind w:firstLine="709"/>
        <w:jc w:val="both"/>
        <w:rPr>
          <w:rFonts w:cs="Times New Roman"/>
          <w:lang w:val="de-DE"/>
        </w:rPr>
      </w:pPr>
      <w:r w:rsidRPr="009A4036">
        <w:rPr>
          <w:rFonts w:cs="Times New Roman"/>
          <w:lang w:val="de-DE"/>
        </w:rPr>
        <w:t xml:space="preserve">+Thiết kế </w:t>
      </w:r>
      <w:r w:rsidR="00BA520D" w:rsidRPr="009A4036">
        <w:rPr>
          <w:rFonts w:cs="Times New Roman"/>
          <w:lang w:val="de-DE"/>
        </w:rPr>
        <w:t>các xuồng</w:t>
      </w:r>
      <w:r w:rsidRPr="009A4036">
        <w:rPr>
          <w:rFonts w:cs="Times New Roman"/>
          <w:lang w:val="de-DE"/>
        </w:rPr>
        <w:t xml:space="preserve"> thu gom </w:t>
      </w:r>
      <w:r w:rsidR="00FB49FE" w:rsidRPr="009A4036">
        <w:rPr>
          <w:rFonts w:eastAsia="Times New Roman" w:cs="Times New Roman"/>
          <w:szCs w:val="26"/>
          <w:lang w:val="de-DE"/>
        </w:rPr>
        <w:t>CTR</w:t>
      </w:r>
      <w:r w:rsidR="00FB49FE" w:rsidRPr="009A4036">
        <w:rPr>
          <w:rFonts w:cs="Times New Roman"/>
          <w:lang w:val="de-DE"/>
        </w:rPr>
        <w:t xml:space="preserve"> </w:t>
      </w:r>
      <w:r w:rsidR="00CD5E19" w:rsidRPr="009A4036">
        <w:rPr>
          <w:rFonts w:cs="Times New Roman"/>
          <w:lang w:val="de-DE"/>
        </w:rPr>
        <w:t xml:space="preserve">có </w:t>
      </w:r>
      <w:r w:rsidR="00BA520D" w:rsidRPr="009A4036">
        <w:rPr>
          <w:rFonts w:cs="Times New Roman"/>
          <w:lang w:val="de-DE"/>
        </w:rPr>
        <w:t>thoát nước ngầ</w:t>
      </w:r>
      <w:r w:rsidR="00CD5E19" w:rsidRPr="009A4036">
        <w:rPr>
          <w:rFonts w:cs="Times New Roman"/>
          <w:lang w:val="de-DE"/>
        </w:rPr>
        <w:t xml:space="preserve">m, </w:t>
      </w:r>
      <w:r w:rsidR="00BA520D" w:rsidRPr="009A4036">
        <w:rPr>
          <w:rFonts w:cs="Times New Roman"/>
          <w:lang w:val="de-DE"/>
        </w:rPr>
        <w:t xml:space="preserve"> bậc </w:t>
      </w:r>
      <w:r w:rsidR="00CD5E19" w:rsidRPr="009A4036">
        <w:rPr>
          <w:rFonts w:cs="Times New Roman"/>
          <w:lang w:val="de-DE"/>
        </w:rPr>
        <w:t xml:space="preserve">cấp </w:t>
      </w:r>
      <w:r w:rsidR="00BA520D" w:rsidRPr="009A4036">
        <w:rPr>
          <w:rFonts w:cs="Times New Roman"/>
          <w:lang w:val="de-DE"/>
        </w:rPr>
        <w:t xml:space="preserve">phù hợp để người dân bỏ </w:t>
      </w:r>
      <w:r w:rsidR="00FB49FE" w:rsidRPr="009A4036">
        <w:rPr>
          <w:rFonts w:eastAsia="Times New Roman" w:cs="Times New Roman"/>
          <w:szCs w:val="26"/>
          <w:lang w:val="de-DE"/>
        </w:rPr>
        <w:t>CTR</w:t>
      </w:r>
      <w:r w:rsidR="00BA520D" w:rsidRPr="009A4036">
        <w:rPr>
          <w:rFonts w:cs="Times New Roman"/>
          <w:lang w:val="de-DE"/>
        </w:rPr>
        <w:t xml:space="preserve"> và đảm bảo về mặt môi trường.</w:t>
      </w:r>
      <w:r w:rsidRPr="009A4036">
        <w:rPr>
          <w:rFonts w:cs="Times New Roman"/>
          <w:lang w:val="de-DE"/>
        </w:rPr>
        <w:t xml:space="preserve"> </w:t>
      </w:r>
    </w:p>
    <w:p w14:paraId="1831C4B3" w14:textId="77777777" w:rsidR="00D36703" w:rsidRPr="009A4036" w:rsidRDefault="00D36703" w:rsidP="00A973D8">
      <w:pPr>
        <w:pStyle w:val="ListParagraph"/>
        <w:numPr>
          <w:ilvl w:val="0"/>
          <w:numId w:val="7"/>
        </w:numPr>
        <w:spacing w:after="0" w:line="276" w:lineRule="auto"/>
        <w:ind w:firstLine="285"/>
        <w:jc w:val="both"/>
        <w:rPr>
          <w:rFonts w:cs="Times New Roman"/>
          <w:lang w:val="de-DE"/>
        </w:rPr>
      </w:pPr>
      <w:r w:rsidRPr="009A4036">
        <w:rPr>
          <w:rFonts w:cs="Times New Roman"/>
          <w:szCs w:val="26"/>
          <w:lang w:val="de-DE"/>
        </w:rPr>
        <w:t xml:space="preserve">Đối với </w:t>
      </w:r>
      <w:r w:rsidRPr="009A4036">
        <w:rPr>
          <w:rFonts w:cs="Times New Roman"/>
          <w:lang w:val="de-DE"/>
        </w:rPr>
        <w:t>các đơn vị vận chuyển:</w:t>
      </w:r>
    </w:p>
    <w:p w14:paraId="4853CEBC" w14:textId="3B8D7B85" w:rsidR="00D36703" w:rsidRPr="009A4036" w:rsidRDefault="00D36703" w:rsidP="00A973D8">
      <w:pPr>
        <w:spacing w:after="0" w:line="276" w:lineRule="auto"/>
        <w:ind w:firstLine="709"/>
        <w:jc w:val="both"/>
        <w:rPr>
          <w:rFonts w:cs="Times New Roman"/>
          <w:lang w:val="de-DE"/>
        </w:rPr>
      </w:pPr>
      <w:r w:rsidRPr="009A4036">
        <w:rPr>
          <w:rFonts w:cs="Times New Roman"/>
          <w:lang w:val="de-DE"/>
        </w:rPr>
        <w:t xml:space="preserve">+ Trang bị đầy đủ phương tiện đáp ứng yêu cầu vận chuyển chất thải đã được phân loại theo quy định về </w:t>
      </w:r>
      <w:r w:rsidR="002D019D" w:rsidRPr="009A4036">
        <w:rPr>
          <w:rFonts w:cs="Times New Roman"/>
          <w:lang w:val="de-DE"/>
        </w:rPr>
        <w:t>VSMT</w:t>
      </w:r>
    </w:p>
    <w:p w14:paraId="522ED59E" w14:textId="2E89D1D7" w:rsidR="00D36703" w:rsidRPr="009A4036" w:rsidRDefault="00D36703" w:rsidP="00A973D8">
      <w:pPr>
        <w:spacing w:after="0" w:line="276" w:lineRule="auto"/>
        <w:ind w:firstLine="709"/>
        <w:jc w:val="both"/>
        <w:rPr>
          <w:rFonts w:cs="Times New Roman"/>
          <w:lang w:val="de-DE"/>
        </w:rPr>
      </w:pPr>
      <w:r w:rsidRPr="009A4036">
        <w:rPr>
          <w:rFonts w:cs="Times New Roman"/>
          <w:lang w:val="de-DE"/>
        </w:rPr>
        <w:t>+</w:t>
      </w:r>
      <w:r w:rsidR="001C3971" w:rsidRPr="009A4036">
        <w:rPr>
          <w:rFonts w:cs="Times New Roman"/>
          <w:lang w:val="de-DE"/>
        </w:rPr>
        <w:t xml:space="preserve"> </w:t>
      </w:r>
      <w:r w:rsidR="005950BA" w:rsidRPr="009A4036">
        <w:rPr>
          <w:rFonts w:cs="Times New Roman"/>
          <w:lang w:val="de-DE"/>
        </w:rPr>
        <w:t xml:space="preserve">Vận </w:t>
      </w:r>
      <w:r w:rsidRPr="009A4036">
        <w:rPr>
          <w:rFonts w:cs="Times New Roman"/>
          <w:lang w:val="de-DE"/>
        </w:rPr>
        <w:t xml:space="preserve">chuyển riêng chất thải đã phân loại bằng các phương tiện vận chuyển phù hợp đến điểm tập kết, điểm trung chuyển hoặc vận chuyển trực tiếp đến các nhà máy, </w:t>
      </w:r>
      <w:r w:rsidR="002D019D" w:rsidRPr="009A4036">
        <w:rPr>
          <w:rFonts w:cs="Times New Roman"/>
          <w:lang w:val="de-DE"/>
        </w:rPr>
        <w:t>KXL</w:t>
      </w:r>
      <w:r w:rsidRPr="009A4036">
        <w:rPr>
          <w:rFonts w:cs="Times New Roman"/>
          <w:lang w:val="de-DE"/>
        </w:rPr>
        <w:t xml:space="preserve"> theo quy định</w:t>
      </w:r>
    </w:p>
    <w:p w14:paraId="69C5E7A3" w14:textId="5511F260" w:rsidR="00D36703" w:rsidRPr="009A4036" w:rsidRDefault="00D36703" w:rsidP="00A973D8">
      <w:pPr>
        <w:spacing w:after="0" w:line="276" w:lineRule="auto"/>
        <w:ind w:firstLine="709"/>
        <w:jc w:val="both"/>
        <w:rPr>
          <w:rFonts w:cs="Times New Roman"/>
          <w:lang w:val="de-DE"/>
        </w:rPr>
      </w:pPr>
      <w:r w:rsidRPr="009A4036">
        <w:rPr>
          <w:rFonts w:cs="Times New Roman"/>
          <w:lang w:val="de-DE"/>
        </w:rPr>
        <w:t>+</w:t>
      </w:r>
      <w:r w:rsidR="001C3971" w:rsidRPr="009A4036">
        <w:rPr>
          <w:rFonts w:cs="Times New Roman"/>
          <w:lang w:val="de-DE"/>
        </w:rPr>
        <w:t xml:space="preserve"> </w:t>
      </w:r>
      <w:r w:rsidRPr="009A4036">
        <w:rPr>
          <w:rFonts w:cs="Times New Roman"/>
          <w:lang w:val="de-DE"/>
        </w:rPr>
        <w:t xml:space="preserve">Được quyền yêu cầu tổ chức, hộ gia đình, cá nhân giao </w:t>
      </w:r>
      <w:r w:rsidR="00B05F6F" w:rsidRPr="009A4036">
        <w:rPr>
          <w:rFonts w:eastAsia="Calibri" w:cs="Times New Roman"/>
          <w:bCs/>
          <w:szCs w:val="26"/>
          <w:lang w:val="de-DE"/>
        </w:rPr>
        <w:t>CTRSH</w:t>
      </w:r>
      <w:r w:rsidR="00B05F6F" w:rsidRPr="009A4036" w:rsidDel="00B05F6F">
        <w:rPr>
          <w:rFonts w:cs="Times New Roman"/>
          <w:lang w:val="de-DE"/>
        </w:rPr>
        <w:t xml:space="preserve"> </w:t>
      </w:r>
      <w:r w:rsidRPr="009A4036">
        <w:rPr>
          <w:rFonts w:cs="Times New Roman"/>
          <w:lang w:val="de-DE"/>
        </w:rPr>
        <w:t>thực hiện phân loại đạt yêu cầu theo quy định trước khi tiếp nhận</w:t>
      </w:r>
    </w:p>
    <w:p w14:paraId="381C4343" w14:textId="575C0C01" w:rsidR="005870EC" w:rsidRPr="009A4036" w:rsidRDefault="005870EC" w:rsidP="00A973D8">
      <w:pPr>
        <w:spacing w:after="0" w:line="276" w:lineRule="auto"/>
        <w:ind w:firstLine="709"/>
        <w:jc w:val="both"/>
        <w:rPr>
          <w:rFonts w:cs="Times New Roman"/>
          <w:lang w:val="de-DE"/>
        </w:rPr>
      </w:pPr>
      <w:r w:rsidRPr="009A4036">
        <w:rPr>
          <w:rFonts w:cs="Times New Roman"/>
          <w:lang w:val="de-DE"/>
        </w:rPr>
        <w:t>* Vị trí tiếp nhận rác: đảm bảo đồng thuận giữa người dân và chính quyền địa phương, và các điều kiện môi trường</w:t>
      </w:r>
      <w:r w:rsidR="00CD5E19" w:rsidRPr="009A4036">
        <w:rPr>
          <w:rFonts w:cs="Times New Roman"/>
          <w:lang w:val="de-DE"/>
        </w:rPr>
        <w:t>.</w:t>
      </w:r>
    </w:p>
    <w:p w14:paraId="68543EDD" w14:textId="3A3F1274" w:rsidR="00D36703" w:rsidRPr="009A4036" w:rsidRDefault="00D36703" w:rsidP="00A973D8">
      <w:pPr>
        <w:spacing w:after="0" w:line="276" w:lineRule="auto"/>
        <w:ind w:firstLine="454"/>
        <w:jc w:val="both"/>
        <w:rPr>
          <w:rFonts w:cs="Times New Roman"/>
          <w:lang w:val="de-DE"/>
        </w:rPr>
      </w:pPr>
      <w:r w:rsidRPr="009A4036">
        <w:rPr>
          <w:rFonts w:cs="Times New Roman"/>
          <w:lang w:val="de-DE"/>
        </w:rPr>
        <w:t xml:space="preserve">- Đối với các đơn vị tiếp nhận xử lý </w:t>
      </w:r>
      <w:r w:rsidR="00B05F6F" w:rsidRPr="009A4036">
        <w:rPr>
          <w:rFonts w:eastAsia="Calibri" w:cs="Times New Roman"/>
          <w:bCs/>
          <w:szCs w:val="26"/>
          <w:lang w:val="de-DE"/>
        </w:rPr>
        <w:t>CTRSH</w:t>
      </w:r>
      <w:r w:rsidR="00B05F6F" w:rsidRPr="009A4036" w:rsidDel="00B05F6F">
        <w:rPr>
          <w:rFonts w:cs="Times New Roman"/>
          <w:lang w:val="de-DE"/>
        </w:rPr>
        <w:t xml:space="preserve"> </w:t>
      </w:r>
    </w:p>
    <w:p w14:paraId="02FC9EA6" w14:textId="6D98924A" w:rsidR="00D36703" w:rsidRPr="009A4036" w:rsidRDefault="00D36703" w:rsidP="00A973D8">
      <w:pPr>
        <w:spacing w:after="0" w:line="276" w:lineRule="auto"/>
        <w:ind w:firstLine="567"/>
        <w:jc w:val="both"/>
        <w:rPr>
          <w:rFonts w:cs="Times New Roman"/>
          <w:lang w:val="de-DE"/>
        </w:rPr>
      </w:pPr>
      <w:r w:rsidRPr="009A4036">
        <w:rPr>
          <w:rFonts w:cs="Times New Roman"/>
          <w:lang w:val="de-DE"/>
        </w:rPr>
        <w:t>+</w:t>
      </w:r>
      <w:r w:rsidR="001C3971" w:rsidRPr="009A4036">
        <w:rPr>
          <w:rFonts w:cs="Times New Roman"/>
          <w:lang w:val="de-DE"/>
        </w:rPr>
        <w:t xml:space="preserve"> </w:t>
      </w:r>
      <w:r w:rsidRPr="009A4036">
        <w:rPr>
          <w:rFonts w:cs="Times New Roman"/>
          <w:lang w:val="de-DE"/>
        </w:rPr>
        <w:t xml:space="preserve">Bố trí các khu vực tiếp nhận, xử lý riêng các nhóm </w:t>
      </w:r>
      <w:r w:rsidR="00B05F6F" w:rsidRPr="009A4036">
        <w:rPr>
          <w:rFonts w:eastAsia="Calibri" w:cs="Times New Roman"/>
          <w:bCs/>
          <w:szCs w:val="26"/>
          <w:lang w:val="de-DE"/>
        </w:rPr>
        <w:t>CTRSH</w:t>
      </w:r>
      <w:r w:rsidR="00B05F6F" w:rsidRPr="009A4036" w:rsidDel="00B05F6F">
        <w:rPr>
          <w:rFonts w:cs="Times New Roman"/>
          <w:lang w:val="de-DE"/>
        </w:rPr>
        <w:t xml:space="preserve"> </w:t>
      </w:r>
      <w:r w:rsidRPr="009A4036">
        <w:rPr>
          <w:rFonts w:cs="Times New Roman"/>
          <w:lang w:val="de-DE"/>
        </w:rPr>
        <w:t xml:space="preserve">sau phân loại; </w:t>
      </w:r>
    </w:p>
    <w:p w14:paraId="305EEB2C" w14:textId="008E1C1A" w:rsidR="00D36703" w:rsidRPr="009A4036" w:rsidRDefault="00D36703" w:rsidP="00A973D8">
      <w:pPr>
        <w:spacing w:after="0" w:line="276" w:lineRule="auto"/>
        <w:ind w:firstLine="567"/>
        <w:jc w:val="both"/>
        <w:rPr>
          <w:rFonts w:cs="Times New Roman"/>
          <w:lang w:val="de-DE"/>
        </w:rPr>
      </w:pPr>
      <w:r w:rsidRPr="009A4036">
        <w:rPr>
          <w:rFonts w:cs="Times New Roman"/>
          <w:lang w:val="de-DE"/>
        </w:rPr>
        <w:t>+</w:t>
      </w:r>
      <w:r w:rsidR="001C3971" w:rsidRPr="009A4036">
        <w:rPr>
          <w:rFonts w:cs="Times New Roman"/>
          <w:lang w:val="de-DE"/>
        </w:rPr>
        <w:t xml:space="preserve"> </w:t>
      </w:r>
      <w:r w:rsidRPr="009A4036">
        <w:rPr>
          <w:rFonts w:cs="Times New Roman"/>
          <w:lang w:val="de-DE"/>
        </w:rPr>
        <w:t xml:space="preserve">Các đơn vị thu gom, vận chuyển </w:t>
      </w:r>
      <w:r w:rsidR="00B05F6F" w:rsidRPr="009A4036">
        <w:rPr>
          <w:rFonts w:eastAsia="Calibri" w:cs="Times New Roman"/>
          <w:bCs/>
          <w:szCs w:val="26"/>
          <w:lang w:val="de-DE"/>
        </w:rPr>
        <w:t>CTRSH</w:t>
      </w:r>
      <w:r w:rsidR="00B05F6F" w:rsidRPr="009A4036" w:rsidDel="00B05F6F">
        <w:rPr>
          <w:rFonts w:cs="Times New Roman"/>
          <w:lang w:val="de-DE"/>
        </w:rPr>
        <w:t xml:space="preserve"> </w:t>
      </w:r>
      <w:r w:rsidRPr="009A4036">
        <w:rPr>
          <w:rFonts w:cs="Times New Roman"/>
          <w:lang w:val="de-DE"/>
        </w:rPr>
        <w:t xml:space="preserve">có trách nhiệm chuyển đổi, cải tạo, bổ sung phương tiện thu gom, vận chuyển </w:t>
      </w:r>
      <w:r w:rsidR="00B05F6F" w:rsidRPr="009A4036">
        <w:rPr>
          <w:rFonts w:eastAsia="Calibri" w:cs="Times New Roman"/>
          <w:bCs/>
          <w:szCs w:val="26"/>
          <w:lang w:val="de-DE"/>
        </w:rPr>
        <w:t>CTRSH</w:t>
      </w:r>
      <w:r w:rsidR="00B05F6F" w:rsidRPr="009A4036" w:rsidDel="00B05F6F">
        <w:rPr>
          <w:rFonts w:cs="Times New Roman"/>
          <w:lang w:val="de-DE"/>
        </w:rPr>
        <w:t xml:space="preserve"> </w:t>
      </w:r>
      <w:r w:rsidRPr="009A4036">
        <w:rPr>
          <w:rFonts w:cs="Times New Roman"/>
          <w:lang w:val="de-DE"/>
        </w:rPr>
        <w:t>sau phân loại đảm bảo thu gom, vận chuyển theo lộ trình, tần suất và thời gian thu gom do địa phương quy định</w:t>
      </w:r>
    </w:p>
    <w:p w14:paraId="5BDCF457" w14:textId="6F92CD45" w:rsidR="00C5620E" w:rsidRPr="009A4036" w:rsidRDefault="00C5620E" w:rsidP="00A973D8">
      <w:pPr>
        <w:spacing w:after="0" w:line="276" w:lineRule="auto"/>
        <w:ind w:firstLine="567"/>
        <w:jc w:val="both"/>
        <w:rPr>
          <w:rFonts w:cs="Times New Roman"/>
          <w:lang w:val="de-DE"/>
        </w:rPr>
      </w:pPr>
      <w:r w:rsidRPr="009A4036">
        <w:rPr>
          <w:rFonts w:cs="Times New Roman"/>
          <w:lang w:val="de-DE"/>
        </w:rPr>
        <w:t>- Đối với các tổ chức, Đoàn thể</w:t>
      </w:r>
      <w:r w:rsidR="00681F17" w:rsidRPr="009A4036">
        <w:rPr>
          <w:rFonts w:cs="Times New Roman"/>
          <w:lang w:val="de-DE"/>
        </w:rPr>
        <w:t>:</w:t>
      </w:r>
    </w:p>
    <w:p w14:paraId="69541B7D" w14:textId="23784997" w:rsidR="00C5620E" w:rsidRPr="009A4036" w:rsidRDefault="00C5620E" w:rsidP="00A973D8">
      <w:pPr>
        <w:spacing w:after="0" w:line="276" w:lineRule="auto"/>
        <w:ind w:firstLine="567"/>
        <w:jc w:val="both"/>
        <w:rPr>
          <w:rFonts w:eastAsia="Times New Roman" w:cs="Times New Roman"/>
          <w:szCs w:val="26"/>
          <w:lang w:val="de-DE"/>
        </w:rPr>
      </w:pPr>
      <w:r w:rsidRPr="009A4036">
        <w:rPr>
          <w:rFonts w:cs="Times New Roman"/>
          <w:lang w:val="de-DE"/>
        </w:rPr>
        <w:t>+</w:t>
      </w:r>
      <w:r w:rsidRPr="009A4036">
        <w:rPr>
          <w:rFonts w:eastAsia="Times New Roman" w:cs="Times New Roman"/>
          <w:szCs w:val="26"/>
          <w:lang w:val="vi-VN"/>
        </w:rPr>
        <w:t xml:space="preserve"> </w:t>
      </w:r>
      <w:r w:rsidRPr="009A4036">
        <w:rPr>
          <w:rFonts w:eastAsia="Times New Roman" w:cs="Times New Roman"/>
          <w:szCs w:val="26"/>
          <w:lang w:val="de-DE"/>
        </w:rPr>
        <w:t>T</w:t>
      </w:r>
      <w:r w:rsidRPr="009A4036">
        <w:rPr>
          <w:rFonts w:eastAsia="Times New Roman" w:cs="Times New Roman"/>
          <w:szCs w:val="26"/>
          <w:lang w:val="vi-VN"/>
        </w:rPr>
        <w:t>hường xuyên tổ chức tuyên truyền vận động, tập huấn</w:t>
      </w:r>
      <w:r w:rsidRPr="009A4036">
        <w:rPr>
          <w:rFonts w:eastAsia="Times New Roman" w:cs="Times New Roman"/>
          <w:szCs w:val="26"/>
          <w:lang w:val="de-DE"/>
        </w:rPr>
        <w:t xml:space="preserve"> </w:t>
      </w:r>
      <w:r w:rsidRPr="009A4036">
        <w:rPr>
          <w:rFonts w:eastAsia="Times New Roman" w:cs="Times New Roman"/>
          <w:szCs w:val="26"/>
          <w:lang w:val="vi-VN"/>
        </w:rPr>
        <w:t>và hướng dẫn nhân dân thực hiện tốt công tác thu gom, phân loại CTRSH tại nguồn, tái sử dụng</w:t>
      </w:r>
      <w:r w:rsidRPr="009A4036">
        <w:rPr>
          <w:rFonts w:eastAsia="Times New Roman" w:cs="Times New Roman"/>
          <w:szCs w:val="26"/>
          <w:lang w:val="de-DE"/>
        </w:rPr>
        <w:t xml:space="preserve"> CTR</w:t>
      </w:r>
      <w:r w:rsidR="00921325" w:rsidRPr="009A4036">
        <w:rPr>
          <w:rFonts w:eastAsia="Times New Roman" w:cs="Times New Roman"/>
          <w:szCs w:val="26"/>
          <w:lang w:val="de-DE"/>
        </w:rPr>
        <w:t xml:space="preserve">. </w:t>
      </w:r>
    </w:p>
    <w:p w14:paraId="23E9E126" w14:textId="1DEE872E" w:rsidR="00C5620E" w:rsidRPr="009A4036" w:rsidRDefault="00C5620E" w:rsidP="00A973D8">
      <w:pPr>
        <w:spacing w:after="0" w:line="276" w:lineRule="auto"/>
        <w:ind w:firstLine="567"/>
        <w:jc w:val="both"/>
        <w:rPr>
          <w:rFonts w:cs="Times New Roman"/>
          <w:lang w:val="de-DE"/>
        </w:rPr>
      </w:pPr>
      <w:r w:rsidRPr="009A4036">
        <w:rPr>
          <w:rFonts w:eastAsia="Times New Roman" w:cs="Times New Roman"/>
          <w:szCs w:val="26"/>
          <w:lang w:val="de-DE"/>
        </w:rPr>
        <w:t>+</w:t>
      </w:r>
      <w:r w:rsidRPr="009A4036">
        <w:rPr>
          <w:rFonts w:eastAsia="Times New Roman" w:cs="Times New Roman"/>
          <w:spacing w:val="6"/>
          <w:szCs w:val="26"/>
          <w:lang w:val="vi-VN"/>
        </w:rPr>
        <w:t xml:space="preserve"> </w:t>
      </w:r>
      <w:r w:rsidRPr="009A4036">
        <w:rPr>
          <w:rFonts w:eastAsia="Times New Roman" w:cs="Times New Roman"/>
          <w:spacing w:val="6"/>
          <w:szCs w:val="26"/>
          <w:lang w:val="de-DE"/>
        </w:rPr>
        <w:t>G</w:t>
      </w:r>
      <w:r w:rsidRPr="009A4036">
        <w:rPr>
          <w:rFonts w:eastAsia="Times New Roman" w:cs="Times New Roman"/>
          <w:spacing w:val="6"/>
          <w:szCs w:val="26"/>
          <w:lang w:val="vi-VN"/>
        </w:rPr>
        <w:t>iám sát việc phân loại CTRSH của hộ gia đình, cá nhân</w:t>
      </w:r>
    </w:p>
    <w:p w14:paraId="4470B88D" w14:textId="77777777" w:rsidR="008A2457" w:rsidRPr="009A4036" w:rsidRDefault="008A2457" w:rsidP="00A973D8">
      <w:pPr>
        <w:spacing w:after="0" w:line="276" w:lineRule="auto"/>
        <w:ind w:firstLine="567"/>
        <w:jc w:val="both"/>
        <w:rPr>
          <w:rFonts w:cs="Times New Roman"/>
          <w:lang w:val="de-DE"/>
        </w:rPr>
      </w:pPr>
      <w:r w:rsidRPr="009A4036">
        <w:rPr>
          <w:rFonts w:cs="Times New Roman"/>
          <w:lang w:val="de-DE"/>
        </w:rPr>
        <w:t>- Đối với cơ quan quản lý nhà nước</w:t>
      </w:r>
    </w:p>
    <w:p w14:paraId="3364C13B" w14:textId="34321686" w:rsidR="008A2457" w:rsidRPr="009A4036" w:rsidRDefault="008A2457" w:rsidP="00A973D8">
      <w:pPr>
        <w:spacing w:after="0" w:line="276" w:lineRule="auto"/>
        <w:ind w:firstLine="567"/>
        <w:jc w:val="both"/>
        <w:rPr>
          <w:rFonts w:cs="Times New Roman"/>
          <w:lang w:val="de-DE"/>
        </w:rPr>
      </w:pPr>
      <w:r w:rsidRPr="009A4036">
        <w:rPr>
          <w:rFonts w:cs="Times New Roman"/>
          <w:lang w:val="de-DE"/>
        </w:rPr>
        <w:t xml:space="preserve">+ Thành lập Tổ công tác, gồm Tổ trưởng là lãnh đạo UBND huyện và các thành viên: Phòng Tài nguyên và Môi trường, Phòng Kinh tế và Hạ tầng, </w:t>
      </w:r>
      <w:r w:rsidR="00E44256" w:rsidRPr="009A4036">
        <w:rPr>
          <w:rFonts w:cs="Times New Roman"/>
          <w:lang w:val="de-DE"/>
        </w:rPr>
        <w:t xml:space="preserve">Phòng Quản lý đô thị, </w:t>
      </w:r>
      <w:r w:rsidRPr="009A4036">
        <w:rPr>
          <w:rFonts w:cs="Times New Roman"/>
          <w:lang w:val="de-DE"/>
        </w:rPr>
        <w:t xml:space="preserve">Phòng Văn hóa và Thông tin, Phòng Giáo dục và Đào tạo, Hội Liên hiệp Phụ nữ và Đoàn TNCS HCM. </w:t>
      </w:r>
    </w:p>
    <w:p w14:paraId="3B55BD44" w14:textId="4439291D" w:rsidR="008A2457" w:rsidRPr="009A4036" w:rsidRDefault="008A2457" w:rsidP="00A973D8">
      <w:pPr>
        <w:spacing w:after="0" w:line="276" w:lineRule="auto"/>
        <w:ind w:firstLine="567"/>
        <w:jc w:val="both"/>
        <w:rPr>
          <w:rFonts w:cs="Times New Roman"/>
          <w:szCs w:val="26"/>
          <w:lang w:val="de-DE"/>
        </w:rPr>
      </w:pPr>
      <w:r w:rsidRPr="009A4036">
        <w:rPr>
          <w:rFonts w:cs="Times New Roman"/>
          <w:lang w:val="de-DE"/>
        </w:rPr>
        <w:t xml:space="preserve">+ Họp định kỳ 3 tháng/lần hoặc đột xuất khi cần thiết để kiểm tra, giám sát việc triển khai công tác phân loại </w:t>
      </w:r>
      <w:r w:rsidR="00FB49FE" w:rsidRPr="009A4036">
        <w:rPr>
          <w:rFonts w:eastAsia="Times New Roman" w:cs="Times New Roman"/>
          <w:szCs w:val="26"/>
          <w:lang w:val="de-DE"/>
        </w:rPr>
        <w:t>CTR</w:t>
      </w:r>
      <w:r w:rsidRPr="009A4036">
        <w:rPr>
          <w:rFonts w:cs="Times New Roman"/>
          <w:lang w:val="de-DE"/>
        </w:rPr>
        <w:t xml:space="preserve"> tại nguồn theo Kế hoạch đã được UBND huyện, thị xã thành phố ban hành.</w:t>
      </w:r>
    </w:p>
    <w:p w14:paraId="2AFF2546" w14:textId="59FB51FE" w:rsidR="00E81F38" w:rsidRPr="009A4036" w:rsidRDefault="00D36703" w:rsidP="006374B2">
      <w:pPr>
        <w:spacing w:after="0" w:line="276" w:lineRule="auto"/>
        <w:ind w:firstLine="567"/>
        <w:jc w:val="both"/>
        <w:rPr>
          <w:rFonts w:cs="Times New Roman"/>
          <w:spacing w:val="2"/>
          <w:szCs w:val="26"/>
          <w:lang w:val="de-DE"/>
        </w:rPr>
      </w:pPr>
      <w:r w:rsidRPr="009A4036">
        <w:rPr>
          <w:rFonts w:cs="Times New Roman"/>
          <w:spacing w:val="2"/>
          <w:szCs w:val="26"/>
          <w:lang w:val="de-DE"/>
        </w:rPr>
        <w:t xml:space="preserve"> </w:t>
      </w:r>
      <w:r w:rsidR="00F91963" w:rsidRPr="009A4036">
        <w:rPr>
          <w:rFonts w:cs="Times New Roman"/>
          <w:spacing w:val="2"/>
          <w:szCs w:val="26"/>
          <w:lang w:val="de-DE"/>
        </w:rPr>
        <w:t>(</w:t>
      </w:r>
      <w:r w:rsidR="004652BF" w:rsidRPr="009A4036">
        <w:rPr>
          <w:rFonts w:cs="Times New Roman"/>
          <w:spacing w:val="2"/>
          <w:szCs w:val="26"/>
          <w:lang w:val="de-DE"/>
        </w:rPr>
        <w:t>4</w:t>
      </w:r>
      <w:r w:rsidR="00F91963" w:rsidRPr="009A4036">
        <w:rPr>
          <w:rFonts w:cs="Times New Roman"/>
          <w:spacing w:val="2"/>
          <w:szCs w:val="26"/>
          <w:lang w:val="de-DE"/>
        </w:rPr>
        <w:t>)</w:t>
      </w:r>
      <w:r w:rsidR="00E8417A" w:rsidRPr="009A4036">
        <w:rPr>
          <w:rFonts w:cs="Times New Roman"/>
          <w:spacing w:val="2"/>
          <w:szCs w:val="26"/>
          <w:lang w:val="de-DE"/>
        </w:rPr>
        <w:t xml:space="preserve"> Bố trí các điểm tập kết rác: </w:t>
      </w:r>
      <w:r w:rsidR="00E81F38" w:rsidRPr="009A4036">
        <w:rPr>
          <w:rFonts w:cs="Times New Roman"/>
          <w:spacing w:val="2"/>
          <w:szCs w:val="26"/>
          <w:lang w:val="de-DE"/>
        </w:rPr>
        <w:t xml:space="preserve">UBND cấp huyện, UBND cấp xã lựa chọn, bố trí địa điểm tập kết </w:t>
      </w:r>
      <w:r w:rsidR="00CC75E1" w:rsidRPr="009A4036">
        <w:rPr>
          <w:rFonts w:cs="Times New Roman"/>
          <w:spacing w:val="2"/>
          <w:szCs w:val="26"/>
          <w:lang w:val="de-DE"/>
        </w:rPr>
        <w:t>CTRSH</w:t>
      </w:r>
      <w:r w:rsidR="00E81F38" w:rsidRPr="009A4036">
        <w:rPr>
          <w:rFonts w:cs="Times New Roman"/>
          <w:spacing w:val="2"/>
          <w:szCs w:val="26"/>
          <w:lang w:val="de-DE"/>
        </w:rPr>
        <w:t xml:space="preserve"> sau phân loại, phối hợp với đơn vị vân chuyển chủ động lựa chọn các điểm tập kết để đặt những thùng rác để xe chuyên dùng của các đơn vị dịch vụ vệ sinh môi trường đến thu gom, vận chuyển về khu xử lý.</w:t>
      </w:r>
    </w:p>
    <w:p w14:paraId="41474AA8" w14:textId="42CC5BFC" w:rsidR="00E8575D" w:rsidRPr="009A4036" w:rsidRDefault="00E81F38" w:rsidP="00A973D8">
      <w:pPr>
        <w:spacing w:after="0" w:line="276" w:lineRule="auto"/>
        <w:ind w:firstLine="567"/>
        <w:jc w:val="both"/>
        <w:rPr>
          <w:rFonts w:cs="Times New Roman"/>
          <w:lang w:val="de-DE" w:eastAsia="ko-KR"/>
        </w:rPr>
      </w:pPr>
      <w:r w:rsidRPr="009A4036">
        <w:rPr>
          <w:rFonts w:cs="Times New Roman"/>
          <w:lang w:val="de-DE" w:eastAsia="ko-KR"/>
        </w:rPr>
        <w:t xml:space="preserve"> </w:t>
      </w:r>
      <w:r w:rsidR="00E8575D" w:rsidRPr="009A4036">
        <w:rPr>
          <w:rFonts w:cs="Times New Roman"/>
          <w:lang w:val="de-DE" w:eastAsia="ko-KR"/>
        </w:rPr>
        <w:t>(</w:t>
      </w:r>
      <w:r w:rsidR="004652BF" w:rsidRPr="009A4036">
        <w:rPr>
          <w:rFonts w:cs="Times New Roman"/>
          <w:lang w:val="de-DE" w:eastAsia="ko-KR"/>
        </w:rPr>
        <w:t>5</w:t>
      </w:r>
      <w:r w:rsidR="00E8575D" w:rsidRPr="009A4036">
        <w:rPr>
          <w:rFonts w:cs="Times New Roman"/>
          <w:lang w:val="de-DE" w:eastAsia="ko-KR"/>
        </w:rPr>
        <w:t xml:space="preserve">) Thu gom </w:t>
      </w:r>
      <w:r w:rsidR="00FB49FE" w:rsidRPr="009A4036">
        <w:rPr>
          <w:rFonts w:eastAsia="Times New Roman" w:cs="Times New Roman"/>
          <w:szCs w:val="26"/>
          <w:lang w:val="de-DE"/>
        </w:rPr>
        <w:t>CTR</w:t>
      </w:r>
      <w:r w:rsidR="00E8575D" w:rsidRPr="009A4036">
        <w:rPr>
          <w:rFonts w:cs="Times New Roman"/>
          <w:lang w:val="de-DE" w:eastAsia="ko-KR"/>
        </w:rPr>
        <w:t xml:space="preserve"> cồng kềnh</w:t>
      </w:r>
    </w:p>
    <w:p w14:paraId="6BBDDF11" w14:textId="77777777" w:rsidR="008B4357" w:rsidRPr="009A4036" w:rsidRDefault="008B4357" w:rsidP="008B4357">
      <w:pPr>
        <w:spacing w:after="0" w:line="276" w:lineRule="auto"/>
        <w:ind w:firstLine="567"/>
        <w:jc w:val="both"/>
        <w:rPr>
          <w:rFonts w:cs="Times New Roman"/>
          <w:shd w:val="clear" w:color="auto" w:fill="FFFFFF"/>
          <w:lang w:val="de-DE"/>
        </w:rPr>
      </w:pPr>
      <w:r w:rsidRPr="009A4036">
        <w:rPr>
          <w:rFonts w:cs="Times New Roman"/>
          <w:shd w:val="clear" w:color="auto" w:fill="FFFFFF"/>
          <w:lang w:val="de-DE"/>
        </w:rPr>
        <w:t>- Tổ chức cung ứng dịch vụ thu gom vận chuyển chất thải rắn cồng kềnh; xây dựng đơn giá và xử lý sau khi thu gom.</w:t>
      </w:r>
    </w:p>
    <w:p w14:paraId="63B95F92" w14:textId="0717FD1D" w:rsidR="008B4357" w:rsidRPr="009A4036" w:rsidRDefault="00E81F38" w:rsidP="008B4357">
      <w:pPr>
        <w:spacing w:after="0" w:line="276" w:lineRule="auto"/>
        <w:ind w:firstLine="567"/>
        <w:jc w:val="both"/>
        <w:rPr>
          <w:rFonts w:cs="Times New Roman"/>
          <w:shd w:val="clear" w:color="auto" w:fill="FFFFFF"/>
          <w:lang w:val="de-DE"/>
        </w:rPr>
      </w:pPr>
      <w:r w:rsidRPr="009A4036">
        <w:rPr>
          <w:rFonts w:cs="Times New Roman"/>
          <w:shd w:val="clear" w:color="auto" w:fill="FFFFFF"/>
          <w:lang w:val="de-DE"/>
        </w:rPr>
        <w:t>- Giao UBND cấp huyện phối hợp với đơn vị dịch vụ công ích, huyện, thành phố, thị xã xây dựng đề án và tổ chức cung ứng dịch vụ thu gom vận chuyển chất thải rắn cồng kềnh.</w:t>
      </w:r>
      <w:r w:rsidR="008B4357" w:rsidRPr="009A4036">
        <w:rPr>
          <w:rFonts w:cs="Times New Roman"/>
          <w:shd w:val="clear" w:color="auto" w:fill="FFFFFF"/>
          <w:lang w:val="de-DE"/>
        </w:rPr>
        <w:t xml:space="preserve"> </w:t>
      </w:r>
      <w:r w:rsidR="00D17F81" w:rsidRPr="009A4036">
        <w:rPr>
          <w:rFonts w:cs="Times New Roman"/>
          <w:shd w:val="clear" w:color="auto" w:fill="FFFFFF"/>
          <w:lang w:val="de-DE"/>
        </w:rPr>
        <w:t>CTR</w:t>
      </w:r>
      <w:r w:rsidR="008B4357" w:rsidRPr="009A4036">
        <w:rPr>
          <w:rFonts w:cs="Times New Roman"/>
          <w:shd w:val="clear" w:color="auto" w:fill="FFFFFF"/>
          <w:lang w:val="de-DE"/>
        </w:rPr>
        <w:t xml:space="preserve"> cồng kềnh được xử lý như </w:t>
      </w:r>
      <w:r w:rsidR="00D17F81" w:rsidRPr="009A4036">
        <w:rPr>
          <w:rFonts w:cs="Times New Roman"/>
          <w:shd w:val="clear" w:color="auto" w:fill="FFFFFF"/>
          <w:lang w:val="de-DE"/>
        </w:rPr>
        <w:t>CTRSH</w:t>
      </w:r>
      <w:r w:rsidR="008B4357" w:rsidRPr="009A4036">
        <w:rPr>
          <w:rFonts w:cs="Times New Roman"/>
          <w:shd w:val="clear" w:color="auto" w:fill="FFFFFF"/>
          <w:lang w:val="de-DE"/>
        </w:rPr>
        <w:t xml:space="preserve">, người dân phải trả phí dịch vụ tháo </w:t>
      </w:r>
      <w:r w:rsidR="008B4357" w:rsidRPr="009A4036">
        <w:rPr>
          <w:rFonts w:cs="Times New Roman"/>
          <w:shd w:val="clear" w:color="auto" w:fill="FFFFFF"/>
          <w:lang w:val="de-DE"/>
        </w:rPr>
        <w:lastRenderedPageBreak/>
        <w:t>r</w:t>
      </w:r>
      <w:r w:rsidR="003B5590" w:rsidRPr="009A4036">
        <w:rPr>
          <w:rFonts w:cs="Times New Roman"/>
          <w:shd w:val="clear" w:color="auto" w:fill="FFFFFF"/>
          <w:lang w:val="de-DE"/>
        </w:rPr>
        <w:t>ời</w:t>
      </w:r>
      <w:r w:rsidR="008B4357" w:rsidRPr="009A4036">
        <w:rPr>
          <w:rFonts w:cs="Times New Roman"/>
          <w:shd w:val="clear" w:color="auto" w:fill="FFFFFF"/>
          <w:lang w:val="de-DE"/>
        </w:rPr>
        <w:t>, thu gom từ nơi phát sinh vận chuyển đến nơi tiếp nhận theo giá tự thỏa thuận với các đơn vị cung ứng dịch vụ.</w:t>
      </w:r>
    </w:p>
    <w:p w14:paraId="7DC4AA04" w14:textId="6EF01E02" w:rsidR="00FF3B9C" w:rsidRPr="009A4036" w:rsidRDefault="008B4357" w:rsidP="008B4357">
      <w:pPr>
        <w:spacing w:after="0" w:line="276" w:lineRule="auto"/>
        <w:ind w:firstLine="567"/>
        <w:jc w:val="both"/>
        <w:rPr>
          <w:rFonts w:cs="Times New Roman"/>
          <w:shd w:val="clear" w:color="auto" w:fill="FFFFFF"/>
          <w:lang w:val="de-DE"/>
        </w:rPr>
      </w:pPr>
      <w:r w:rsidRPr="009A4036">
        <w:rPr>
          <w:rFonts w:cs="Times New Roman"/>
          <w:shd w:val="clear" w:color="auto" w:fill="FFFFFF"/>
          <w:lang w:val="de-DE"/>
        </w:rPr>
        <w:t xml:space="preserve">- Nơi tiếp nhận là điểm hẹn, trạm trung chuyển </w:t>
      </w:r>
      <w:r w:rsidR="00FB49FE" w:rsidRPr="009A4036">
        <w:rPr>
          <w:rFonts w:eastAsia="Times New Roman" w:cs="Times New Roman"/>
          <w:szCs w:val="26"/>
          <w:lang w:val="de-DE"/>
        </w:rPr>
        <w:t>CTR</w:t>
      </w:r>
      <w:r w:rsidR="00FB49FE" w:rsidRPr="009A4036">
        <w:rPr>
          <w:rFonts w:cs="Times New Roman"/>
          <w:shd w:val="clear" w:color="auto" w:fill="FFFFFF"/>
          <w:lang w:val="de-DE"/>
        </w:rPr>
        <w:t xml:space="preserve"> </w:t>
      </w:r>
      <w:r w:rsidRPr="009A4036">
        <w:rPr>
          <w:rFonts w:cs="Times New Roman"/>
          <w:shd w:val="clear" w:color="auto" w:fill="FFFFFF"/>
          <w:lang w:val="de-DE"/>
        </w:rPr>
        <w:t xml:space="preserve">hoặc điểm tiếp nhận </w:t>
      </w:r>
      <w:r w:rsidR="00FB49FE" w:rsidRPr="009A4036">
        <w:rPr>
          <w:rFonts w:eastAsia="Times New Roman" w:cs="Times New Roman"/>
          <w:szCs w:val="26"/>
          <w:lang w:val="de-DE"/>
        </w:rPr>
        <w:t>CTR</w:t>
      </w:r>
      <w:r w:rsidRPr="009A4036">
        <w:rPr>
          <w:rFonts w:cs="Times New Roman"/>
          <w:shd w:val="clear" w:color="auto" w:fill="FFFFFF"/>
          <w:lang w:val="de-DE"/>
        </w:rPr>
        <w:t xml:space="preserve"> cồng kềnh do UBND cấp huyện, UBND cấp xã xác định và công bố.</w:t>
      </w:r>
    </w:p>
    <w:p w14:paraId="7CBB5D9A" w14:textId="7A1DC324" w:rsidR="00082EAA" w:rsidRPr="009A4036" w:rsidRDefault="00082EAA" w:rsidP="00386FCC">
      <w:pPr>
        <w:pStyle w:val="3"/>
        <w:rPr>
          <w:lang w:eastAsia="ko-KR"/>
        </w:rPr>
      </w:pPr>
      <w:bookmarkStart w:id="105" w:name="_Toc128550087"/>
      <w:r w:rsidRPr="009A4036">
        <w:rPr>
          <w:lang w:eastAsia="ko-KR"/>
        </w:rPr>
        <w:t>3.2.1.3. Công nghệ xử lý CTR</w:t>
      </w:r>
      <w:r w:rsidR="006374B2" w:rsidRPr="009A4036">
        <w:rPr>
          <w:lang w:eastAsia="ko-KR"/>
        </w:rPr>
        <w:t xml:space="preserve"> và giải pháp</w:t>
      </w:r>
      <w:r w:rsidRPr="009A4036">
        <w:rPr>
          <w:lang w:eastAsia="ko-KR"/>
        </w:rPr>
        <w:t xml:space="preserve"> áp dụng</w:t>
      </w:r>
      <w:bookmarkEnd w:id="105"/>
    </w:p>
    <w:p w14:paraId="3B02CA6B" w14:textId="390A1B7B" w:rsidR="005950BA" w:rsidRPr="009A4036" w:rsidRDefault="005950BA" w:rsidP="00A973D8">
      <w:pPr>
        <w:spacing w:after="0" w:line="276" w:lineRule="auto"/>
        <w:ind w:firstLine="567"/>
        <w:jc w:val="both"/>
        <w:rPr>
          <w:rFonts w:cs="Times New Roman"/>
          <w:lang w:val="de-DE"/>
        </w:rPr>
      </w:pPr>
      <w:r w:rsidRPr="009A4036">
        <w:rPr>
          <w:rFonts w:cs="Times New Roman"/>
          <w:lang w:val="de-DE"/>
        </w:rPr>
        <w:t>-</w:t>
      </w:r>
      <w:r w:rsidR="006B5A8F" w:rsidRPr="009A4036">
        <w:rPr>
          <w:rFonts w:cs="Times New Roman"/>
          <w:lang w:val="de-DE"/>
        </w:rPr>
        <w:t xml:space="preserve"> </w:t>
      </w:r>
      <w:r w:rsidRPr="009A4036">
        <w:rPr>
          <w:rFonts w:cs="Times New Roman"/>
          <w:lang w:val="de-DE"/>
        </w:rPr>
        <w:t xml:space="preserve">Đầu tư các tổ hợp công nghệ xử lý </w:t>
      </w:r>
      <w:r w:rsidR="00B05F6F" w:rsidRPr="009A4036">
        <w:rPr>
          <w:rFonts w:eastAsia="Calibri" w:cs="Times New Roman"/>
          <w:bCs/>
          <w:szCs w:val="26"/>
          <w:lang w:val="de-DE"/>
        </w:rPr>
        <w:t>CTRSH</w:t>
      </w:r>
      <w:r w:rsidR="00B05F6F" w:rsidRPr="009A4036" w:rsidDel="00B05F6F">
        <w:rPr>
          <w:rFonts w:cs="Times New Roman"/>
          <w:lang w:val="de-DE"/>
        </w:rPr>
        <w:t xml:space="preserve"> </w:t>
      </w:r>
      <w:r w:rsidRPr="009A4036">
        <w:rPr>
          <w:rFonts w:cs="Times New Roman"/>
          <w:lang w:val="de-DE"/>
        </w:rPr>
        <w:t xml:space="preserve">phù hợp với thành phần, tính chất, nhóm </w:t>
      </w:r>
      <w:r w:rsidR="00B05F6F" w:rsidRPr="009A4036">
        <w:rPr>
          <w:rFonts w:eastAsia="Calibri" w:cs="Times New Roman"/>
          <w:bCs/>
          <w:szCs w:val="26"/>
          <w:lang w:val="de-DE"/>
        </w:rPr>
        <w:t>CTRSH</w:t>
      </w:r>
      <w:r w:rsidR="00B05F6F" w:rsidRPr="009A4036" w:rsidDel="00B05F6F">
        <w:rPr>
          <w:rFonts w:cs="Times New Roman"/>
          <w:lang w:val="de-DE"/>
        </w:rPr>
        <w:t xml:space="preserve"> </w:t>
      </w:r>
      <w:r w:rsidRPr="009A4036">
        <w:rPr>
          <w:rFonts w:cs="Times New Roman"/>
          <w:lang w:val="de-DE"/>
        </w:rPr>
        <w:t>phát sinh trên địa bàn tỉnh</w:t>
      </w:r>
      <w:r w:rsidR="008A2457" w:rsidRPr="009A4036">
        <w:rPr>
          <w:rFonts w:cs="Times New Roman"/>
          <w:lang w:val="de-DE"/>
        </w:rPr>
        <w:t>.</w:t>
      </w:r>
    </w:p>
    <w:p w14:paraId="394E0107" w14:textId="1408A7C1" w:rsidR="0007625A" w:rsidRPr="009A4036" w:rsidRDefault="0007625A" w:rsidP="0007625A">
      <w:pPr>
        <w:spacing w:after="0" w:line="276" w:lineRule="auto"/>
        <w:ind w:firstLine="567"/>
        <w:jc w:val="both"/>
        <w:rPr>
          <w:rFonts w:cs="Times New Roman"/>
          <w:lang w:val="vi-VN"/>
        </w:rPr>
      </w:pPr>
      <w:r w:rsidRPr="009A4036">
        <w:rPr>
          <w:rFonts w:cs="Times New Roman"/>
          <w:lang w:val="de-DE"/>
        </w:rPr>
        <w:t xml:space="preserve">Theo quyết định </w:t>
      </w:r>
      <w:r w:rsidRPr="009A4036">
        <w:rPr>
          <w:rFonts w:cs="Times New Roman"/>
          <w:lang w:val="vi-VN"/>
        </w:rPr>
        <w:t xml:space="preserve">1413/QĐ-UBND về việc phê duyệt Quy hoạch quản lý </w:t>
      </w:r>
      <w:r w:rsidR="00CC75E1" w:rsidRPr="009A4036">
        <w:rPr>
          <w:rFonts w:eastAsia="Times New Roman" w:cs="Times New Roman"/>
          <w:szCs w:val="26"/>
          <w:lang w:val="vi-VN"/>
        </w:rPr>
        <w:t>CTR</w:t>
      </w:r>
      <w:r w:rsidRPr="009A4036">
        <w:rPr>
          <w:rFonts w:cs="Times New Roman"/>
          <w:lang w:val="vi-VN"/>
        </w:rPr>
        <w:t xml:space="preserve"> tỉnh Thừa Thiên Huế đến năm 20</w:t>
      </w:r>
      <w:r w:rsidR="00ED0C92" w:rsidRPr="009A4036">
        <w:rPr>
          <w:rFonts w:cs="Times New Roman"/>
          <w:lang w:val="de-DE"/>
        </w:rPr>
        <w:t>2</w:t>
      </w:r>
      <w:r w:rsidRPr="009A4036">
        <w:rPr>
          <w:rFonts w:cs="Times New Roman"/>
          <w:lang w:val="vi-VN"/>
        </w:rPr>
        <w:t>0, tầm nhìn đế</w:t>
      </w:r>
      <w:r w:rsidR="00ED0C92" w:rsidRPr="009A4036">
        <w:rPr>
          <w:rFonts w:cs="Times New Roman"/>
          <w:lang w:val="vi-VN"/>
        </w:rPr>
        <w:t>n năm 203</w:t>
      </w:r>
      <w:r w:rsidRPr="009A4036">
        <w:rPr>
          <w:rFonts w:cs="Times New Roman"/>
          <w:lang w:val="vi-VN"/>
        </w:rPr>
        <w:t>0, C</w:t>
      </w:r>
      <w:r w:rsidRPr="009A4036">
        <w:rPr>
          <w:rFonts w:cs="Times New Roman"/>
          <w:lang w:val="de-DE"/>
        </w:rPr>
        <w:t>TRSH được phân thành 3 vùng: khu vực phía Nam, khu vực phía Bắc và khu vực miền núi. Trong</w:t>
      </w:r>
      <w:r w:rsidRPr="009A4036">
        <w:rPr>
          <w:rFonts w:cs="Times New Roman"/>
          <w:lang w:val="vi-VN"/>
        </w:rPr>
        <w:t xml:space="preserve"> đó, khu vực 1 (phía Nam tỉnh) lượng CTRSH phát sinh cơ bản đáp ứng cho Nhà máy đốt rác phát điện Phú Sơn sắp đi vào hoạt động. Trong khi đó, khu vực 2 (phía Bắc tỉnh) hiện vẫn đang xây dựng bãi chôn lấp ở xã Hương Bình. </w:t>
      </w:r>
    </w:p>
    <w:p w14:paraId="4B686055" w14:textId="45600547" w:rsidR="00ED0C92" w:rsidRPr="009A4036" w:rsidRDefault="00ED0C92" w:rsidP="0007625A">
      <w:pPr>
        <w:spacing w:after="0" w:line="276" w:lineRule="auto"/>
        <w:ind w:firstLine="567"/>
        <w:jc w:val="both"/>
        <w:rPr>
          <w:rFonts w:cs="Times New Roman"/>
          <w:lang w:val="vi-VN"/>
        </w:rPr>
      </w:pPr>
      <w:r w:rsidRPr="009A4036">
        <w:rPr>
          <w:rFonts w:cs="Times New Roman"/>
          <w:lang w:val="vi-VN"/>
        </w:rPr>
        <w:t>Cho đến nay tình hình thực hiện theo Quyết định 1413 và hiện trạng xử lý các khu xử lý CTR như sau:</w:t>
      </w:r>
    </w:p>
    <w:p w14:paraId="0F3C634D" w14:textId="5748D533" w:rsidR="00ED0C92" w:rsidRPr="009A4036" w:rsidRDefault="00ED0C92" w:rsidP="00ED0C92">
      <w:pPr>
        <w:spacing w:after="0" w:line="276" w:lineRule="auto"/>
        <w:ind w:firstLine="567"/>
        <w:jc w:val="both"/>
        <w:rPr>
          <w:rFonts w:cs="Times New Roman"/>
          <w:szCs w:val="26"/>
          <w:lang w:val="vi-VN"/>
        </w:rPr>
      </w:pPr>
      <w:r w:rsidRPr="009A4036">
        <w:rPr>
          <w:rFonts w:cs="Times New Roman"/>
          <w:szCs w:val="26"/>
          <w:lang w:val="vi-VN"/>
        </w:rPr>
        <w:t xml:space="preserve">+ Phía Nam đã có </w:t>
      </w:r>
      <w:r w:rsidR="003F2720" w:rsidRPr="009A4036">
        <w:rPr>
          <w:rFonts w:cs="Times New Roman"/>
          <w:szCs w:val="26"/>
          <w:lang w:val="vi-VN"/>
        </w:rPr>
        <w:t xml:space="preserve">nhà máy </w:t>
      </w:r>
      <w:r w:rsidRPr="009A4036">
        <w:rPr>
          <w:rFonts w:cs="Times New Roman"/>
          <w:szCs w:val="26"/>
          <w:lang w:val="vi-VN"/>
        </w:rPr>
        <w:t>điện rác Phú Sơn (hoạt động vào quý II/2023) phục vụ các huyện (TP Huế, Phú Vang, TX Hương Thủy, Phú Lộc</w:t>
      </w:r>
      <w:r w:rsidR="00EE113B" w:rsidRPr="009A4036">
        <w:rPr>
          <w:rFonts w:cs="Times New Roman"/>
          <w:szCs w:val="26"/>
          <w:lang w:val="vi-VN"/>
        </w:rPr>
        <w:t>, TX Hương Trà</w:t>
      </w:r>
      <w:r w:rsidRPr="009A4036">
        <w:rPr>
          <w:rFonts w:cs="Times New Roman"/>
          <w:szCs w:val="26"/>
          <w:lang w:val="vi-VN"/>
        </w:rPr>
        <w:t>)</w:t>
      </w:r>
    </w:p>
    <w:p w14:paraId="1ABA466F" w14:textId="21549B24" w:rsidR="00ED0C92" w:rsidRPr="009A4036" w:rsidRDefault="00ED0C92" w:rsidP="00ED0C92">
      <w:pPr>
        <w:spacing w:after="0" w:line="276" w:lineRule="auto"/>
        <w:ind w:firstLine="567"/>
        <w:jc w:val="both"/>
        <w:rPr>
          <w:rFonts w:cs="Times New Roman"/>
          <w:lang w:val="vi-VN"/>
        </w:rPr>
      </w:pPr>
      <w:r w:rsidRPr="009A4036">
        <w:rPr>
          <w:rFonts w:cs="Times New Roman"/>
          <w:lang w:val="vi-VN"/>
        </w:rPr>
        <w:t>+</w:t>
      </w:r>
      <w:r w:rsidR="00196347" w:rsidRPr="009A4036">
        <w:rPr>
          <w:rFonts w:cs="Times New Roman"/>
          <w:lang w:val="vi-VN"/>
        </w:rPr>
        <w:t xml:space="preserve"> </w:t>
      </w:r>
      <w:r w:rsidRPr="009A4036">
        <w:rPr>
          <w:rFonts w:cs="Times New Roman"/>
          <w:lang w:val="vi-VN"/>
        </w:rPr>
        <w:t>Khu vực phía Nam có Khu xử lý Lộc Thủy (20 tấn/ngày đêm) phục vụ khu Kinh tế Chân Mây Lăng Cô</w:t>
      </w:r>
    </w:p>
    <w:p w14:paraId="499C78B5" w14:textId="7F674313" w:rsidR="00C5620E" w:rsidRPr="009A4036" w:rsidRDefault="00C5620E" w:rsidP="00ED0C92">
      <w:pPr>
        <w:spacing w:after="0" w:line="276" w:lineRule="auto"/>
        <w:ind w:firstLine="567"/>
        <w:jc w:val="both"/>
        <w:rPr>
          <w:rFonts w:cs="Times New Roman"/>
          <w:lang w:val="vi-VN"/>
        </w:rPr>
      </w:pPr>
      <w:r w:rsidRPr="009A4036">
        <w:rPr>
          <w:rFonts w:cs="Times New Roman"/>
          <w:lang w:val="vi-VN"/>
        </w:rPr>
        <w:t>+</w:t>
      </w:r>
      <w:r w:rsidR="00196347" w:rsidRPr="009A4036">
        <w:rPr>
          <w:rFonts w:cs="Times New Roman"/>
          <w:lang w:val="vi-VN"/>
        </w:rPr>
        <w:t xml:space="preserve"> </w:t>
      </w:r>
      <w:r w:rsidRPr="009A4036">
        <w:rPr>
          <w:rFonts w:cs="Times New Roman"/>
          <w:lang w:val="vi-VN"/>
        </w:rPr>
        <w:t>BCL Thủy Phương chỉ còn tiếp nhận CTR đến năm</w:t>
      </w:r>
      <w:r w:rsidR="003B047B" w:rsidRPr="009A4036">
        <w:rPr>
          <w:rFonts w:cs="Times New Roman"/>
          <w:lang w:val="vi-VN"/>
        </w:rPr>
        <w:t xml:space="preserve"> 2023; </w:t>
      </w:r>
    </w:p>
    <w:p w14:paraId="3921240E" w14:textId="0B2B1F95" w:rsidR="003B047B" w:rsidRPr="009A4036" w:rsidRDefault="003B047B" w:rsidP="00ED0C92">
      <w:pPr>
        <w:spacing w:after="0" w:line="276" w:lineRule="auto"/>
        <w:ind w:firstLine="567"/>
        <w:jc w:val="both"/>
        <w:rPr>
          <w:rFonts w:cs="Times New Roman"/>
          <w:lang w:val="vi-VN"/>
        </w:rPr>
      </w:pPr>
      <w:r w:rsidRPr="009A4036">
        <w:rPr>
          <w:rFonts w:cs="Times New Roman"/>
          <w:lang w:val="vi-VN"/>
        </w:rPr>
        <w:t>+</w:t>
      </w:r>
      <w:r w:rsidR="00196347" w:rsidRPr="009A4036">
        <w:rPr>
          <w:rFonts w:cs="Times New Roman"/>
          <w:lang w:val="vi-VN"/>
        </w:rPr>
        <w:t xml:space="preserve"> </w:t>
      </w:r>
      <w:r w:rsidRPr="009A4036">
        <w:rPr>
          <w:rFonts w:cs="Times New Roman"/>
          <w:lang w:val="vi-VN"/>
        </w:rPr>
        <w:t>Phía Bắc có BCL Hương Ph</w:t>
      </w:r>
      <w:r w:rsidR="002C3AAD" w:rsidRPr="009A4036">
        <w:rPr>
          <w:rFonts w:cs="Times New Roman"/>
          <w:lang w:val="vi-VN"/>
        </w:rPr>
        <w:t>ú</w:t>
      </w:r>
      <w:r w:rsidRPr="009A4036">
        <w:rPr>
          <w:rFonts w:cs="Times New Roman"/>
          <w:lang w:val="vi-VN"/>
        </w:rPr>
        <w:t>; BCL Quảng Lợi với quy mô nhỏ</w:t>
      </w:r>
    </w:p>
    <w:p w14:paraId="7D547B96" w14:textId="77777777" w:rsidR="005F5919" w:rsidRPr="009A4036" w:rsidRDefault="005F5919" w:rsidP="0007625A">
      <w:pPr>
        <w:spacing w:after="0" w:line="276" w:lineRule="auto"/>
        <w:ind w:firstLine="567"/>
        <w:jc w:val="both"/>
        <w:rPr>
          <w:rFonts w:cs="Times New Roman"/>
          <w:lang w:val="vi-VN"/>
        </w:rPr>
      </w:pPr>
      <w:r w:rsidRPr="009A4036">
        <w:rPr>
          <w:rFonts w:cs="Times New Roman"/>
          <w:lang w:val="vi-VN"/>
        </w:rPr>
        <w:t>Theo dự báo khối lượng CTRSH toàn tỉnh đến năm 2025 phát sinh khoảng 727,93 tấn/ngày và đến năm 2030 khoảng 966,89 tấn/ngày, trong đó ở khu vực phía Nam phát sinh  khoảng 570,1 tấn/ngày (đến năm 2025) và 749,4 tấn/ngày (đến năm 2030); ở khu vực phía Bắc phát sinh khoảng 121,5 tấn/ngày (đến năm 2025) và 168,9 tấn/ngày (đến năm 2030); và khu vực miền núi gồm hai huyện Nam Đông, A Lưới khối lượng CTRSH phát đến năm 2025 và 2030 lần lần lượt là 36,3 tấn/ngàyvà 48,52 tấn/ngày.</w:t>
      </w:r>
    </w:p>
    <w:p w14:paraId="715E76BA" w14:textId="20D694F5" w:rsidR="00C5620E" w:rsidRPr="009A4036" w:rsidRDefault="003F2720" w:rsidP="0007625A">
      <w:pPr>
        <w:spacing w:after="0" w:line="276" w:lineRule="auto"/>
        <w:ind w:firstLine="567"/>
        <w:jc w:val="both"/>
        <w:rPr>
          <w:rFonts w:cs="Times New Roman"/>
          <w:spacing w:val="4"/>
          <w:lang w:val="vi-VN"/>
        </w:rPr>
      </w:pPr>
      <w:r w:rsidRPr="009A4036">
        <w:rPr>
          <w:rFonts w:cs="Times New Roman"/>
          <w:spacing w:val="4"/>
          <w:lang w:val="vi-VN"/>
        </w:rPr>
        <w:t>Như vậy v</w:t>
      </w:r>
      <w:r w:rsidR="00C5620E" w:rsidRPr="009A4036">
        <w:rPr>
          <w:rFonts w:cs="Times New Roman"/>
          <w:spacing w:val="4"/>
          <w:lang w:val="vi-VN"/>
        </w:rPr>
        <w:t xml:space="preserve">ới khối lượng </w:t>
      </w:r>
      <w:r w:rsidR="003B047B" w:rsidRPr="009A4036">
        <w:rPr>
          <w:rFonts w:cs="Times New Roman"/>
          <w:spacing w:val="4"/>
          <w:lang w:val="vi-VN"/>
        </w:rPr>
        <w:t xml:space="preserve">CTR </w:t>
      </w:r>
      <w:r w:rsidR="00C5620E" w:rsidRPr="009A4036">
        <w:rPr>
          <w:rFonts w:cs="Times New Roman"/>
          <w:spacing w:val="4"/>
          <w:lang w:val="vi-VN"/>
        </w:rPr>
        <w:t xml:space="preserve">phát sinh </w:t>
      </w:r>
      <w:r w:rsidR="003B047B" w:rsidRPr="009A4036">
        <w:rPr>
          <w:rFonts w:cs="Times New Roman"/>
          <w:spacing w:val="4"/>
          <w:lang w:val="vi-VN"/>
        </w:rPr>
        <w:t xml:space="preserve">trên toàn tỉnh và năng lực </w:t>
      </w:r>
      <w:r w:rsidR="002C3AAD" w:rsidRPr="009A4036">
        <w:rPr>
          <w:rFonts w:cs="Times New Roman"/>
          <w:spacing w:val="4"/>
          <w:lang w:val="vi-VN"/>
        </w:rPr>
        <w:t xml:space="preserve">ở các khu </w:t>
      </w:r>
      <w:r w:rsidR="003B047B" w:rsidRPr="009A4036">
        <w:rPr>
          <w:rFonts w:cs="Times New Roman"/>
          <w:spacing w:val="4"/>
          <w:lang w:val="vi-VN"/>
        </w:rPr>
        <w:t>xử lý</w:t>
      </w:r>
      <w:r w:rsidR="002C3AAD" w:rsidRPr="009A4036">
        <w:rPr>
          <w:rFonts w:cs="Times New Roman"/>
          <w:spacing w:val="4"/>
          <w:lang w:val="vi-VN"/>
        </w:rPr>
        <w:t xml:space="preserve"> </w:t>
      </w:r>
      <w:r w:rsidR="008D1E80" w:rsidRPr="009A4036">
        <w:rPr>
          <w:rFonts w:cs="Times New Roman"/>
          <w:spacing w:val="4"/>
          <w:lang w:val="vi-VN"/>
        </w:rPr>
        <w:t xml:space="preserve">hiện tại </w:t>
      </w:r>
      <w:r w:rsidR="003B047B" w:rsidRPr="009A4036">
        <w:rPr>
          <w:rFonts w:cs="Times New Roman"/>
          <w:spacing w:val="4"/>
          <w:lang w:val="vi-VN"/>
        </w:rPr>
        <w:t xml:space="preserve">đáp ứng </w:t>
      </w:r>
      <w:r w:rsidR="008D1E80" w:rsidRPr="009A4036">
        <w:rPr>
          <w:rFonts w:cs="Times New Roman"/>
          <w:spacing w:val="4"/>
          <w:lang w:val="vi-VN"/>
        </w:rPr>
        <w:t>lượng CTR phát sinh đến</w:t>
      </w:r>
      <w:r w:rsidR="003B047B" w:rsidRPr="009A4036">
        <w:rPr>
          <w:rFonts w:cs="Times New Roman"/>
          <w:spacing w:val="4"/>
          <w:lang w:val="vi-VN"/>
        </w:rPr>
        <w:t xml:space="preserve"> năm 2025</w:t>
      </w:r>
      <w:r w:rsidR="008D1E80" w:rsidRPr="009A4036">
        <w:rPr>
          <w:rFonts w:cs="Times New Roman"/>
          <w:spacing w:val="4"/>
          <w:lang w:val="vi-VN"/>
        </w:rPr>
        <w:t>. Tuy nhiên xét theo từng khu vực</w:t>
      </w:r>
      <w:r w:rsidR="002C3AAD" w:rsidRPr="009A4036">
        <w:rPr>
          <w:rFonts w:cs="Times New Roman"/>
          <w:spacing w:val="4"/>
          <w:lang w:val="vi-VN"/>
        </w:rPr>
        <w:t xml:space="preserve"> theo phân vùng quy hoạch</w:t>
      </w:r>
      <w:r w:rsidR="008D1E80" w:rsidRPr="009A4036">
        <w:rPr>
          <w:rFonts w:cs="Times New Roman"/>
          <w:spacing w:val="4"/>
          <w:lang w:val="vi-VN"/>
        </w:rPr>
        <w:t xml:space="preserve"> chỉ có khu vực phía Nam đáp ứng đủ công suất, phía Bắc </w:t>
      </w:r>
      <w:r w:rsidR="002C3AAD" w:rsidRPr="009A4036">
        <w:rPr>
          <w:rFonts w:cs="Times New Roman"/>
          <w:spacing w:val="4"/>
          <w:lang w:val="vi-VN"/>
        </w:rPr>
        <w:t xml:space="preserve">và miền núi thiếu các khu xử lý để tiếp nhận lượng </w:t>
      </w:r>
      <w:r w:rsidR="00FB49FE" w:rsidRPr="009A4036">
        <w:rPr>
          <w:rFonts w:eastAsia="Times New Roman" w:cs="Times New Roman"/>
          <w:spacing w:val="4"/>
          <w:szCs w:val="26"/>
          <w:lang w:val="vi-VN"/>
        </w:rPr>
        <w:t>CTR</w:t>
      </w:r>
      <w:r w:rsidR="002C3AAD" w:rsidRPr="009A4036">
        <w:rPr>
          <w:rFonts w:cs="Times New Roman"/>
          <w:spacing w:val="4"/>
          <w:lang w:val="vi-VN"/>
        </w:rPr>
        <w:t xml:space="preserve"> phát sinh</w:t>
      </w:r>
      <w:r w:rsidRPr="009A4036">
        <w:rPr>
          <w:rFonts w:cs="Times New Roman"/>
          <w:spacing w:val="4"/>
          <w:lang w:val="vi-VN"/>
        </w:rPr>
        <w:t xml:space="preserve"> trong giai đoạn 2025- 2030</w:t>
      </w:r>
      <w:r w:rsidR="002C3AAD" w:rsidRPr="009A4036">
        <w:rPr>
          <w:rFonts w:cs="Times New Roman"/>
          <w:spacing w:val="4"/>
          <w:lang w:val="vi-VN"/>
        </w:rPr>
        <w:t>.</w:t>
      </w:r>
    </w:p>
    <w:p w14:paraId="042DFE33" w14:textId="2EDA7B7D" w:rsidR="00B850DF" w:rsidRPr="009A4036" w:rsidRDefault="00B850DF" w:rsidP="00B850DF">
      <w:pPr>
        <w:spacing w:after="0" w:line="276" w:lineRule="auto"/>
        <w:ind w:firstLine="567"/>
        <w:jc w:val="both"/>
        <w:rPr>
          <w:rFonts w:cs="Times New Roman"/>
          <w:lang w:val="vi-VN"/>
        </w:rPr>
      </w:pPr>
      <w:r w:rsidRPr="009A4036">
        <w:rPr>
          <w:rFonts w:cs="Times New Roman"/>
          <w:lang w:val="vi-VN"/>
        </w:rPr>
        <w:t xml:space="preserve">Vì vậy, khu vực phía Bắc cần có những đầu tư mới về cơ sở hạ tầng và kêu gọi đầu tư công nghệ xử lý tiên tiến. Huy động các thành phần kinh tế tham gia đầu tư công nghệ xử lý </w:t>
      </w:r>
      <w:r w:rsidR="00CC75E1" w:rsidRPr="009A4036">
        <w:rPr>
          <w:rFonts w:eastAsia="Times New Roman" w:cs="Times New Roman"/>
          <w:szCs w:val="26"/>
          <w:lang w:val="vi-VN"/>
        </w:rPr>
        <w:t>CTR</w:t>
      </w:r>
      <w:r w:rsidRPr="009A4036">
        <w:rPr>
          <w:rFonts w:cs="Times New Roman"/>
          <w:lang w:val="vi-VN"/>
        </w:rPr>
        <w:t>, khuyến khích sử dụng mô hình kinh tế tuần hoàn để hướng tới tái sử dụng chất thải, góp phần hiệu quả trong việc giảm thiểu ô nhiễm, sử dụng hiệu quả tài nguyên, hướng tới tăng trưởng xanh và bền vững.</w:t>
      </w:r>
    </w:p>
    <w:p w14:paraId="2C4AB1E7" w14:textId="1E0351A4" w:rsidR="00B850DF" w:rsidRPr="009A4036" w:rsidRDefault="00B850DF" w:rsidP="00B850DF">
      <w:pPr>
        <w:spacing w:after="0" w:line="276" w:lineRule="auto"/>
        <w:ind w:firstLine="567"/>
        <w:jc w:val="both"/>
        <w:rPr>
          <w:rFonts w:cs="Times New Roman"/>
          <w:lang w:val="vi-VN"/>
        </w:rPr>
      </w:pPr>
      <w:r w:rsidRPr="009A4036">
        <w:rPr>
          <w:rFonts w:cs="Times New Roman"/>
          <w:lang w:val="vi-VN"/>
        </w:rPr>
        <w:t xml:space="preserve">Khu vực miền núi (huyện Nam Đông, A Lưới) có hệ thống xử lý độc lập tại mỗi huyện. Bên cạnh đó, khuyến khích và huy động các thành phần kinh tế tham gia đầu tư công nghệ xử lý </w:t>
      </w:r>
      <w:r w:rsidR="00CC75E1" w:rsidRPr="009A4036">
        <w:rPr>
          <w:rFonts w:eastAsia="Times New Roman" w:cs="Times New Roman"/>
          <w:szCs w:val="26"/>
          <w:lang w:val="vi-VN"/>
        </w:rPr>
        <w:t>CTR</w:t>
      </w:r>
      <w:r w:rsidRPr="009A4036">
        <w:rPr>
          <w:rFonts w:cs="Times New Roman"/>
          <w:lang w:val="vi-VN"/>
        </w:rPr>
        <w:t>, sử dụng mô hình kinh tế tuần hoàn để giải quyết vấn đề chất thải.</w:t>
      </w:r>
    </w:p>
    <w:p w14:paraId="671495A8" w14:textId="3D34C3DC" w:rsidR="002C3AAD" w:rsidRPr="009A4036" w:rsidRDefault="002C3AAD" w:rsidP="00B850DF">
      <w:pPr>
        <w:spacing w:after="0" w:line="276" w:lineRule="auto"/>
        <w:ind w:firstLine="567"/>
        <w:jc w:val="both"/>
        <w:rPr>
          <w:rFonts w:cs="Times New Roman"/>
          <w:szCs w:val="26"/>
          <w:lang w:val="vi-VN"/>
        </w:rPr>
      </w:pPr>
      <w:r w:rsidRPr="009A4036">
        <w:rPr>
          <w:rFonts w:cs="Times New Roman"/>
          <w:szCs w:val="26"/>
          <w:lang w:val="vi-VN"/>
        </w:rPr>
        <w:t xml:space="preserve">Do đó trong thời gian đến sẽ đầu tư các khu xử lý </w:t>
      </w:r>
      <w:r w:rsidR="003F2720" w:rsidRPr="009A4036">
        <w:rPr>
          <w:rFonts w:cs="Times New Roman"/>
          <w:szCs w:val="26"/>
          <w:lang w:val="vi-VN"/>
        </w:rPr>
        <w:t xml:space="preserve">CTR </w:t>
      </w:r>
      <w:r w:rsidRPr="009A4036">
        <w:rPr>
          <w:rFonts w:cs="Times New Roman"/>
          <w:szCs w:val="26"/>
          <w:lang w:val="vi-VN"/>
        </w:rPr>
        <w:t>ở các địa phương như sau</w:t>
      </w:r>
      <w:r w:rsidR="00BD459A" w:rsidRPr="009A4036">
        <w:rPr>
          <w:rFonts w:cs="Times New Roman"/>
          <w:szCs w:val="26"/>
          <w:lang w:val="vi-VN"/>
        </w:rPr>
        <w:t>:</w:t>
      </w:r>
    </w:p>
    <w:p w14:paraId="44DD531E" w14:textId="77777777" w:rsidR="00F06FF0" w:rsidRPr="009A4036" w:rsidRDefault="00B370F1" w:rsidP="00F06FF0">
      <w:pPr>
        <w:spacing w:after="0" w:line="276" w:lineRule="auto"/>
        <w:ind w:firstLine="567"/>
        <w:jc w:val="both"/>
        <w:rPr>
          <w:rFonts w:cs="Times New Roman"/>
          <w:szCs w:val="26"/>
          <w:lang w:val="vi-VN"/>
        </w:rPr>
      </w:pPr>
      <w:r w:rsidRPr="009A4036">
        <w:rPr>
          <w:rFonts w:cs="Times New Roman"/>
          <w:szCs w:val="26"/>
          <w:lang w:val="vi-VN"/>
        </w:rPr>
        <w:t>+</w:t>
      </w:r>
      <w:r w:rsidR="003F2720" w:rsidRPr="009A4036">
        <w:rPr>
          <w:rFonts w:cs="Times New Roman"/>
          <w:szCs w:val="26"/>
          <w:lang w:val="vi-VN"/>
        </w:rPr>
        <w:t xml:space="preserve"> </w:t>
      </w:r>
      <w:r w:rsidRPr="009A4036">
        <w:rPr>
          <w:rFonts w:cs="Times New Roman"/>
          <w:szCs w:val="26"/>
          <w:lang w:val="vi-VN"/>
        </w:rPr>
        <w:t>Hoàn thiện khu xử lý Hương Bình</w:t>
      </w:r>
    </w:p>
    <w:p w14:paraId="7A6149B1" w14:textId="77777777" w:rsidR="00F06FF0" w:rsidRPr="009A4036" w:rsidRDefault="00B370F1" w:rsidP="00F06FF0">
      <w:pPr>
        <w:spacing w:after="0" w:line="276" w:lineRule="auto"/>
        <w:ind w:firstLine="567"/>
        <w:jc w:val="both"/>
        <w:rPr>
          <w:rFonts w:cs="Times New Roman"/>
          <w:lang w:val="vi-VN"/>
        </w:rPr>
      </w:pPr>
      <w:r w:rsidRPr="009A4036">
        <w:rPr>
          <w:rFonts w:cs="Times New Roman"/>
          <w:szCs w:val="26"/>
          <w:lang w:val="vi-VN"/>
        </w:rPr>
        <w:lastRenderedPageBreak/>
        <w:t xml:space="preserve">+ </w:t>
      </w:r>
      <w:r w:rsidRPr="009A4036">
        <w:rPr>
          <w:rFonts w:cs="Times New Roman"/>
          <w:lang w:val="vi-VN"/>
        </w:rPr>
        <w:t>KXL Phong Điền cho khu vực Phong Điền</w:t>
      </w:r>
    </w:p>
    <w:p w14:paraId="15ED96BD" w14:textId="23908594" w:rsidR="00B370F1" w:rsidRPr="009A4036" w:rsidRDefault="00B370F1" w:rsidP="00F06FF0">
      <w:pPr>
        <w:spacing w:after="0" w:line="276" w:lineRule="auto"/>
        <w:ind w:firstLine="567"/>
        <w:jc w:val="both"/>
        <w:rPr>
          <w:rFonts w:cs="Times New Roman"/>
          <w:szCs w:val="26"/>
          <w:lang w:val="vi-VN"/>
        </w:rPr>
      </w:pPr>
      <w:r w:rsidRPr="009A4036">
        <w:rPr>
          <w:rFonts w:cs="Times New Roman"/>
          <w:szCs w:val="26"/>
          <w:lang w:val="vi-VN"/>
        </w:rPr>
        <w:t xml:space="preserve">+ </w:t>
      </w:r>
      <w:r w:rsidR="00BD459A" w:rsidRPr="009A4036">
        <w:rPr>
          <w:rFonts w:cs="Times New Roman"/>
          <w:szCs w:val="26"/>
          <w:lang w:val="vi-VN"/>
        </w:rPr>
        <w:t>B</w:t>
      </w:r>
      <w:r w:rsidRPr="009A4036">
        <w:rPr>
          <w:rFonts w:cs="Times New Roman"/>
          <w:szCs w:val="26"/>
          <w:lang w:val="vi-VN"/>
        </w:rPr>
        <w:t>ãi chôn lấp thôn Loah – Ta Vai và Đông Sơn</w:t>
      </w:r>
      <w:r w:rsidR="00BD459A" w:rsidRPr="009A4036">
        <w:rPr>
          <w:rFonts w:cs="Times New Roman"/>
          <w:szCs w:val="26"/>
          <w:lang w:val="vi-VN"/>
        </w:rPr>
        <w:t xml:space="preserve"> ở A Lưới</w:t>
      </w:r>
      <w:r w:rsidRPr="009A4036">
        <w:rPr>
          <w:rFonts w:cs="Times New Roman"/>
          <w:szCs w:val="26"/>
          <w:lang w:val="vi-VN"/>
        </w:rPr>
        <w:t>.</w:t>
      </w:r>
    </w:p>
    <w:p w14:paraId="1FA2B835" w14:textId="6F009DF8" w:rsidR="00FE5B8E" w:rsidRPr="009A4036" w:rsidRDefault="00B370F1" w:rsidP="0007625A">
      <w:pPr>
        <w:spacing w:after="0" w:line="276" w:lineRule="auto"/>
        <w:ind w:firstLine="567"/>
        <w:jc w:val="both"/>
        <w:rPr>
          <w:rFonts w:cs="Times New Roman"/>
          <w:szCs w:val="26"/>
          <w:lang w:val="vi-VN"/>
        </w:rPr>
      </w:pPr>
      <w:r w:rsidRPr="009A4036">
        <w:rPr>
          <w:rFonts w:cs="Times New Roman"/>
          <w:szCs w:val="26"/>
          <w:lang w:val="vi-VN"/>
        </w:rPr>
        <w:t>+</w:t>
      </w:r>
      <w:r w:rsidR="00A2340F" w:rsidRPr="009A4036">
        <w:rPr>
          <w:rFonts w:cs="Times New Roman"/>
          <w:szCs w:val="26"/>
          <w:lang w:val="vi-VN"/>
        </w:rPr>
        <w:t xml:space="preserve"> </w:t>
      </w:r>
      <w:r w:rsidR="00FE5B8E" w:rsidRPr="009A4036">
        <w:rPr>
          <w:rFonts w:cs="Times New Roman"/>
          <w:szCs w:val="26"/>
          <w:lang w:val="vi-VN"/>
        </w:rPr>
        <w:t>Nam Đông có bãi chôn lấp Hương Phú</w:t>
      </w:r>
      <w:r w:rsidR="00725046" w:rsidRPr="009A4036">
        <w:rPr>
          <w:rFonts w:cs="Times New Roman"/>
          <w:szCs w:val="26"/>
          <w:lang w:val="vi-VN"/>
        </w:rPr>
        <w:t xml:space="preserve"> (nếu không thể chôn lấp sẽ chuyển CTR về KXL Phú Sơn)</w:t>
      </w:r>
    </w:p>
    <w:p w14:paraId="1DF41ECB" w14:textId="140B4163" w:rsidR="0007625A" w:rsidRPr="009A4036" w:rsidRDefault="0007625A" w:rsidP="0007625A">
      <w:pPr>
        <w:spacing w:after="0" w:line="276" w:lineRule="auto"/>
        <w:ind w:firstLine="567"/>
        <w:jc w:val="both"/>
        <w:rPr>
          <w:rFonts w:cs="Times New Roman"/>
          <w:lang w:val="de-DE"/>
        </w:rPr>
      </w:pPr>
      <w:r w:rsidRPr="009A4036">
        <w:rPr>
          <w:rFonts w:cs="Times New Roman"/>
          <w:szCs w:val="26"/>
          <w:lang w:val="vi-VN"/>
        </w:rPr>
        <w:t>K</w:t>
      </w:r>
      <w:r w:rsidRPr="009A4036">
        <w:rPr>
          <w:rFonts w:cs="Times New Roman"/>
          <w:szCs w:val="26"/>
          <w:lang w:val="de-DE"/>
        </w:rPr>
        <w:t xml:space="preserve">êu gọi đầu tư </w:t>
      </w:r>
      <w:r w:rsidRPr="009A4036">
        <w:rPr>
          <w:rFonts w:cs="Times New Roman"/>
          <w:szCs w:val="26"/>
          <w:lang w:val="vi-VN"/>
        </w:rPr>
        <w:t>c</w:t>
      </w:r>
      <w:r w:rsidRPr="009A4036">
        <w:rPr>
          <w:rFonts w:cs="Times New Roman"/>
          <w:szCs w:val="26"/>
          <w:lang w:val="de-DE"/>
        </w:rPr>
        <w:t>ải tạo</w:t>
      </w:r>
      <w:r w:rsidRPr="009A4036">
        <w:rPr>
          <w:rFonts w:cs="Times New Roman"/>
          <w:szCs w:val="26"/>
          <w:lang w:val="vi-VN"/>
        </w:rPr>
        <w:t xml:space="preserve"> </w:t>
      </w:r>
      <w:r w:rsidRPr="009A4036">
        <w:rPr>
          <w:rFonts w:cs="Times New Roman"/>
          <w:szCs w:val="26"/>
          <w:lang w:val="de-DE"/>
        </w:rPr>
        <w:t>các bãi chôn lấp đã dừng</w:t>
      </w:r>
      <w:r w:rsidRPr="009A4036">
        <w:rPr>
          <w:rFonts w:cs="Times New Roman"/>
          <w:szCs w:val="26"/>
          <w:lang w:val="vi-VN"/>
        </w:rPr>
        <w:t xml:space="preserve"> hoạt động để khai thác tài nguyên </w:t>
      </w:r>
      <w:r w:rsidR="00FB49FE" w:rsidRPr="009A4036">
        <w:rPr>
          <w:rFonts w:eastAsia="Times New Roman" w:cs="Times New Roman"/>
          <w:szCs w:val="26"/>
          <w:lang w:val="vi-VN"/>
        </w:rPr>
        <w:t>CTR</w:t>
      </w:r>
      <w:r w:rsidRPr="009A4036">
        <w:rPr>
          <w:rFonts w:cs="Times New Roman"/>
          <w:szCs w:val="26"/>
          <w:lang w:val="vi-VN"/>
        </w:rPr>
        <w:t xml:space="preserve"> phục vụ các ngành kinh tế liên quan </w:t>
      </w:r>
      <w:r w:rsidRPr="009A4036">
        <w:rPr>
          <w:rFonts w:cs="Times New Roman"/>
          <w:szCs w:val="26"/>
          <w:lang w:val="de-DE"/>
        </w:rPr>
        <w:t xml:space="preserve">theo quy định pháp luật </w:t>
      </w:r>
      <w:r w:rsidR="009F4A9E" w:rsidRPr="009A4036">
        <w:rPr>
          <w:rFonts w:cs="Times New Roman"/>
          <w:szCs w:val="26"/>
          <w:lang w:val="de-DE"/>
        </w:rPr>
        <w:t>.</w:t>
      </w:r>
    </w:p>
    <w:p w14:paraId="61E2CD2D" w14:textId="77777777" w:rsidR="002C3AAD" w:rsidRPr="009A4036" w:rsidRDefault="002C3AAD" w:rsidP="002C3AAD">
      <w:pPr>
        <w:spacing w:after="0" w:line="276" w:lineRule="auto"/>
        <w:ind w:firstLine="567"/>
        <w:jc w:val="both"/>
        <w:rPr>
          <w:rFonts w:cs="Times New Roman"/>
          <w:lang w:val="de-DE" w:eastAsia="ko-KR"/>
        </w:rPr>
      </w:pPr>
      <w:r w:rsidRPr="009A4036">
        <w:rPr>
          <w:rFonts w:cs="Times New Roman"/>
          <w:lang w:val="de-DE" w:eastAsia="ko-KR"/>
        </w:rPr>
        <w:t>Bên cạnh các khu xử lý chất thải cần thực hiện thêm các giải pháp để giảm lượng CTR đưa về các khu xử lý như:</w:t>
      </w:r>
    </w:p>
    <w:p w14:paraId="751C2CE1" w14:textId="7116D7E2" w:rsidR="00082EAA" w:rsidRPr="009A4036" w:rsidRDefault="002C3AAD" w:rsidP="00A973D8">
      <w:pPr>
        <w:spacing w:after="0" w:line="276" w:lineRule="auto"/>
        <w:ind w:firstLine="567"/>
        <w:jc w:val="both"/>
        <w:rPr>
          <w:rFonts w:cs="Times New Roman"/>
          <w:lang w:val="de-DE" w:eastAsia="ko-KR"/>
        </w:rPr>
      </w:pPr>
      <w:r w:rsidRPr="009A4036">
        <w:rPr>
          <w:rFonts w:cs="Times New Roman"/>
          <w:lang w:val="de-DE" w:eastAsia="ko-KR"/>
        </w:rPr>
        <w:t xml:space="preserve">+ </w:t>
      </w:r>
      <w:r w:rsidR="00082EAA" w:rsidRPr="009A4036">
        <w:rPr>
          <w:rFonts w:cs="Times New Roman"/>
          <w:lang w:val="de-DE" w:eastAsia="ko-KR"/>
        </w:rPr>
        <w:t>Tái ch</w:t>
      </w:r>
      <w:r w:rsidR="005950BA" w:rsidRPr="009A4036">
        <w:rPr>
          <w:rFonts w:cs="Times New Roman"/>
          <w:lang w:val="de-DE" w:eastAsia="ko-KR"/>
        </w:rPr>
        <w:t>ế</w:t>
      </w:r>
      <w:r w:rsidR="00082EAA" w:rsidRPr="009A4036">
        <w:rPr>
          <w:rFonts w:cs="Times New Roman"/>
          <w:lang w:val="de-DE" w:eastAsia="ko-KR"/>
        </w:rPr>
        <w:t>, thu hồi vật liệu, sản xuất phân hữu cơ, đốt CTR không còn tái chế, các thành phần chất trơ và tro đốt chôn lấp hợp vệ sinh</w:t>
      </w:r>
      <w:r w:rsidR="009B4C2B" w:rsidRPr="009A4036">
        <w:rPr>
          <w:rFonts w:cs="Times New Roman"/>
          <w:lang w:val="de-DE" w:eastAsia="ko-KR"/>
        </w:rPr>
        <w:t>.</w:t>
      </w:r>
    </w:p>
    <w:p w14:paraId="0148CE3F" w14:textId="3A95E635" w:rsidR="00725046" w:rsidRPr="009A4036" w:rsidRDefault="002C3AAD" w:rsidP="00A973D8">
      <w:pPr>
        <w:spacing w:after="0" w:line="276" w:lineRule="auto"/>
        <w:ind w:firstLine="567"/>
        <w:jc w:val="both"/>
        <w:rPr>
          <w:rFonts w:cs="Times New Roman"/>
          <w:lang w:val="de-DE" w:eastAsia="ko-KR"/>
        </w:rPr>
      </w:pPr>
      <w:r w:rsidRPr="009A4036">
        <w:rPr>
          <w:rFonts w:cs="Times New Roman"/>
          <w:szCs w:val="26"/>
          <w:lang w:val="de-DE"/>
        </w:rPr>
        <w:t>+</w:t>
      </w:r>
      <w:r w:rsidR="00725046" w:rsidRPr="009A4036">
        <w:rPr>
          <w:rFonts w:cs="Times New Roman"/>
          <w:lang w:val="de-DE" w:eastAsia="ko-KR"/>
        </w:rPr>
        <w:t xml:space="preserve"> Sản xuất phân hữu cơ: các huyện xã có điều kiện thực hiện mô hình làm phân hữu cơ, lựa chọn mô hình phù hợp </w:t>
      </w:r>
      <w:r w:rsidR="00BD459A" w:rsidRPr="009A4036">
        <w:rPr>
          <w:rFonts w:cs="Times New Roman"/>
          <w:lang w:val="de-DE" w:eastAsia="ko-KR"/>
        </w:rPr>
        <w:t xml:space="preserve">theo </w:t>
      </w:r>
      <w:r w:rsidR="00725046" w:rsidRPr="009A4036">
        <w:rPr>
          <w:rFonts w:cs="Times New Roman"/>
          <w:lang w:val="de-DE" w:eastAsia="ko-KR"/>
        </w:rPr>
        <w:t>cụm dân cư, hợ</w:t>
      </w:r>
      <w:r w:rsidR="00BD459A" w:rsidRPr="009A4036">
        <w:rPr>
          <w:rFonts w:cs="Times New Roman"/>
          <w:lang w:val="de-DE" w:eastAsia="ko-KR"/>
        </w:rPr>
        <w:t>p tác xã</w:t>
      </w:r>
      <w:r w:rsidR="003F2720" w:rsidRPr="009A4036">
        <w:rPr>
          <w:rFonts w:cs="Times New Roman"/>
          <w:lang w:val="de-DE" w:eastAsia="ko-KR"/>
        </w:rPr>
        <w:t>.</w:t>
      </w:r>
      <w:r w:rsidR="00BD459A" w:rsidRPr="009A4036">
        <w:rPr>
          <w:rFonts w:cs="Times New Roman"/>
          <w:lang w:val="de-DE" w:eastAsia="ko-KR"/>
        </w:rPr>
        <w:t xml:space="preserve"> </w:t>
      </w:r>
    </w:p>
    <w:p w14:paraId="74A16787" w14:textId="34F2218D" w:rsidR="0014316B" w:rsidRPr="009A4036" w:rsidRDefault="00B370F1" w:rsidP="006E5AB3">
      <w:pPr>
        <w:spacing w:after="0" w:line="276" w:lineRule="auto"/>
        <w:ind w:firstLine="567"/>
        <w:jc w:val="both"/>
        <w:rPr>
          <w:rFonts w:cs="Times New Roman"/>
          <w:lang w:val="it-IT"/>
        </w:rPr>
      </w:pPr>
      <w:r w:rsidRPr="009A4036">
        <w:rPr>
          <w:rFonts w:eastAsia="Times New Roman" w:cs="Times New Roman"/>
          <w:szCs w:val="26"/>
          <w:lang w:val="de-DE"/>
        </w:rPr>
        <w:t xml:space="preserve">Theo </w:t>
      </w:r>
      <w:r w:rsidR="00F86AB0" w:rsidRPr="009A4036">
        <w:rPr>
          <w:rFonts w:cs="Times New Roman"/>
          <w:szCs w:val="26"/>
          <w:shd w:val="clear" w:color="auto" w:fill="FFFFFF"/>
          <w:lang w:val="it-IT"/>
        </w:rPr>
        <w:t xml:space="preserve">Chỉ thị 41/CT-TTg ngày 01/12/2020 của Thủ tướng Chính phủ về một số giải pháp cấp bách tăng cường quản lý </w:t>
      </w:r>
      <w:r w:rsidR="00CC75E1" w:rsidRPr="009A4036">
        <w:rPr>
          <w:rFonts w:eastAsia="Times New Roman" w:cs="Times New Roman"/>
          <w:szCs w:val="26"/>
          <w:lang w:val="vi-VN"/>
        </w:rPr>
        <w:t>CTR</w:t>
      </w:r>
      <w:r w:rsidR="00CC75E1" w:rsidRPr="009A4036">
        <w:rPr>
          <w:rFonts w:eastAsia="Times New Roman" w:cs="Times New Roman"/>
          <w:szCs w:val="26"/>
          <w:lang w:val="de-DE"/>
        </w:rPr>
        <w:t xml:space="preserve"> </w:t>
      </w:r>
      <w:r w:rsidR="00F86AB0" w:rsidRPr="009A4036">
        <w:rPr>
          <w:rFonts w:eastAsia="Times New Roman" w:cs="Times New Roman"/>
          <w:szCs w:val="26"/>
          <w:lang w:val="de-DE"/>
        </w:rPr>
        <w:t xml:space="preserve">và </w:t>
      </w:r>
      <w:r w:rsidRPr="009A4036">
        <w:rPr>
          <w:rFonts w:eastAsia="Times New Roman" w:cs="Times New Roman"/>
          <w:szCs w:val="26"/>
          <w:lang w:val="de-DE"/>
        </w:rPr>
        <w:t xml:space="preserve">Quyết định số 491/QĐ-TTg ngày 07/5/2018 của Thủ tướng Chính phủ về </w:t>
      </w:r>
      <w:r w:rsidRPr="009A4036">
        <w:rPr>
          <w:rFonts w:eastAsia="Times New Roman" w:cs="Times New Roman"/>
          <w:szCs w:val="26"/>
          <w:lang w:val="it-IT" w:eastAsia="en-GB"/>
        </w:rPr>
        <w:t xml:space="preserve">phê duyệt điều chỉnh chiến lược quốc gia về quản lý tổng hợp </w:t>
      </w:r>
      <w:r w:rsidR="00CC75E1" w:rsidRPr="009A4036">
        <w:rPr>
          <w:rFonts w:eastAsia="Times New Roman" w:cs="Times New Roman"/>
          <w:szCs w:val="26"/>
          <w:lang w:val="vi-VN"/>
        </w:rPr>
        <w:t>CTR</w:t>
      </w:r>
      <w:r w:rsidR="00CC75E1" w:rsidRPr="009A4036">
        <w:rPr>
          <w:rFonts w:eastAsia="Times New Roman" w:cs="Times New Roman"/>
          <w:szCs w:val="26"/>
          <w:lang w:val="it-IT" w:eastAsia="en-GB"/>
        </w:rPr>
        <w:t xml:space="preserve"> </w:t>
      </w:r>
      <w:r w:rsidRPr="009A4036">
        <w:rPr>
          <w:rFonts w:eastAsia="Times New Roman" w:cs="Times New Roman"/>
          <w:szCs w:val="26"/>
          <w:lang w:val="it-IT" w:eastAsia="en-GB"/>
        </w:rPr>
        <w:t>đến năm</w:t>
      </w:r>
      <w:r w:rsidR="003F2720" w:rsidRPr="009A4036">
        <w:rPr>
          <w:rFonts w:eastAsia="Times New Roman" w:cs="Times New Roman"/>
          <w:szCs w:val="26"/>
          <w:lang w:val="it-IT" w:eastAsia="en-GB"/>
        </w:rPr>
        <w:t xml:space="preserve"> </w:t>
      </w:r>
      <w:r w:rsidRPr="009A4036">
        <w:rPr>
          <w:rFonts w:eastAsia="Times New Roman" w:cs="Times New Roman"/>
          <w:szCs w:val="26"/>
          <w:lang w:val="it-IT" w:eastAsia="en-GB"/>
        </w:rPr>
        <w:t xml:space="preserve">2025, tầm nhìn đến năm 2050, việc đầu tư xây dựng mới cơ sở xử lý CTRSH đảm bảo tỷ lệ chôn lấp sau xử lý không quá 20%. </w:t>
      </w:r>
      <w:r w:rsidR="003F2720" w:rsidRPr="009A4036">
        <w:rPr>
          <w:rFonts w:eastAsia="Times New Roman" w:cs="Times New Roman"/>
          <w:szCs w:val="26"/>
          <w:lang w:val="it-IT" w:eastAsia="en-GB"/>
        </w:rPr>
        <w:t>D</w:t>
      </w:r>
      <w:r w:rsidR="009F4A9E" w:rsidRPr="009A4036">
        <w:rPr>
          <w:rFonts w:eastAsia="Times New Roman" w:cs="Times New Roman"/>
          <w:szCs w:val="26"/>
          <w:lang w:val="it-IT" w:eastAsia="en-GB"/>
        </w:rPr>
        <w:t xml:space="preserve">ựa trên tình </w:t>
      </w:r>
      <w:r w:rsidR="003F2720" w:rsidRPr="009A4036">
        <w:rPr>
          <w:rFonts w:eastAsia="Times New Roman" w:cs="Times New Roman"/>
          <w:szCs w:val="26"/>
          <w:lang w:val="it-IT" w:eastAsia="en-GB"/>
        </w:rPr>
        <w:t xml:space="preserve">hình thực hiện các khu vực xử lý CTR cho thấy: trên địa bàn đã </w:t>
      </w:r>
      <w:r w:rsidR="009F4A9E" w:rsidRPr="009A4036">
        <w:rPr>
          <w:rFonts w:eastAsia="Times New Roman" w:cs="Times New Roman"/>
          <w:szCs w:val="26"/>
          <w:lang w:val="it-IT" w:eastAsia="en-GB"/>
        </w:rPr>
        <w:t>đầu tư</w:t>
      </w:r>
      <w:r w:rsidRPr="009A4036">
        <w:rPr>
          <w:rFonts w:eastAsia="Times New Roman" w:cs="Times New Roman"/>
          <w:szCs w:val="26"/>
          <w:lang w:val="it-IT" w:eastAsia="en-GB"/>
        </w:rPr>
        <w:t xml:space="preserve"> nhà máy điện rác Phú Sơn </w:t>
      </w:r>
      <w:r w:rsidR="003F2720" w:rsidRPr="009A4036">
        <w:rPr>
          <w:rFonts w:eastAsia="Times New Roman" w:cs="Times New Roman"/>
          <w:szCs w:val="26"/>
          <w:lang w:val="it-IT" w:eastAsia="en-GB"/>
        </w:rPr>
        <w:t>với</w:t>
      </w:r>
      <w:r w:rsidRPr="009A4036">
        <w:rPr>
          <w:rFonts w:eastAsia="Times New Roman" w:cs="Times New Roman"/>
          <w:szCs w:val="26"/>
          <w:lang w:val="it-IT" w:eastAsia="en-GB"/>
        </w:rPr>
        <w:t xml:space="preserve"> công suất </w:t>
      </w:r>
      <w:r w:rsidRPr="009A4036">
        <w:rPr>
          <w:rFonts w:cs="Times New Roman"/>
          <w:lang w:val="it-IT"/>
        </w:rPr>
        <w:t xml:space="preserve">600 tấn/ngày đêm và khu xử lý Lộc Thủy </w:t>
      </w:r>
      <w:r w:rsidR="009F4A9E" w:rsidRPr="009A4036">
        <w:rPr>
          <w:rFonts w:cs="Times New Roman"/>
          <w:lang w:val="it-IT"/>
        </w:rPr>
        <w:t xml:space="preserve">(lò đốt công suất </w:t>
      </w:r>
      <w:r w:rsidRPr="009A4036">
        <w:rPr>
          <w:rFonts w:cs="Times New Roman"/>
          <w:lang w:val="it-IT"/>
        </w:rPr>
        <w:t>20 tấn/ngày</w:t>
      </w:r>
      <w:r w:rsidR="009F4A9E" w:rsidRPr="009A4036">
        <w:rPr>
          <w:rFonts w:cs="Times New Roman"/>
          <w:lang w:val="it-IT"/>
        </w:rPr>
        <w:t>)</w:t>
      </w:r>
      <w:r w:rsidRPr="009A4036">
        <w:rPr>
          <w:rFonts w:cs="Times New Roman"/>
          <w:lang w:val="it-IT"/>
        </w:rPr>
        <w:t xml:space="preserve"> đảm bảo tỷ lệ chôn lấp </w:t>
      </w:r>
      <w:r w:rsidR="003F2720" w:rsidRPr="009A4036">
        <w:rPr>
          <w:rFonts w:cs="Times New Roman"/>
          <w:lang w:val="it-IT"/>
        </w:rPr>
        <w:t xml:space="preserve">toàn tỉnh </w:t>
      </w:r>
      <w:r w:rsidRPr="009A4036">
        <w:rPr>
          <w:rFonts w:cs="Times New Roman"/>
          <w:lang w:val="it-IT"/>
        </w:rPr>
        <w:t xml:space="preserve">dưới 20% đến năm 2025. </w:t>
      </w:r>
      <w:r w:rsidR="00C72B54" w:rsidRPr="009A4036">
        <w:rPr>
          <w:rFonts w:cs="Times New Roman"/>
          <w:lang w:val="it-IT"/>
        </w:rPr>
        <w:t>Trong giai đoạn 2026-2030 các khu xử lý đầu tư mới sẽ áp dụng các áp dụng các biện pháp (</w:t>
      </w:r>
      <w:r w:rsidR="00C72B54" w:rsidRPr="009A4036">
        <w:rPr>
          <w:rFonts w:cs="Times New Roman"/>
          <w:bCs/>
          <w:szCs w:val="26"/>
          <w:lang w:val="de-DE"/>
        </w:rPr>
        <w:t>chôn lấp, đốt, làm phân hữu cơ, các công nghệ phù hợp với định hướng kinh tế tuần hoàn, kinh tế xanh</w:t>
      </w:r>
      <w:r w:rsidR="00C72B54" w:rsidRPr="009A4036">
        <w:rPr>
          <w:rFonts w:cs="Times New Roman"/>
          <w:lang w:val="it-IT"/>
        </w:rPr>
        <w:t>) đảm bảo tỷ lệ chôn lấp CTR trên toàn tỉnh dưới 20%.</w:t>
      </w:r>
      <w:r w:rsidRPr="009A4036">
        <w:rPr>
          <w:rFonts w:cs="Times New Roman"/>
          <w:lang w:val="it-IT"/>
        </w:rPr>
        <w:t xml:space="preserve"> </w:t>
      </w:r>
      <w:r w:rsidRPr="009A4036">
        <w:rPr>
          <w:rFonts w:cs="Times New Roman"/>
          <w:lang w:val="de-DE" w:eastAsia="ko-KR"/>
        </w:rPr>
        <w:t xml:space="preserve"> </w:t>
      </w:r>
    </w:p>
    <w:p w14:paraId="54F2B4EA" w14:textId="2394B0E1" w:rsidR="00BF3C2F" w:rsidRPr="009A4036" w:rsidRDefault="00F91963" w:rsidP="0085714F">
      <w:pPr>
        <w:pStyle w:val="2nho"/>
      </w:pPr>
      <w:bookmarkStart w:id="106" w:name="_Toc128550088"/>
      <w:r w:rsidRPr="009A4036">
        <w:t>3.2.2</w:t>
      </w:r>
      <w:r w:rsidR="00082EAA" w:rsidRPr="009A4036">
        <w:t>.</w:t>
      </w:r>
      <w:r w:rsidR="00BF3C2F" w:rsidRPr="009A4036">
        <w:t xml:space="preserve"> CTR công nghiệp</w:t>
      </w:r>
      <w:bookmarkEnd w:id="106"/>
    </w:p>
    <w:p w14:paraId="146A01F2" w14:textId="69890D90" w:rsidR="0007625A" w:rsidRPr="009A4036" w:rsidRDefault="0007625A" w:rsidP="0007625A">
      <w:pPr>
        <w:spacing w:after="0" w:line="276" w:lineRule="auto"/>
        <w:ind w:firstLine="567"/>
        <w:jc w:val="both"/>
        <w:rPr>
          <w:rFonts w:cs="Times New Roman"/>
          <w:lang w:val="vi-VN"/>
        </w:rPr>
      </w:pPr>
      <w:r w:rsidRPr="009A4036">
        <w:rPr>
          <w:rFonts w:cs="Times New Roman"/>
          <w:lang w:val="de-DE"/>
        </w:rPr>
        <w:t>V</w:t>
      </w:r>
      <w:r w:rsidRPr="009A4036">
        <w:rPr>
          <w:rFonts w:eastAsia="Calibri" w:cs="Times New Roman"/>
          <w:bCs/>
          <w:szCs w:val="26"/>
          <w:lang w:val="de-DE"/>
        </w:rPr>
        <w:t>iệc quản lý CT</w:t>
      </w:r>
      <w:r w:rsidRPr="009A4036">
        <w:rPr>
          <w:rFonts w:eastAsia="Calibri" w:cs="Times New Roman"/>
          <w:bCs/>
          <w:szCs w:val="26"/>
          <w:lang w:val="vi-VN"/>
        </w:rPr>
        <w:t>R công nghiệp</w:t>
      </w:r>
      <w:r w:rsidRPr="009A4036">
        <w:rPr>
          <w:rFonts w:eastAsia="Calibri" w:cs="Times New Roman"/>
          <w:bCs/>
          <w:szCs w:val="26"/>
          <w:lang w:val="de-DE"/>
        </w:rPr>
        <w:t xml:space="preserve"> trên</w:t>
      </w:r>
      <w:r w:rsidRPr="009A4036">
        <w:rPr>
          <w:rFonts w:eastAsia="Calibri" w:cs="Times New Roman"/>
          <w:bCs/>
          <w:szCs w:val="26"/>
          <w:lang w:val="vi-VN"/>
        </w:rPr>
        <w:t xml:space="preserve"> địa tỉnh sẽ được thực hiện </w:t>
      </w:r>
      <w:r w:rsidRPr="009A4036">
        <w:rPr>
          <w:rFonts w:eastAsia="Calibri" w:cs="Times New Roman"/>
          <w:bCs/>
          <w:szCs w:val="26"/>
          <w:lang w:val="de-DE"/>
        </w:rPr>
        <w:t>theo quy định tại Nghị định 08/2022/NĐ-CP của Chính phủ</w:t>
      </w:r>
      <w:r w:rsidRPr="009A4036">
        <w:rPr>
          <w:rFonts w:eastAsia="Calibri" w:cs="Times New Roman"/>
          <w:bCs/>
          <w:szCs w:val="26"/>
          <w:lang w:val="vi-VN"/>
        </w:rPr>
        <w:t>,</w:t>
      </w:r>
      <w:r w:rsidRPr="009A4036">
        <w:rPr>
          <w:rFonts w:eastAsia="Calibri" w:cs="Times New Roman"/>
          <w:bCs/>
          <w:szCs w:val="26"/>
          <w:lang w:val="de-DE"/>
        </w:rPr>
        <w:t xml:space="preserve"> Thông tư 02/2022/TT-BTNMT của Bộ trưởng Bộ Tài nguyên và Môi trường</w:t>
      </w:r>
      <w:r w:rsidRPr="009A4036">
        <w:rPr>
          <w:rFonts w:eastAsia="Calibri" w:cs="Times New Roman"/>
          <w:bCs/>
          <w:szCs w:val="26"/>
          <w:lang w:val="vi-VN"/>
        </w:rPr>
        <w:t xml:space="preserve"> và các quy định pháp luật.</w:t>
      </w:r>
    </w:p>
    <w:p w14:paraId="7E13548A" w14:textId="77777777" w:rsidR="0083389B" w:rsidRPr="009A4036" w:rsidRDefault="00082EAA" w:rsidP="00386FCC">
      <w:pPr>
        <w:pStyle w:val="3"/>
      </w:pPr>
      <w:bookmarkStart w:id="107" w:name="_Toc128550089"/>
      <w:r w:rsidRPr="009A4036">
        <w:t xml:space="preserve">3.2.2.1. </w:t>
      </w:r>
      <w:r w:rsidR="0083389B" w:rsidRPr="009A4036">
        <w:t>Phân loại CTR tại nguồn</w:t>
      </w:r>
      <w:bookmarkEnd w:id="107"/>
    </w:p>
    <w:p w14:paraId="469F22AD" w14:textId="4F6AAAAF" w:rsidR="0083389B" w:rsidRPr="009A4036" w:rsidRDefault="00B05F6F" w:rsidP="00A973D8">
      <w:pPr>
        <w:spacing w:after="0" w:line="276" w:lineRule="auto"/>
        <w:ind w:firstLine="567"/>
        <w:jc w:val="both"/>
        <w:rPr>
          <w:rFonts w:cs="Times New Roman"/>
          <w:lang w:val="de-DE"/>
        </w:rPr>
      </w:pPr>
      <w:r w:rsidRPr="009A4036">
        <w:rPr>
          <w:rFonts w:cs="Times New Roman"/>
          <w:lang w:val="de-DE"/>
        </w:rPr>
        <w:t>CTRCN</w:t>
      </w:r>
      <w:r w:rsidR="0083389B" w:rsidRPr="009A4036">
        <w:rPr>
          <w:rFonts w:cs="Times New Roman"/>
          <w:lang w:val="de-DE"/>
        </w:rPr>
        <w:t xml:space="preserve"> </w:t>
      </w:r>
      <w:r w:rsidR="0007625A" w:rsidRPr="009A4036">
        <w:rPr>
          <w:rFonts w:cs="Times New Roman"/>
          <w:lang w:val="de-DE"/>
        </w:rPr>
        <w:t xml:space="preserve">áp dụng theo </w:t>
      </w:r>
      <w:r w:rsidR="0007625A" w:rsidRPr="009A4036">
        <w:rPr>
          <w:rFonts w:eastAsia="Calibri" w:cs="Times New Roman"/>
          <w:bCs/>
          <w:szCs w:val="26"/>
          <w:lang w:val="de-DE"/>
        </w:rPr>
        <w:t>Thông tư 02/2022/TT-BTNMT của Bộ trưởng Bộ Tài nguyên và Môi trường</w:t>
      </w:r>
      <w:r w:rsidR="0007625A" w:rsidRPr="009A4036">
        <w:rPr>
          <w:rFonts w:eastAsia="Calibri" w:cs="Times New Roman"/>
          <w:bCs/>
          <w:szCs w:val="26"/>
          <w:lang w:val="vi-VN"/>
        </w:rPr>
        <w:t xml:space="preserve"> </w:t>
      </w:r>
      <w:r w:rsidR="0083389B" w:rsidRPr="009A4036">
        <w:rPr>
          <w:rFonts w:cs="Times New Roman"/>
          <w:lang w:val="de-DE"/>
        </w:rPr>
        <w:t xml:space="preserve">có thể phân loại thành </w:t>
      </w:r>
      <w:r w:rsidR="0007625A" w:rsidRPr="009A4036">
        <w:rPr>
          <w:rFonts w:cs="Times New Roman"/>
          <w:lang w:val="de-DE"/>
        </w:rPr>
        <w:t xml:space="preserve">các </w:t>
      </w:r>
      <w:r w:rsidR="0083389B" w:rsidRPr="009A4036">
        <w:rPr>
          <w:rFonts w:cs="Times New Roman"/>
          <w:lang w:val="de-DE"/>
        </w:rPr>
        <w:t>loại sau:</w:t>
      </w:r>
    </w:p>
    <w:p w14:paraId="5F40E7AA" w14:textId="7273DD52" w:rsidR="00E46916" w:rsidRPr="009A4036" w:rsidRDefault="0083389B" w:rsidP="00A973D8">
      <w:pPr>
        <w:spacing w:after="0" w:line="276" w:lineRule="auto"/>
        <w:ind w:firstLine="567"/>
        <w:jc w:val="both"/>
        <w:rPr>
          <w:rFonts w:cs="Times New Roman"/>
          <w:spacing w:val="4"/>
          <w:lang w:val="de-DE"/>
        </w:rPr>
      </w:pPr>
      <w:r w:rsidRPr="009A4036">
        <w:rPr>
          <w:rFonts w:cs="Times New Roman"/>
          <w:spacing w:val="4"/>
          <w:lang w:val="de-DE"/>
        </w:rPr>
        <w:t xml:space="preserve">- </w:t>
      </w:r>
      <w:r w:rsidR="00CC75E1" w:rsidRPr="009A4036">
        <w:rPr>
          <w:rFonts w:eastAsia="Times New Roman" w:cs="Times New Roman"/>
          <w:szCs w:val="26"/>
          <w:lang w:val="vi-VN"/>
        </w:rPr>
        <w:t>CTR</w:t>
      </w:r>
      <w:r w:rsidR="00CC75E1" w:rsidRPr="009A4036">
        <w:rPr>
          <w:rFonts w:cs="Times New Roman"/>
          <w:spacing w:val="4"/>
          <w:lang w:val="de-DE"/>
        </w:rPr>
        <w:t xml:space="preserve"> </w:t>
      </w:r>
      <w:r w:rsidRPr="009A4036">
        <w:rPr>
          <w:rFonts w:cs="Times New Roman"/>
          <w:spacing w:val="4"/>
          <w:lang w:val="de-DE"/>
        </w:rPr>
        <w:t xml:space="preserve">có thể tái chế, tái sử dụng: </w:t>
      </w:r>
      <w:r w:rsidR="00CC75E1" w:rsidRPr="009A4036">
        <w:rPr>
          <w:rFonts w:eastAsia="Times New Roman" w:cs="Times New Roman"/>
          <w:szCs w:val="26"/>
          <w:lang w:val="vi-VN"/>
        </w:rPr>
        <w:t>CTR</w:t>
      </w:r>
      <w:r w:rsidR="00CC75E1" w:rsidRPr="009A4036">
        <w:rPr>
          <w:rFonts w:cs="Times New Roman"/>
          <w:spacing w:val="4"/>
          <w:lang w:val="de-DE"/>
        </w:rPr>
        <w:t xml:space="preserve"> </w:t>
      </w:r>
      <w:r w:rsidR="00E46916" w:rsidRPr="009A4036">
        <w:rPr>
          <w:rFonts w:cs="Times New Roman"/>
          <w:spacing w:val="4"/>
          <w:lang w:val="de-DE"/>
        </w:rPr>
        <w:t xml:space="preserve">được thu hồi, phân loại, lựa chọn để tái sử dụng, sử dụng trực tiếp làm nguyên liệu, vật liệu cho hoạt động sản xuất. </w:t>
      </w:r>
    </w:p>
    <w:p w14:paraId="05AFDCFE" w14:textId="690DD265" w:rsidR="0083389B" w:rsidRPr="009A4036" w:rsidRDefault="0083389B" w:rsidP="00A973D8">
      <w:pPr>
        <w:spacing w:after="0" w:line="276" w:lineRule="auto"/>
        <w:ind w:firstLine="567"/>
        <w:jc w:val="both"/>
        <w:rPr>
          <w:rFonts w:cs="Times New Roman"/>
          <w:lang w:val="de-DE"/>
        </w:rPr>
      </w:pPr>
      <w:r w:rsidRPr="009A4036">
        <w:rPr>
          <w:rFonts w:cs="Times New Roman"/>
          <w:lang w:val="de-DE"/>
        </w:rPr>
        <w:t xml:space="preserve">- </w:t>
      </w:r>
      <w:r w:rsidR="00CC75E1" w:rsidRPr="009A4036">
        <w:rPr>
          <w:rFonts w:eastAsia="Times New Roman" w:cs="Times New Roman"/>
          <w:szCs w:val="26"/>
          <w:lang w:val="vi-VN"/>
        </w:rPr>
        <w:t>CTR</w:t>
      </w:r>
      <w:r w:rsidR="00CC75E1" w:rsidRPr="009A4036">
        <w:rPr>
          <w:rFonts w:cs="Times New Roman"/>
          <w:lang w:val="de-DE"/>
        </w:rPr>
        <w:t xml:space="preserve"> </w:t>
      </w:r>
      <w:r w:rsidRPr="009A4036">
        <w:rPr>
          <w:rFonts w:cs="Times New Roman"/>
          <w:lang w:val="de-DE"/>
        </w:rPr>
        <w:t xml:space="preserve">không thể tái chế: là những </w:t>
      </w:r>
      <w:r w:rsidR="00CC75E1" w:rsidRPr="009A4036">
        <w:rPr>
          <w:rFonts w:eastAsia="Times New Roman" w:cs="Times New Roman"/>
          <w:szCs w:val="26"/>
          <w:lang w:val="vi-VN"/>
        </w:rPr>
        <w:t>CTR</w:t>
      </w:r>
      <w:r w:rsidR="00CC75E1" w:rsidRPr="009A4036">
        <w:rPr>
          <w:rFonts w:cs="Times New Roman"/>
          <w:lang w:val="de-DE"/>
        </w:rPr>
        <w:t xml:space="preserve"> </w:t>
      </w:r>
      <w:r w:rsidRPr="009A4036">
        <w:rPr>
          <w:rFonts w:cs="Times New Roman"/>
          <w:lang w:val="de-DE"/>
        </w:rPr>
        <w:t>không sử dụng được vào được mục đích nào khác, phải bỏ đi</w:t>
      </w:r>
      <w:r w:rsidR="00532508" w:rsidRPr="009A4036">
        <w:rPr>
          <w:rFonts w:cs="Times New Roman"/>
          <w:lang w:val="de-DE"/>
        </w:rPr>
        <w:t>.</w:t>
      </w:r>
    </w:p>
    <w:p w14:paraId="7BA39569" w14:textId="7A626107" w:rsidR="00E46916" w:rsidRPr="009A4036" w:rsidRDefault="0083389B" w:rsidP="00E46916">
      <w:pPr>
        <w:spacing w:after="0" w:line="276" w:lineRule="auto"/>
        <w:ind w:firstLine="567"/>
        <w:jc w:val="both"/>
        <w:rPr>
          <w:rFonts w:cs="Times New Roman"/>
          <w:lang w:val="de-DE"/>
        </w:rPr>
      </w:pPr>
      <w:r w:rsidRPr="009A4036">
        <w:rPr>
          <w:rFonts w:cs="Times New Roman"/>
          <w:lang w:val="de-DE"/>
        </w:rPr>
        <w:t xml:space="preserve">- </w:t>
      </w:r>
      <w:r w:rsidR="00CC75E1" w:rsidRPr="009A4036">
        <w:rPr>
          <w:rFonts w:cs="Times New Roman"/>
          <w:lang w:val="de-DE"/>
        </w:rPr>
        <w:t>CTNH</w:t>
      </w:r>
      <w:r w:rsidRPr="009A4036">
        <w:rPr>
          <w:rFonts w:cs="Times New Roman"/>
          <w:lang w:val="de-DE"/>
        </w:rPr>
        <w:t xml:space="preserve">: </w:t>
      </w:r>
      <w:r w:rsidR="00E46916" w:rsidRPr="009A4036">
        <w:rPr>
          <w:rFonts w:cs="Times New Roman"/>
          <w:lang w:val="de-DE"/>
        </w:rPr>
        <w:t xml:space="preserve">là những </w:t>
      </w:r>
      <w:r w:rsidR="00CC75E1" w:rsidRPr="009A4036">
        <w:rPr>
          <w:rFonts w:eastAsia="Times New Roman" w:cs="Times New Roman"/>
          <w:szCs w:val="26"/>
          <w:lang w:val="vi-VN"/>
        </w:rPr>
        <w:t>CTR</w:t>
      </w:r>
      <w:r w:rsidR="00CC75E1" w:rsidRPr="009A4036">
        <w:rPr>
          <w:rFonts w:cs="Times New Roman"/>
          <w:lang w:val="de-DE"/>
        </w:rPr>
        <w:t xml:space="preserve"> </w:t>
      </w:r>
      <w:r w:rsidR="00E46916" w:rsidRPr="009A4036">
        <w:rPr>
          <w:rFonts w:cs="Times New Roman"/>
          <w:lang w:val="de-DE"/>
        </w:rPr>
        <w:t>có quy định quản lý riêng, cần được thu gom riêng biệt theo quy định của pháp luật. Việc quản lý chất thải nguy hại theo quy định tại Nghị định 08/2022/NĐ-CP của Chính phủ và Thông tư 02/2022/TT-BTNMT của Bộ trưởng Bộ Tài nguyên và Môi trường.</w:t>
      </w:r>
    </w:p>
    <w:p w14:paraId="25EDC5EA" w14:textId="6F53C46E" w:rsidR="00082EAA" w:rsidRPr="009A4036" w:rsidRDefault="0083389B" w:rsidP="00E46916">
      <w:pPr>
        <w:spacing w:after="0" w:line="276" w:lineRule="auto"/>
        <w:ind w:firstLine="567"/>
        <w:jc w:val="both"/>
        <w:rPr>
          <w:lang w:val="de-DE"/>
        </w:rPr>
      </w:pPr>
      <w:r w:rsidRPr="009A4036">
        <w:rPr>
          <w:lang w:val="de-DE"/>
        </w:rPr>
        <w:t xml:space="preserve">3.2.2.2. </w:t>
      </w:r>
      <w:r w:rsidR="00082EAA" w:rsidRPr="009A4036">
        <w:rPr>
          <w:lang w:val="de-DE"/>
        </w:rPr>
        <w:t>Thu gom</w:t>
      </w:r>
      <w:r w:rsidR="001C1E98" w:rsidRPr="009A4036">
        <w:rPr>
          <w:lang w:val="de-DE"/>
        </w:rPr>
        <w:t xml:space="preserve"> và vận chuyển</w:t>
      </w:r>
    </w:p>
    <w:p w14:paraId="2DCE7840" w14:textId="554A658C" w:rsidR="00F91963" w:rsidRPr="009A4036" w:rsidRDefault="005A1347" w:rsidP="00A973D8">
      <w:pPr>
        <w:spacing w:after="0" w:line="276" w:lineRule="auto"/>
        <w:ind w:firstLine="567"/>
        <w:jc w:val="both"/>
        <w:rPr>
          <w:rFonts w:cs="Times New Roman"/>
          <w:lang w:val="de-DE" w:eastAsia="ko-KR"/>
        </w:rPr>
      </w:pPr>
      <w:r w:rsidRPr="009A4036">
        <w:rPr>
          <w:rFonts w:cs="Times New Roman"/>
          <w:szCs w:val="26"/>
          <w:lang w:val="de-DE"/>
        </w:rPr>
        <w:t>- Phương thức thu gom:</w:t>
      </w:r>
      <w:r w:rsidR="00F91963" w:rsidRPr="009A4036">
        <w:rPr>
          <w:rFonts w:cs="Times New Roman"/>
          <w:szCs w:val="26"/>
          <w:lang w:val="de-DE"/>
        </w:rPr>
        <w:t xml:space="preserve"> </w:t>
      </w:r>
      <w:r w:rsidR="00B05F6F" w:rsidRPr="009A4036">
        <w:rPr>
          <w:rFonts w:cs="Times New Roman"/>
          <w:szCs w:val="26"/>
          <w:lang w:val="de-DE"/>
        </w:rPr>
        <w:t>CTRCN</w:t>
      </w:r>
      <w:r w:rsidR="00F91963" w:rsidRPr="009A4036">
        <w:rPr>
          <w:rFonts w:cs="Times New Roman"/>
          <w:szCs w:val="26"/>
          <w:lang w:val="de-DE"/>
        </w:rPr>
        <w:t xml:space="preserve"> trên địa bàn tỉnh được thu gom tập trung. Các cơ sở phát sinh </w:t>
      </w:r>
      <w:r w:rsidR="00B05F6F" w:rsidRPr="009A4036">
        <w:rPr>
          <w:rFonts w:cs="Times New Roman"/>
          <w:szCs w:val="26"/>
          <w:lang w:val="de-DE"/>
        </w:rPr>
        <w:t>CTRCN</w:t>
      </w:r>
      <w:r w:rsidR="00F91963" w:rsidRPr="009A4036">
        <w:rPr>
          <w:rFonts w:cs="Times New Roman"/>
          <w:szCs w:val="26"/>
          <w:lang w:val="de-DE"/>
        </w:rPr>
        <w:t xml:space="preserve"> ở các cơ sở trong và ngoài </w:t>
      </w:r>
      <w:r w:rsidR="00D823D2" w:rsidRPr="009A4036">
        <w:rPr>
          <w:rFonts w:cs="Times New Roman"/>
          <w:szCs w:val="26"/>
          <w:lang w:val="de-DE"/>
        </w:rPr>
        <w:t>KCN</w:t>
      </w:r>
      <w:r w:rsidR="00F91963" w:rsidRPr="009A4036">
        <w:rPr>
          <w:rFonts w:cs="Times New Roman"/>
          <w:szCs w:val="26"/>
          <w:lang w:val="de-DE"/>
        </w:rPr>
        <w:t xml:space="preserve"> tự phân loại tại các điểm bố trí </w:t>
      </w:r>
      <w:r w:rsidR="00F91963" w:rsidRPr="009A4036">
        <w:rPr>
          <w:rFonts w:cs="Times New Roman"/>
          <w:szCs w:val="26"/>
          <w:lang w:val="de-DE"/>
        </w:rPr>
        <w:lastRenderedPageBreak/>
        <w:t xml:space="preserve">trong cơ sở, sau đó thuê các đơn vị chuyên trách vận chuyển. </w:t>
      </w:r>
      <w:r w:rsidR="00F91963" w:rsidRPr="009A4036">
        <w:rPr>
          <w:rFonts w:cs="Times New Roman"/>
          <w:lang w:val="de-DE" w:eastAsia="ko-KR"/>
        </w:rPr>
        <w:t xml:space="preserve">CTRCN được phân thành 02 loại: </w:t>
      </w:r>
    </w:p>
    <w:p w14:paraId="64E80BB6" w14:textId="4A2C78DF" w:rsidR="00F91963" w:rsidRPr="009A4036" w:rsidRDefault="00F91963" w:rsidP="00A973D8">
      <w:pPr>
        <w:spacing w:after="0" w:line="276" w:lineRule="auto"/>
        <w:ind w:firstLine="709"/>
        <w:jc w:val="both"/>
        <w:rPr>
          <w:rFonts w:cs="Times New Roman"/>
          <w:lang w:val="de-DE" w:eastAsia="ko-KR"/>
        </w:rPr>
      </w:pPr>
      <w:r w:rsidRPr="009A4036">
        <w:rPr>
          <w:rFonts w:cs="Times New Roman"/>
          <w:lang w:val="de-DE" w:eastAsia="ko-KR"/>
        </w:rPr>
        <w:t>+</w:t>
      </w:r>
      <w:r w:rsidR="006B5A8F" w:rsidRPr="009A4036">
        <w:rPr>
          <w:rFonts w:cs="Times New Roman"/>
          <w:lang w:val="de-DE" w:eastAsia="ko-KR"/>
        </w:rPr>
        <w:t xml:space="preserve"> </w:t>
      </w:r>
      <w:r w:rsidRPr="009A4036">
        <w:rPr>
          <w:rFonts w:cs="Times New Roman"/>
          <w:lang w:val="de-DE" w:eastAsia="ko-KR"/>
        </w:rPr>
        <w:t xml:space="preserve">CTRCN nguy hại được cơ sở hợp </w:t>
      </w:r>
      <w:r w:rsidR="00134FB9" w:rsidRPr="009A4036">
        <w:rPr>
          <w:rFonts w:cs="Times New Roman"/>
          <w:lang w:val="de-DE" w:eastAsia="ko-KR"/>
        </w:rPr>
        <w:t>đ</w:t>
      </w:r>
      <w:r w:rsidRPr="009A4036">
        <w:rPr>
          <w:rFonts w:cs="Times New Roman"/>
          <w:lang w:val="de-DE" w:eastAsia="ko-KR"/>
        </w:rPr>
        <w:t xml:space="preserve">ồng với đơn vị </w:t>
      </w:r>
      <w:r w:rsidR="00E46916" w:rsidRPr="009A4036">
        <w:rPr>
          <w:rFonts w:cs="Times New Roman"/>
          <w:lang w:val="de-DE" w:eastAsia="ko-KR"/>
        </w:rPr>
        <w:t>có chức năng vận</w:t>
      </w:r>
      <w:r w:rsidRPr="009A4036">
        <w:rPr>
          <w:rFonts w:cs="Times New Roman"/>
          <w:lang w:val="de-DE" w:eastAsia="ko-KR"/>
        </w:rPr>
        <w:t xml:space="preserve"> chuyển CTRNH vận chuyển đến </w:t>
      </w:r>
      <w:r w:rsidR="002D019D" w:rsidRPr="009A4036">
        <w:rPr>
          <w:rFonts w:cs="Times New Roman"/>
          <w:lang w:val="de-DE" w:eastAsia="ko-KR"/>
        </w:rPr>
        <w:t>KXL</w:t>
      </w:r>
      <w:r w:rsidR="00532508" w:rsidRPr="009A4036">
        <w:rPr>
          <w:rFonts w:cs="Times New Roman"/>
          <w:lang w:val="de-DE" w:eastAsia="ko-KR"/>
        </w:rPr>
        <w:t>.</w:t>
      </w:r>
    </w:p>
    <w:p w14:paraId="35162480" w14:textId="7FFE2665" w:rsidR="005A1347" w:rsidRPr="009A4036" w:rsidRDefault="00F91963" w:rsidP="00A973D8">
      <w:pPr>
        <w:spacing w:after="0" w:line="276" w:lineRule="auto"/>
        <w:ind w:firstLine="709"/>
        <w:jc w:val="both"/>
        <w:rPr>
          <w:rFonts w:cs="Times New Roman"/>
          <w:spacing w:val="6"/>
          <w:lang w:val="de-DE" w:eastAsia="ko-KR"/>
        </w:rPr>
      </w:pPr>
      <w:r w:rsidRPr="009A4036">
        <w:rPr>
          <w:rFonts w:cs="Times New Roman"/>
          <w:spacing w:val="6"/>
          <w:lang w:val="de-DE" w:eastAsia="ko-KR"/>
        </w:rPr>
        <w:t>+</w:t>
      </w:r>
      <w:r w:rsidR="006B5A8F" w:rsidRPr="009A4036">
        <w:rPr>
          <w:rFonts w:cs="Times New Roman"/>
          <w:spacing w:val="6"/>
          <w:lang w:val="de-DE" w:eastAsia="ko-KR"/>
        </w:rPr>
        <w:t xml:space="preserve"> </w:t>
      </w:r>
      <w:r w:rsidRPr="009A4036">
        <w:rPr>
          <w:rFonts w:cs="Times New Roman"/>
          <w:spacing w:val="6"/>
          <w:lang w:val="de-DE" w:eastAsia="ko-KR"/>
        </w:rPr>
        <w:t xml:space="preserve">CTRCN </w:t>
      </w:r>
      <w:r w:rsidR="0090408F" w:rsidRPr="009A4036">
        <w:rPr>
          <w:rFonts w:cs="Times New Roman"/>
          <w:spacing w:val="6"/>
          <w:lang w:val="de-DE" w:eastAsia="ko-KR"/>
        </w:rPr>
        <w:t>thông thường</w:t>
      </w:r>
      <w:r w:rsidRPr="009A4036">
        <w:rPr>
          <w:rFonts w:cs="Times New Roman"/>
          <w:spacing w:val="6"/>
          <w:lang w:val="de-DE" w:eastAsia="ko-KR"/>
        </w:rPr>
        <w:t xml:space="preserve"> hợp đồng với đơn vị </w:t>
      </w:r>
      <w:r w:rsidR="00E46916" w:rsidRPr="009A4036">
        <w:rPr>
          <w:rFonts w:cs="Times New Roman"/>
          <w:spacing w:val="6"/>
          <w:lang w:val="de-DE" w:eastAsia="ko-KR"/>
        </w:rPr>
        <w:t>có chức năng</w:t>
      </w:r>
      <w:r w:rsidRPr="009A4036">
        <w:rPr>
          <w:rFonts w:cs="Times New Roman"/>
          <w:spacing w:val="6"/>
          <w:lang w:val="de-DE" w:eastAsia="ko-KR"/>
        </w:rPr>
        <w:t xml:space="preserve"> thu gom đến </w:t>
      </w:r>
      <w:r w:rsidR="002D019D" w:rsidRPr="009A4036">
        <w:rPr>
          <w:rFonts w:cs="Times New Roman"/>
          <w:spacing w:val="6"/>
          <w:lang w:val="de-DE" w:eastAsia="ko-KR"/>
        </w:rPr>
        <w:t>KXL</w:t>
      </w:r>
      <w:r w:rsidR="00532508" w:rsidRPr="009A4036">
        <w:rPr>
          <w:rFonts w:cs="Times New Roman"/>
          <w:spacing w:val="6"/>
          <w:lang w:val="de-DE" w:eastAsia="ko-KR"/>
        </w:rPr>
        <w:t>.</w:t>
      </w:r>
      <w:r w:rsidR="0090408F" w:rsidRPr="009A4036">
        <w:rPr>
          <w:rFonts w:cs="Times New Roman"/>
          <w:spacing w:val="6"/>
          <w:lang w:val="de-DE" w:eastAsia="ko-KR"/>
        </w:rPr>
        <w:t xml:space="preserve"> Đối với CTRCN thông thường sau phân loại được tái chế, tái sử dụng thì được chuyển giao cho các tổ chức, cá nhân có nhu cầu.</w:t>
      </w:r>
    </w:p>
    <w:p w14:paraId="2D83251B" w14:textId="77777777" w:rsidR="006672E7" w:rsidRPr="009A4036" w:rsidRDefault="006672E7" w:rsidP="00A973D8">
      <w:pPr>
        <w:spacing w:after="0" w:line="276" w:lineRule="auto"/>
        <w:ind w:firstLine="454"/>
        <w:jc w:val="both"/>
        <w:rPr>
          <w:rFonts w:cs="Times New Roman"/>
          <w:lang w:val="de-DE" w:eastAsia="ko-KR"/>
        </w:rPr>
      </w:pPr>
      <w:r w:rsidRPr="009A4036">
        <w:rPr>
          <w:rFonts w:cs="Times New Roman"/>
          <w:lang w:val="de-DE" w:eastAsia="ko-KR"/>
        </w:rPr>
        <w:t>- Thiết bị thu gom và vận chuyển:</w:t>
      </w:r>
    </w:p>
    <w:p w14:paraId="1B335826" w14:textId="77777777" w:rsidR="006672E7" w:rsidRPr="009A4036" w:rsidRDefault="006672E7" w:rsidP="00A973D8">
      <w:pPr>
        <w:spacing w:after="0" w:line="276" w:lineRule="auto"/>
        <w:ind w:firstLine="454"/>
        <w:jc w:val="both"/>
        <w:rPr>
          <w:rFonts w:cs="Times New Roman"/>
          <w:lang w:val="de-DE"/>
        </w:rPr>
      </w:pPr>
      <w:r w:rsidRPr="009A4036">
        <w:rPr>
          <w:rFonts w:cs="Times New Roman"/>
          <w:lang w:val="de-DE"/>
        </w:rPr>
        <w:t xml:space="preserve">+ Tại các cở sản xuất trong KCN, KKT, CCN cần lắp đặt hệ thống thùng thu gom CTRCN. Và các thùng thu gom CTR phải được dán nhãn phân loại chất thải. </w:t>
      </w:r>
    </w:p>
    <w:p w14:paraId="1BC96D64" w14:textId="77777777" w:rsidR="00F80E96" w:rsidRPr="009A4036" w:rsidRDefault="006672E7" w:rsidP="00A973D8">
      <w:pPr>
        <w:spacing w:after="0" w:line="276" w:lineRule="auto"/>
        <w:ind w:firstLine="454"/>
        <w:jc w:val="both"/>
        <w:rPr>
          <w:rFonts w:cs="Times New Roman"/>
          <w:lang w:val="de-DE"/>
        </w:rPr>
      </w:pPr>
      <w:r w:rsidRPr="009A4036">
        <w:rPr>
          <w:rFonts w:cs="Times New Roman"/>
          <w:lang w:val="de-DE"/>
        </w:rPr>
        <w:t xml:space="preserve">+ Hệ thống thùng chứa CTRCN phải có nắp đậy kín để tránh phát tán hoặc rò rỉ chất thải ra môi trường. </w:t>
      </w:r>
    </w:p>
    <w:p w14:paraId="19766907" w14:textId="77777777" w:rsidR="006672E7" w:rsidRPr="009A4036" w:rsidRDefault="00F80E96" w:rsidP="00A973D8">
      <w:pPr>
        <w:spacing w:after="0" w:line="276" w:lineRule="auto"/>
        <w:ind w:firstLine="454"/>
        <w:jc w:val="both"/>
        <w:rPr>
          <w:rFonts w:cs="Times New Roman"/>
          <w:lang w:val="de-DE"/>
        </w:rPr>
      </w:pPr>
      <w:r w:rsidRPr="009A4036">
        <w:rPr>
          <w:rFonts w:cs="Times New Roman"/>
          <w:lang w:val="de-DE"/>
        </w:rPr>
        <w:t>+</w:t>
      </w:r>
      <w:r w:rsidR="006672E7" w:rsidRPr="009A4036">
        <w:rPr>
          <w:rFonts w:cs="Times New Roman"/>
          <w:lang w:val="de-DE"/>
        </w:rPr>
        <w:t xml:space="preserve"> Đặc biệt đối các thiết bị lưu chứa CTNH phải đảm bảo theo quy định tại </w:t>
      </w:r>
      <w:r w:rsidR="006E74ED" w:rsidRPr="009A4036">
        <w:rPr>
          <w:rFonts w:cs="Times New Roman"/>
          <w:lang w:val="de-DE"/>
        </w:rPr>
        <w:t>Thông tư 02</w:t>
      </w:r>
      <w:r w:rsidR="006672E7" w:rsidRPr="009A4036">
        <w:rPr>
          <w:rFonts w:cs="Times New Roman"/>
          <w:lang w:val="de-DE"/>
        </w:rPr>
        <w:t>/20</w:t>
      </w:r>
      <w:r w:rsidR="006E74ED" w:rsidRPr="009A4036">
        <w:rPr>
          <w:rFonts w:cs="Times New Roman"/>
          <w:lang w:val="de-DE"/>
        </w:rPr>
        <w:t>22</w:t>
      </w:r>
      <w:r w:rsidR="006672E7" w:rsidRPr="009A4036">
        <w:rPr>
          <w:rFonts w:cs="Times New Roman"/>
          <w:lang w:val="de-DE"/>
        </w:rPr>
        <w:t>/TT-BTNMT</w:t>
      </w:r>
      <w:r w:rsidR="007B0828" w:rsidRPr="009A4036">
        <w:rPr>
          <w:rFonts w:cs="Times New Roman"/>
          <w:lang w:val="de-DE"/>
        </w:rPr>
        <w:t>.</w:t>
      </w:r>
    </w:p>
    <w:p w14:paraId="453B9FE7" w14:textId="3D623D3B" w:rsidR="007903DA" w:rsidRPr="009A4036" w:rsidRDefault="007903DA" w:rsidP="00A973D8">
      <w:pPr>
        <w:spacing w:after="0" w:line="276" w:lineRule="auto"/>
        <w:ind w:firstLine="454"/>
        <w:jc w:val="both"/>
        <w:rPr>
          <w:rFonts w:cs="Times New Roman"/>
          <w:lang w:val="de-DE"/>
        </w:rPr>
      </w:pPr>
      <w:r w:rsidRPr="009A4036">
        <w:rPr>
          <w:rFonts w:cs="Times New Roman"/>
          <w:lang w:val="de-DE"/>
        </w:rPr>
        <w:t>- Nhằm thuận lợi cho công tác chuyển giao CTRCN</w:t>
      </w:r>
      <w:r w:rsidR="0090408F" w:rsidRPr="009A4036">
        <w:rPr>
          <w:rFonts w:cs="Times New Roman"/>
          <w:lang w:val="de-DE"/>
        </w:rPr>
        <w:t xml:space="preserve"> thông thường </w:t>
      </w:r>
      <w:r w:rsidR="0090408F" w:rsidRPr="009A4036">
        <w:rPr>
          <w:rFonts w:cs="Times New Roman"/>
          <w:spacing w:val="6"/>
          <w:lang w:val="de-DE" w:eastAsia="ko-KR"/>
        </w:rPr>
        <w:t xml:space="preserve">đã phân loại và nhằm mục đích tái chế, tái sử dụng, tiến hành rà soát để bố trí các </w:t>
      </w:r>
      <w:r w:rsidR="00DD540F" w:rsidRPr="009A4036">
        <w:rPr>
          <w:rFonts w:cs="Times New Roman"/>
          <w:spacing w:val="6"/>
          <w:lang w:val="de-DE" w:eastAsia="ko-KR"/>
        </w:rPr>
        <w:t>điểm trung chuyển CTRCN thông thường trên địa bàn tỉnh</w:t>
      </w:r>
      <w:r w:rsidR="0090408F" w:rsidRPr="009A4036">
        <w:rPr>
          <w:rFonts w:cs="Times New Roman"/>
          <w:spacing w:val="6"/>
          <w:lang w:val="de-DE" w:eastAsia="ko-KR"/>
        </w:rPr>
        <w:t>.</w:t>
      </w:r>
      <w:r w:rsidR="00525B6C" w:rsidRPr="009A4036">
        <w:rPr>
          <w:rFonts w:cs="Times New Roman"/>
          <w:spacing w:val="6"/>
          <w:lang w:val="de-DE" w:eastAsia="ko-KR"/>
        </w:rPr>
        <w:t xml:space="preserve"> </w:t>
      </w:r>
      <w:r w:rsidR="00525B6C" w:rsidRPr="009A4036">
        <w:rPr>
          <w:rFonts w:cs="Times New Roman"/>
          <w:szCs w:val="26"/>
          <w:lang w:val="de-DE"/>
        </w:rPr>
        <w:t>Bổ sung vị trí, quỹ đất (tại các vị trí gần nguồn phát sinh CTRCN thông thường như KCN, KKT, CCN hoặc các vị trí thuận lợi theo địa phương đề xuất) và kêu gọi đầu tư xây dựng các trạm trung chuyển CTRCN thông thường để nâng cao hiệu quả sử dụng nguồn tài nguyên có thể tái chế, tái sử dụng từ CTRCN thông thường, đảm bảo thuận lợi cho việc thu gom, chuyển giao.</w:t>
      </w:r>
    </w:p>
    <w:p w14:paraId="6EA7E0E5" w14:textId="77777777" w:rsidR="00082EAA" w:rsidRPr="009A4036" w:rsidRDefault="00082EAA" w:rsidP="00386FCC">
      <w:pPr>
        <w:pStyle w:val="3"/>
      </w:pPr>
      <w:bookmarkStart w:id="108" w:name="_Toc128550090"/>
      <w:r w:rsidRPr="009A4036">
        <w:t>3.2.2</w:t>
      </w:r>
      <w:r w:rsidR="00F80E96" w:rsidRPr="009A4036">
        <w:t>.3</w:t>
      </w:r>
      <w:r w:rsidRPr="009A4036">
        <w:t>. Xử lý chất thải</w:t>
      </w:r>
      <w:bookmarkEnd w:id="108"/>
    </w:p>
    <w:p w14:paraId="4911E802" w14:textId="206AF7FB" w:rsidR="008B4357" w:rsidRPr="009A4036" w:rsidRDefault="00E46916" w:rsidP="008B4357">
      <w:pPr>
        <w:spacing w:after="0" w:line="276" w:lineRule="auto"/>
        <w:ind w:firstLine="454"/>
        <w:jc w:val="both"/>
        <w:rPr>
          <w:rFonts w:cs="Times New Roman"/>
          <w:szCs w:val="26"/>
          <w:lang w:val="de-DE"/>
        </w:rPr>
      </w:pPr>
      <w:r w:rsidRPr="009A4036">
        <w:rPr>
          <w:rFonts w:cs="Times New Roman"/>
          <w:szCs w:val="26"/>
          <w:lang w:val="de-DE"/>
        </w:rPr>
        <w:t xml:space="preserve">Tái sử dụng, tái chế thu hồi vật liệu, đốt </w:t>
      </w:r>
      <w:r w:rsidR="00CC75E1" w:rsidRPr="009A4036">
        <w:rPr>
          <w:rFonts w:eastAsia="Times New Roman" w:cs="Times New Roman"/>
          <w:szCs w:val="26"/>
          <w:lang w:val="vi-VN"/>
        </w:rPr>
        <w:t>CTR</w:t>
      </w:r>
      <w:r w:rsidRPr="009A4036">
        <w:rPr>
          <w:rFonts w:cs="Times New Roman"/>
          <w:szCs w:val="26"/>
          <w:lang w:val="de-DE"/>
        </w:rPr>
        <w:t xml:space="preserve"> (có thể kết hợp phát điện), các công nghệ phụ trợ (phân loại, xử lý hóa lý, xử lý cơ học) và chôn lấp hợp vệ sinh với các thành phần chất trơ và tro đốt.</w:t>
      </w:r>
    </w:p>
    <w:p w14:paraId="63322AC2" w14:textId="7E554DC7" w:rsidR="008B4357" w:rsidRPr="009A4036" w:rsidRDefault="008B4357" w:rsidP="008B4357">
      <w:pPr>
        <w:spacing w:after="0" w:line="276" w:lineRule="auto"/>
        <w:ind w:firstLine="454"/>
        <w:jc w:val="both"/>
        <w:rPr>
          <w:rFonts w:cs="Times New Roman"/>
          <w:spacing w:val="8"/>
          <w:szCs w:val="26"/>
          <w:lang w:val="de-DE"/>
        </w:rPr>
      </w:pPr>
      <w:r w:rsidRPr="009A4036">
        <w:rPr>
          <w:rFonts w:cs="Times New Roman"/>
          <w:spacing w:val="8"/>
          <w:szCs w:val="26"/>
          <w:lang w:val="de-DE"/>
        </w:rPr>
        <w:t xml:space="preserve">Duy trì lò đốt </w:t>
      </w:r>
      <w:r w:rsidR="00CC75E1" w:rsidRPr="009A4036">
        <w:rPr>
          <w:rFonts w:cs="Times New Roman"/>
          <w:spacing w:val="8"/>
          <w:szCs w:val="26"/>
          <w:lang w:val="de-DE"/>
        </w:rPr>
        <w:t>CTRCN</w:t>
      </w:r>
      <w:r w:rsidRPr="009A4036">
        <w:rPr>
          <w:rFonts w:cs="Times New Roman"/>
          <w:spacing w:val="8"/>
          <w:szCs w:val="26"/>
          <w:lang w:val="de-DE"/>
        </w:rPr>
        <w:t xml:space="preserve"> hiện trạng đã đầu tư tại Khu xử lý Thủy Phương.</w:t>
      </w:r>
    </w:p>
    <w:p w14:paraId="741D416A" w14:textId="29CAC69C" w:rsidR="002E6752" w:rsidRPr="009A4036" w:rsidRDefault="004336B6" w:rsidP="0085714F">
      <w:pPr>
        <w:pStyle w:val="2nho"/>
      </w:pPr>
      <w:bookmarkStart w:id="109" w:name="_Toc128550091"/>
      <w:r w:rsidRPr="009A4036">
        <w:t xml:space="preserve">3.2.3. </w:t>
      </w:r>
      <w:r w:rsidR="00F91963" w:rsidRPr="009A4036">
        <w:t xml:space="preserve">CTR </w:t>
      </w:r>
      <w:r w:rsidR="00CE31B0" w:rsidRPr="009A4036">
        <w:t xml:space="preserve">nông nghiệp </w:t>
      </w:r>
      <w:r w:rsidR="00F91963" w:rsidRPr="009A4036">
        <w:t>nguy hại</w:t>
      </w:r>
      <w:bookmarkEnd w:id="109"/>
      <w:r w:rsidR="00F91963" w:rsidRPr="009A4036">
        <w:t xml:space="preserve"> </w:t>
      </w:r>
    </w:p>
    <w:p w14:paraId="21636F87" w14:textId="77777777" w:rsidR="00CD24AE" w:rsidRPr="009A4036" w:rsidRDefault="00CD24AE" w:rsidP="00386FCC">
      <w:pPr>
        <w:pStyle w:val="3"/>
      </w:pPr>
      <w:bookmarkStart w:id="110" w:name="_Toc128550092"/>
      <w:r w:rsidRPr="009A4036">
        <w:t>3.2.3.1. Thu gom vận chuyển CTR nông nghiệ</w:t>
      </w:r>
      <w:r w:rsidR="00C24F68" w:rsidRPr="009A4036">
        <w:t>p nguy hạ</w:t>
      </w:r>
      <w:r w:rsidRPr="009A4036">
        <w:t>i</w:t>
      </w:r>
      <w:bookmarkEnd w:id="110"/>
    </w:p>
    <w:p w14:paraId="640453D3" w14:textId="514F3E47" w:rsidR="00416558" w:rsidRPr="009A4036" w:rsidRDefault="00416558" w:rsidP="0007625A">
      <w:pPr>
        <w:spacing w:after="0" w:line="276" w:lineRule="auto"/>
        <w:ind w:firstLine="567"/>
        <w:jc w:val="both"/>
        <w:rPr>
          <w:rFonts w:cs="Times New Roman"/>
          <w:lang w:val="de-DE"/>
        </w:rPr>
      </w:pPr>
      <w:r w:rsidRPr="009A4036">
        <w:rPr>
          <w:rFonts w:cs="Times New Roman"/>
          <w:lang w:val="de-DE"/>
        </w:rPr>
        <w:t xml:space="preserve">Việc quản lý </w:t>
      </w:r>
      <w:r w:rsidR="00CC75E1" w:rsidRPr="009A4036">
        <w:rPr>
          <w:rFonts w:eastAsia="Times New Roman" w:cs="Times New Roman"/>
          <w:szCs w:val="26"/>
          <w:lang w:val="vi-VN"/>
        </w:rPr>
        <w:t>CTR</w:t>
      </w:r>
      <w:r w:rsidR="00CC75E1" w:rsidRPr="009A4036">
        <w:rPr>
          <w:rFonts w:cs="Times New Roman"/>
          <w:lang w:val="de-DE"/>
        </w:rPr>
        <w:t xml:space="preserve"> </w:t>
      </w:r>
      <w:r w:rsidRPr="009A4036">
        <w:rPr>
          <w:rFonts w:cs="Times New Roman"/>
          <w:lang w:val="de-DE"/>
        </w:rPr>
        <w:t xml:space="preserve">nông nghiệp nguy hại trên địa bàn tỉnh theo hướng dẫn của Bộ Nông nghiệp và Phát triển nông thôn </w:t>
      </w:r>
    </w:p>
    <w:p w14:paraId="27A669C3" w14:textId="55559451" w:rsidR="00416558" w:rsidRPr="009A4036" w:rsidRDefault="00416558" w:rsidP="00416558">
      <w:pPr>
        <w:spacing w:after="0" w:line="276" w:lineRule="auto"/>
        <w:ind w:firstLine="567"/>
        <w:jc w:val="both"/>
        <w:rPr>
          <w:rFonts w:cs="Times New Roman"/>
          <w:lang w:val="de-DE"/>
        </w:rPr>
      </w:pPr>
      <w:r w:rsidRPr="009A4036">
        <w:rPr>
          <w:rFonts w:cs="Times New Roman"/>
          <w:lang w:val="de-DE"/>
        </w:rPr>
        <w:t>- Bao gói thuốc bảo vệ thực vật sử dụng được thu gom vào các bể chứa để vận chuyển xử lý. Khu vực lưu chứa phải đảm bảo yêu cầu pháp luật</w:t>
      </w:r>
    </w:p>
    <w:p w14:paraId="4DA0B842" w14:textId="01ECAD6E" w:rsidR="00CE31B0" w:rsidRPr="009A4036" w:rsidRDefault="00416558" w:rsidP="00416558">
      <w:pPr>
        <w:spacing w:after="0" w:line="276" w:lineRule="auto"/>
        <w:ind w:firstLine="567"/>
        <w:jc w:val="both"/>
        <w:rPr>
          <w:rFonts w:cs="Times New Roman"/>
          <w:lang w:val="de-DE"/>
        </w:rPr>
      </w:pPr>
      <w:r w:rsidRPr="009A4036">
        <w:rPr>
          <w:rFonts w:cs="Times New Roman"/>
          <w:lang w:val="de-DE"/>
        </w:rPr>
        <w:t>- Trong vòng 12 tháng, bao gói thuốc bảo vệ thực vật sau sử dụng được thu gom từ bể chứa hoặc khu vực lưu chứa phải được chuyển giao cho đơn vị có chức năng phù hợp để xử lý theo quy định về quản lý chất thải nguy hại.</w:t>
      </w:r>
      <w:r w:rsidR="00CE31B0" w:rsidRPr="009A4036">
        <w:rPr>
          <w:rFonts w:cs="Times New Roman"/>
          <w:szCs w:val="26"/>
          <w:lang w:val="de-DE"/>
        </w:rPr>
        <w:t>Để nâng c</w:t>
      </w:r>
      <w:r w:rsidR="00CD24AE" w:rsidRPr="009A4036">
        <w:rPr>
          <w:rFonts w:cs="Times New Roman"/>
          <w:szCs w:val="26"/>
          <w:lang w:val="de-DE"/>
        </w:rPr>
        <w:t>a</w:t>
      </w:r>
      <w:r w:rsidR="00CE31B0" w:rsidRPr="009A4036">
        <w:rPr>
          <w:rFonts w:cs="Times New Roman"/>
          <w:szCs w:val="26"/>
          <w:lang w:val="de-DE"/>
        </w:rPr>
        <w:t xml:space="preserve">o hiệu quả cho công tác </w:t>
      </w:r>
      <w:bookmarkStart w:id="111" w:name="_Toc496599057"/>
      <w:bookmarkStart w:id="112" w:name="_Toc38524451"/>
      <w:bookmarkStart w:id="113" w:name="_Toc46473328"/>
      <w:r w:rsidR="00002E1E" w:rsidRPr="009A4036">
        <w:rPr>
          <w:rFonts w:cs="Times New Roman"/>
          <w:lang w:val="de-DE"/>
        </w:rPr>
        <w:t>t</w:t>
      </w:r>
      <w:r w:rsidR="00CE31B0" w:rsidRPr="009A4036">
        <w:rPr>
          <w:rFonts w:cs="Times New Roman"/>
          <w:lang w:val="de-DE"/>
        </w:rPr>
        <w:t>hu gom, vận chuyển CTR nông nghiệp nguy hại</w:t>
      </w:r>
      <w:bookmarkEnd w:id="111"/>
      <w:bookmarkEnd w:id="112"/>
      <w:bookmarkEnd w:id="113"/>
      <w:r w:rsidR="00CE31B0" w:rsidRPr="009A4036">
        <w:rPr>
          <w:rFonts w:cs="Times New Roman"/>
          <w:lang w:val="de-DE"/>
        </w:rPr>
        <w:t xml:space="preserve"> trong thời gian đến, các biện pháp gồm:</w:t>
      </w:r>
    </w:p>
    <w:p w14:paraId="384E2487" w14:textId="29AEB076" w:rsidR="001943EA" w:rsidRPr="009A4036" w:rsidRDefault="00416558" w:rsidP="00A973D8">
      <w:pPr>
        <w:spacing w:after="0" w:line="276" w:lineRule="auto"/>
        <w:ind w:firstLine="567"/>
        <w:jc w:val="both"/>
        <w:rPr>
          <w:rFonts w:cs="Times New Roman"/>
          <w:lang w:val="de-DE"/>
        </w:rPr>
      </w:pPr>
      <w:r w:rsidRPr="009A4036">
        <w:rPr>
          <w:rFonts w:cs="Times New Roman"/>
          <w:lang w:val="de-DE"/>
        </w:rPr>
        <w:t>+</w:t>
      </w:r>
      <w:r w:rsidR="001943EA" w:rsidRPr="009A4036">
        <w:rPr>
          <w:rFonts w:cs="Times New Roman"/>
          <w:lang w:val="de-DE"/>
        </w:rPr>
        <w:t xml:space="preserve"> Trường hợp sản xuất </w:t>
      </w:r>
      <w:r w:rsidR="00900B4B" w:rsidRPr="009A4036">
        <w:rPr>
          <w:rFonts w:cs="Times New Roman"/>
          <w:lang w:val="de-DE"/>
        </w:rPr>
        <w:t>tập trung: tự quản lý tổ chức thu gom, vận chuyển và xử lý bao gói thu</w:t>
      </w:r>
      <w:r w:rsidR="0007625A" w:rsidRPr="009A4036">
        <w:rPr>
          <w:rFonts w:cs="Times New Roman"/>
          <w:lang w:val="de-DE"/>
        </w:rPr>
        <w:t>ố</w:t>
      </w:r>
      <w:r w:rsidR="00900B4B" w:rsidRPr="009A4036">
        <w:rPr>
          <w:rFonts w:cs="Times New Roman"/>
          <w:lang w:val="de-DE"/>
        </w:rPr>
        <w:t>c BVTV sau sử dụng trong địa bàn quản lý theo quy định</w:t>
      </w:r>
    </w:p>
    <w:p w14:paraId="28DC0FDC" w14:textId="034CEBAA" w:rsidR="00900B4B" w:rsidRPr="009A4036" w:rsidRDefault="00416558" w:rsidP="00A973D8">
      <w:pPr>
        <w:spacing w:after="0" w:line="276" w:lineRule="auto"/>
        <w:ind w:firstLine="567"/>
        <w:jc w:val="both"/>
        <w:rPr>
          <w:rFonts w:cs="Times New Roman"/>
          <w:lang w:val="de-DE"/>
        </w:rPr>
      </w:pPr>
      <w:r w:rsidRPr="009A4036">
        <w:rPr>
          <w:rFonts w:cs="Times New Roman"/>
          <w:lang w:val="de-DE"/>
        </w:rPr>
        <w:t>+</w:t>
      </w:r>
      <w:r w:rsidR="00F41ABC" w:rsidRPr="009A4036">
        <w:rPr>
          <w:rFonts w:cs="Times New Roman"/>
          <w:lang w:val="de-DE"/>
        </w:rPr>
        <w:t xml:space="preserve"> </w:t>
      </w:r>
      <w:r w:rsidR="00900B4B" w:rsidRPr="009A4036">
        <w:rPr>
          <w:rFonts w:cs="Times New Roman"/>
          <w:lang w:val="de-DE"/>
        </w:rPr>
        <w:t>Trường hợp không tập trung, người sử dụng thuốc BVTV có trách nhiệm thu gom bao thuốc BVTV sau sử dụng ngoài đồng ruộng để vào thùng chứa/bể chứa. UBND các huyện/thành phố/thị</w:t>
      </w:r>
      <w:r w:rsidR="00117DAC" w:rsidRPr="009A4036">
        <w:rPr>
          <w:rFonts w:cs="Times New Roman"/>
          <w:lang w:val="de-DE"/>
        </w:rPr>
        <w:t xml:space="preserve"> xã, UBND các xã /</w:t>
      </w:r>
      <w:r w:rsidR="00900B4B" w:rsidRPr="009A4036">
        <w:rPr>
          <w:rFonts w:cs="Times New Roman"/>
          <w:lang w:val="de-DE"/>
        </w:rPr>
        <w:t xml:space="preserve">phường, thị trấn tùy theo </w:t>
      </w:r>
      <w:r w:rsidR="007B0828" w:rsidRPr="009A4036">
        <w:rPr>
          <w:rFonts w:cs="Times New Roman"/>
          <w:lang w:val="de-DE"/>
        </w:rPr>
        <w:t>đ</w:t>
      </w:r>
      <w:r w:rsidR="00900B4B" w:rsidRPr="009A4036">
        <w:rPr>
          <w:rFonts w:cs="Times New Roman"/>
          <w:lang w:val="de-DE"/>
        </w:rPr>
        <w:t xml:space="preserve">iều kiện của địa </w:t>
      </w:r>
      <w:r w:rsidR="00900B4B" w:rsidRPr="009A4036">
        <w:rPr>
          <w:rFonts w:cs="Times New Roman"/>
          <w:lang w:val="de-DE"/>
        </w:rPr>
        <w:lastRenderedPageBreak/>
        <w:t>phương lựa chọn đơn vị quản lý bể chứa/thùng chứa, khu vực lưa chứa, đồng thờ</w:t>
      </w:r>
      <w:r w:rsidR="00CD24AE" w:rsidRPr="009A4036">
        <w:rPr>
          <w:rFonts w:cs="Times New Roman"/>
          <w:lang w:val="de-DE"/>
        </w:rPr>
        <w:t>i đơ</w:t>
      </w:r>
      <w:r w:rsidR="00900B4B" w:rsidRPr="009A4036">
        <w:rPr>
          <w:rFonts w:cs="Times New Roman"/>
          <w:lang w:val="de-DE"/>
        </w:rPr>
        <w:t>n vị này có trách nhiệm thu gom vận chuyển bao gói thuốc BVTV từ các bể chứa/thùng chứa về nơi lưu chứa hoặc các điểm tập kết theo ký kết hợp đồng với đơn vị thu gom, vận chuyển.</w:t>
      </w:r>
    </w:p>
    <w:p w14:paraId="1D5922F8" w14:textId="77777777" w:rsidR="00CD24AE" w:rsidRPr="009A4036" w:rsidRDefault="00CD24AE" w:rsidP="00386FCC">
      <w:pPr>
        <w:pStyle w:val="3"/>
      </w:pPr>
      <w:bookmarkStart w:id="114" w:name="_Toc128550093"/>
      <w:r w:rsidRPr="009A4036">
        <w:t>3.2.3.2. Xử lý CTR nông nghiệp nguy hại</w:t>
      </w:r>
      <w:bookmarkEnd w:id="114"/>
    </w:p>
    <w:p w14:paraId="7F9F58D6" w14:textId="7420F735" w:rsidR="00082EAA" w:rsidRPr="009A4036" w:rsidRDefault="00082EAA" w:rsidP="00A973D8">
      <w:pPr>
        <w:spacing w:after="0" w:line="276" w:lineRule="auto"/>
        <w:ind w:firstLine="454"/>
        <w:jc w:val="both"/>
        <w:rPr>
          <w:rFonts w:cs="Times New Roman"/>
          <w:lang w:val="de-DE"/>
        </w:rPr>
      </w:pPr>
      <w:r w:rsidRPr="009A4036">
        <w:rPr>
          <w:rFonts w:cs="Times New Roman"/>
          <w:lang w:val="de-DE"/>
        </w:rPr>
        <w:t xml:space="preserve">Công nghệ xử lý CTR nông nghiệp nguy hại: đốt cùng </w:t>
      </w:r>
      <w:r w:rsidR="00B05F6F" w:rsidRPr="009A4036">
        <w:rPr>
          <w:rFonts w:cs="Times New Roman"/>
          <w:lang w:val="de-DE"/>
        </w:rPr>
        <w:t>CTRCN</w:t>
      </w:r>
      <w:r w:rsidRPr="009A4036">
        <w:rPr>
          <w:rFonts w:cs="Times New Roman"/>
          <w:lang w:val="de-DE"/>
        </w:rPr>
        <w:t xml:space="preserve"> nguy hại, xử lý sơ bộ và chôn lấp</w:t>
      </w:r>
      <w:r w:rsidR="008B4357" w:rsidRPr="009A4036">
        <w:rPr>
          <w:rFonts w:cs="Times New Roman"/>
          <w:lang w:val="de-DE"/>
        </w:rPr>
        <w:t xml:space="preserve"> theo quy định</w:t>
      </w:r>
      <w:r w:rsidR="002D6E5D" w:rsidRPr="009A4036">
        <w:rPr>
          <w:rFonts w:cs="Times New Roman"/>
          <w:lang w:val="de-DE"/>
        </w:rPr>
        <w:t xml:space="preserve"> </w:t>
      </w:r>
      <w:r w:rsidR="00E27DA9" w:rsidRPr="009A4036">
        <w:rPr>
          <w:rFonts w:cs="Times New Roman"/>
          <w:lang w:val="de-DE"/>
        </w:rPr>
        <w:t>pháp luật</w:t>
      </w:r>
      <w:r w:rsidR="007B6A9B" w:rsidRPr="009A4036">
        <w:rPr>
          <w:rFonts w:cs="Times New Roman"/>
          <w:lang w:val="de-DE"/>
        </w:rPr>
        <w:t>.</w:t>
      </w:r>
    </w:p>
    <w:p w14:paraId="1F1FF44B" w14:textId="77777777" w:rsidR="002E6752" w:rsidRPr="009A4036" w:rsidRDefault="002E6752" w:rsidP="0085714F">
      <w:pPr>
        <w:pStyle w:val="2nho"/>
      </w:pPr>
      <w:bookmarkStart w:id="115" w:name="_Toc128550094"/>
      <w:r w:rsidRPr="009A4036">
        <w:t>3.2.</w:t>
      </w:r>
      <w:r w:rsidR="00CE31B0" w:rsidRPr="009A4036">
        <w:t>4</w:t>
      </w:r>
      <w:r w:rsidR="004336B6" w:rsidRPr="009A4036">
        <w:t xml:space="preserve">. </w:t>
      </w:r>
      <w:r w:rsidRPr="009A4036">
        <w:t>CTR y tế</w:t>
      </w:r>
      <w:bookmarkEnd w:id="115"/>
    </w:p>
    <w:p w14:paraId="5F74334E" w14:textId="15580A1D" w:rsidR="006A20DB" w:rsidRPr="009A4036" w:rsidRDefault="006A20DB" w:rsidP="006A20DB">
      <w:pPr>
        <w:spacing w:after="0" w:line="276" w:lineRule="auto"/>
        <w:ind w:firstLine="567"/>
        <w:jc w:val="both"/>
        <w:rPr>
          <w:rFonts w:cs="Times New Roman"/>
          <w:lang w:val="vi-VN"/>
        </w:rPr>
      </w:pPr>
      <w:r w:rsidRPr="009A4036">
        <w:rPr>
          <w:rFonts w:eastAsia="Calibri" w:cs="Times New Roman"/>
          <w:bCs/>
          <w:szCs w:val="26"/>
          <w:lang w:val="de-DE"/>
        </w:rPr>
        <w:t>Việc</w:t>
      </w:r>
      <w:r w:rsidRPr="009A4036">
        <w:rPr>
          <w:rFonts w:eastAsia="Calibri" w:cs="Times New Roman"/>
          <w:bCs/>
          <w:szCs w:val="26"/>
          <w:lang w:val="vi-VN"/>
        </w:rPr>
        <w:t xml:space="preserve"> quản lý CTR y tế trên địa bàn tỉnh được thực hiện theo </w:t>
      </w:r>
      <w:r w:rsidRPr="009A4036">
        <w:rPr>
          <w:rFonts w:eastAsia="Calibri" w:cs="Times New Roman"/>
          <w:bCs/>
          <w:szCs w:val="26"/>
          <w:lang w:val="de-DE"/>
        </w:rPr>
        <w:t>Thông tư số 20/2021/TT-BYT ngày 26/11/2021</w:t>
      </w:r>
      <w:r w:rsidRPr="009A4036">
        <w:rPr>
          <w:rFonts w:cs="Times New Roman"/>
          <w:lang w:val="vi-VN"/>
        </w:rPr>
        <w:t xml:space="preserve">, </w:t>
      </w:r>
      <w:r w:rsidRPr="009A4036">
        <w:rPr>
          <w:rFonts w:cs="Times New Roman"/>
          <w:lang w:val="de-DE"/>
        </w:rPr>
        <w:t>Thông tư số 02/2022/TT-BTNMT</w:t>
      </w:r>
      <w:r w:rsidRPr="009A4036">
        <w:rPr>
          <w:rFonts w:cs="Times New Roman"/>
          <w:lang w:val="vi-VN"/>
        </w:rPr>
        <w:t xml:space="preserve"> và các quy định pháp luật .</w:t>
      </w:r>
    </w:p>
    <w:p w14:paraId="27EBA01D" w14:textId="77777777" w:rsidR="00FB2388" w:rsidRPr="009A4036" w:rsidRDefault="00FB2388" w:rsidP="00386FCC">
      <w:pPr>
        <w:pStyle w:val="3"/>
      </w:pPr>
      <w:bookmarkStart w:id="116" w:name="_Toc128550095"/>
      <w:r w:rsidRPr="009A4036">
        <w:t>3.2.4.1. Phân loại CTR tại nguồn</w:t>
      </w:r>
      <w:bookmarkEnd w:id="116"/>
    </w:p>
    <w:p w14:paraId="156A3B39" w14:textId="3807886B" w:rsidR="00FB2388" w:rsidRPr="009A4036" w:rsidRDefault="00CC75E1" w:rsidP="00A973D8">
      <w:pPr>
        <w:spacing w:after="0" w:line="276" w:lineRule="auto"/>
        <w:ind w:firstLine="567"/>
        <w:jc w:val="both"/>
        <w:rPr>
          <w:rFonts w:cs="Times New Roman"/>
          <w:lang w:val="de-DE"/>
        </w:rPr>
      </w:pPr>
      <w:r w:rsidRPr="009A4036">
        <w:rPr>
          <w:rFonts w:eastAsia="Times New Roman" w:cs="Times New Roman"/>
          <w:szCs w:val="26"/>
          <w:lang w:val="vi-VN"/>
        </w:rPr>
        <w:t>CTR</w:t>
      </w:r>
      <w:r w:rsidRPr="009A4036">
        <w:rPr>
          <w:rFonts w:cs="Times New Roman"/>
          <w:lang w:val="de-DE"/>
        </w:rPr>
        <w:t xml:space="preserve"> </w:t>
      </w:r>
      <w:r w:rsidR="00FB2388" w:rsidRPr="009A4036">
        <w:rPr>
          <w:rFonts w:cs="Times New Roman"/>
          <w:lang w:val="de-DE"/>
        </w:rPr>
        <w:t>y tế tại các bệnh viện tuyến tỉnh, tuyến huyện, được phân loại tương đối tốt theo đúng quy định. Tuy nhiên, việc phân loại tại các trạm y tế xã, cơ sở y tế tư nhân vẫn chưa được thực hiện nghiêm túc và quản lý chặt chẽ.</w:t>
      </w:r>
      <w:r w:rsidR="0080345B" w:rsidRPr="009A4036">
        <w:rPr>
          <w:rFonts w:cs="Times New Roman"/>
          <w:lang w:val="de-DE"/>
        </w:rPr>
        <w:t xml:space="preserve"> Với mục tiêu thực hiện phân loại tại nguồn 100% lượng CTR y tế phát sinh tại tất cả các cơ sở y tế trong tỉnh, các thành phần chất thải được thu gom, vận chuyển và xử lý đảm bảo các tiêu chuẩn môi trường  yêu cầu mỗi khoa, phòng, bộ phận phải bố trí vị trí để đặt các bao bì, dụng cụ phân loại chất thải y tế và phải có hướng dẫn cách phân loại và thu gom chất thải</w:t>
      </w:r>
    </w:p>
    <w:p w14:paraId="276EC683" w14:textId="1941C13D" w:rsidR="00FB2388" w:rsidRPr="009A4036" w:rsidRDefault="00FB2388" w:rsidP="00A973D8">
      <w:pPr>
        <w:spacing w:after="0" w:line="276" w:lineRule="auto"/>
        <w:ind w:firstLine="454"/>
        <w:jc w:val="both"/>
        <w:rPr>
          <w:rFonts w:cs="Times New Roman"/>
          <w:lang w:val="de-DE"/>
        </w:rPr>
      </w:pPr>
      <w:r w:rsidRPr="009A4036">
        <w:rPr>
          <w:rFonts w:cs="Times New Roman"/>
          <w:lang w:val="de-DE"/>
        </w:rPr>
        <w:t xml:space="preserve">Quy trình phân loại CTR </w:t>
      </w:r>
      <w:r w:rsidR="00002E1E" w:rsidRPr="009A4036">
        <w:rPr>
          <w:rFonts w:cs="Times New Roman"/>
          <w:lang w:val="de-DE"/>
        </w:rPr>
        <w:t>y</w:t>
      </w:r>
      <w:r w:rsidRPr="009A4036">
        <w:rPr>
          <w:rFonts w:cs="Times New Roman"/>
          <w:lang w:val="de-DE"/>
        </w:rPr>
        <w:t xml:space="preserve"> tế được phân thành</w:t>
      </w:r>
      <w:r w:rsidR="0080345B" w:rsidRPr="009A4036">
        <w:rPr>
          <w:rFonts w:cs="Times New Roman"/>
          <w:lang w:val="de-DE"/>
        </w:rPr>
        <w:t>:</w:t>
      </w:r>
    </w:p>
    <w:p w14:paraId="5FC24A08" w14:textId="3C1CCCF9" w:rsidR="00FB2388" w:rsidRPr="009A4036" w:rsidRDefault="00FB2388" w:rsidP="00A973D8">
      <w:pPr>
        <w:spacing w:after="0" w:line="276" w:lineRule="auto"/>
        <w:ind w:firstLine="454"/>
        <w:jc w:val="both"/>
        <w:rPr>
          <w:rFonts w:cs="Times New Roman"/>
          <w:lang w:val="de-DE"/>
        </w:rPr>
      </w:pPr>
      <w:r w:rsidRPr="009A4036">
        <w:rPr>
          <w:rFonts w:cs="Times New Roman"/>
          <w:lang w:val="de-DE"/>
        </w:rPr>
        <w:t>-</w:t>
      </w:r>
      <w:r w:rsidR="0080345B" w:rsidRPr="009A4036">
        <w:rPr>
          <w:rFonts w:cs="Times New Roman"/>
          <w:lang w:val="de-DE"/>
        </w:rPr>
        <w:t xml:space="preserve"> </w:t>
      </w:r>
      <w:r w:rsidRPr="009A4036">
        <w:rPr>
          <w:rFonts w:cs="Times New Roman"/>
          <w:lang w:val="de-DE"/>
        </w:rPr>
        <w:t xml:space="preserve">CTR thông thường: CTR sinh hoạt, CTR </w:t>
      </w:r>
      <w:r w:rsidR="00002E1E" w:rsidRPr="009A4036">
        <w:rPr>
          <w:rFonts w:cs="Times New Roman"/>
          <w:lang w:val="de-DE"/>
        </w:rPr>
        <w:t>y</w:t>
      </w:r>
      <w:r w:rsidRPr="009A4036">
        <w:rPr>
          <w:rFonts w:cs="Times New Roman"/>
          <w:lang w:val="de-DE"/>
        </w:rPr>
        <w:t xml:space="preserve"> tế có thể tái chế</w:t>
      </w:r>
      <w:r w:rsidR="00002E1E" w:rsidRPr="009A4036">
        <w:rPr>
          <w:rFonts w:cs="Times New Roman"/>
          <w:lang w:val="de-DE"/>
        </w:rPr>
        <w:t>...</w:t>
      </w:r>
    </w:p>
    <w:p w14:paraId="3B9F08D2" w14:textId="0C35C69A" w:rsidR="00FB2388" w:rsidRPr="009A4036" w:rsidRDefault="00FB2388" w:rsidP="00A973D8">
      <w:pPr>
        <w:spacing w:after="0" w:line="276" w:lineRule="auto"/>
        <w:ind w:firstLine="454"/>
        <w:jc w:val="both"/>
        <w:rPr>
          <w:rFonts w:cs="Times New Roman"/>
          <w:lang w:val="de-DE"/>
        </w:rPr>
      </w:pPr>
      <w:r w:rsidRPr="009A4036">
        <w:rPr>
          <w:rFonts w:cs="Times New Roman"/>
          <w:lang w:val="de-DE"/>
        </w:rPr>
        <w:t>-</w:t>
      </w:r>
      <w:r w:rsidR="0080345B" w:rsidRPr="009A4036">
        <w:rPr>
          <w:rFonts w:cs="Times New Roman"/>
          <w:lang w:val="de-DE"/>
        </w:rPr>
        <w:t xml:space="preserve"> </w:t>
      </w:r>
      <w:r w:rsidRPr="009A4036">
        <w:rPr>
          <w:rFonts w:cs="Times New Roman"/>
          <w:lang w:val="de-DE"/>
        </w:rPr>
        <w:t xml:space="preserve">CTR </w:t>
      </w:r>
      <w:r w:rsidR="007A408E" w:rsidRPr="009A4036">
        <w:rPr>
          <w:rFonts w:cs="Times New Roman"/>
          <w:lang w:val="de-DE"/>
        </w:rPr>
        <w:t>y</w:t>
      </w:r>
      <w:r w:rsidRPr="009A4036">
        <w:rPr>
          <w:rFonts w:cs="Times New Roman"/>
          <w:lang w:val="de-DE"/>
        </w:rPr>
        <w:t xml:space="preserve"> tế nguy hại: CTR lây nhiễm sắc nhọn, CTR lây nhiễm không sắc nhọn, CTR có nguy cơ lây nhiễm cao, CTR giải phẩu, CTR nguy hại không lây nhiễm dạng rắ</w:t>
      </w:r>
      <w:r w:rsidR="007A408E" w:rsidRPr="009A4036">
        <w:rPr>
          <w:rFonts w:cs="Times New Roman"/>
          <w:lang w:val="de-DE"/>
        </w:rPr>
        <w:t xml:space="preserve">n, </w:t>
      </w:r>
      <w:r w:rsidRPr="009A4036">
        <w:rPr>
          <w:rFonts w:cs="Times New Roman"/>
          <w:lang w:val="de-DE"/>
        </w:rPr>
        <w:t xml:space="preserve">CTR nguy hại không lây nhiễm dạng lỏng. </w:t>
      </w:r>
    </w:p>
    <w:p w14:paraId="5F223A0D" w14:textId="77777777" w:rsidR="00FB2388" w:rsidRPr="009A4036" w:rsidRDefault="00847BCD" w:rsidP="00386FCC">
      <w:pPr>
        <w:pStyle w:val="3"/>
      </w:pPr>
      <w:bookmarkStart w:id="117" w:name="_Toc128550096"/>
      <w:r w:rsidRPr="009A4036">
        <w:t>3.2.4.2. Thu gom, vận chuyển</w:t>
      </w:r>
      <w:bookmarkEnd w:id="117"/>
    </w:p>
    <w:p w14:paraId="3F19F5CA" w14:textId="5B17150B" w:rsidR="0080345B" w:rsidRPr="009A4036" w:rsidRDefault="0080345B" w:rsidP="00A973D8">
      <w:pPr>
        <w:spacing w:after="0" w:line="276" w:lineRule="auto"/>
        <w:ind w:firstLine="567"/>
        <w:jc w:val="both"/>
        <w:rPr>
          <w:rFonts w:cs="Times New Roman"/>
          <w:lang w:val="de-DE"/>
        </w:rPr>
      </w:pPr>
      <w:r w:rsidRPr="009A4036">
        <w:rPr>
          <w:rFonts w:cs="Times New Roman"/>
          <w:lang w:val="de-DE"/>
        </w:rPr>
        <w:t xml:space="preserve">Các phương thức thu gom, vận chuyển cụ thể cần tuân thủ Quy định về quản lý CTR y tế ban hành </w:t>
      </w:r>
      <w:r w:rsidR="004105A4" w:rsidRPr="009A4036">
        <w:rPr>
          <w:rFonts w:eastAsia="Calibri" w:cs="Times New Roman"/>
          <w:bCs/>
          <w:szCs w:val="26"/>
          <w:lang w:val="de-DE"/>
        </w:rPr>
        <w:t>và việc phân loại, thu gom, lưu giữ, quản lý chất thải y tế trong phạm vi khuôn viên cơ sở y tế theo Thông tư số 20/2021/TT-BYT ngày 26/11/2021</w:t>
      </w:r>
      <w:r w:rsidRPr="009A4036">
        <w:rPr>
          <w:rFonts w:cs="Times New Roman"/>
          <w:lang w:val="de-DE"/>
        </w:rPr>
        <w:t xml:space="preserve">. Mỗi cơ sở y tế phải có hệ thống sổ theo dõi lượng chất thải phát sinh hàng ngày; có chứng từ chất thải y tế nguy hại được chuyển đi tiêu hủy theo mẫu quy định tại Thông tư số </w:t>
      </w:r>
      <w:r w:rsidR="000C2489" w:rsidRPr="009A4036">
        <w:rPr>
          <w:rFonts w:cs="Times New Roman"/>
          <w:lang w:val="de-DE"/>
        </w:rPr>
        <w:t>02/2022</w:t>
      </w:r>
      <w:r w:rsidRPr="009A4036">
        <w:rPr>
          <w:rFonts w:cs="Times New Roman"/>
          <w:lang w:val="de-DE"/>
        </w:rPr>
        <w:t>/TT-BTNMT.</w:t>
      </w:r>
    </w:p>
    <w:p w14:paraId="61F723E4" w14:textId="77777777" w:rsidR="0080345B" w:rsidRPr="009A4036" w:rsidRDefault="0080345B" w:rsidP="00A973D8">
      <w:pPr>
        <w:pStyle w:val="ListParagraph"/>
        <w:numPr>
          <w:ilvl w:val="0"/>
          <w:numId w:val="7"/>
        </w:numPr>
        <w:spacing w:after="0" w:line="276" w:lineRule="auto"/>
        <w:ind w:left="0" w:firstLine="567"/>
        <w:jc w:val="both"/>
        <w:rPr>
          <w:rFonts w:cs="Times New Roman"/>
          <w:lang w:val="de-DE"/>
        </w:rPr>
      </w:pPr>
      <w:r w:rsidRPr="009A4036">
        <w:rPr>
          <w:rFonts w:cs="Times New Roman"/>
          <w:lang w:val="de-DE"/>
        </w:rPr>
        <w:t xml:space="preserve">Phương thức thu gom đối với chất thải y tế nguy hại từ nguồn phát sinh: </w:t>
      </w:r>
    </w:p>
    <w:p w14:paraId="6128D60A" w14:textId="77777777" w:rsidR="0080345B" w:rsidRPr="009A4036" w:rsidRDefault="0080345B" w:rsidP="00A973D8">
      <w:pPr>
        <w:spacing w:after="0" w:line="276" w:lineRule="auto"/>
        <w:ind w:firstLine="454"/>
        <w:jc w:val="both"/>
        <w:rPr>
          <w:rFonts w:cs="Times New Roman"/>
          <w:lang w:val="de-DE"/>
        </w:rPr>
      </w:pPr>
      <w:r w:rsidRPr="009A4036">
        <w:rPr>
          <w:rFonts w:cs="Times New Roman"/>
          <w:lang w:val="de-DE"/>
        </w:rPr>
        <w:t>+ Chất thải lây nhiễm: phải thu gom riêng từ nơi phát sinh về khu vực lưu giữ chất thải trong khuôn viên cơ sở y tế; Chất thải có nguy cơ lây nhiễm cao (nếu có) phải xử lý sơ bộ trước khi thu gom về khu lưu giữ, xử lý chất thải trong khuôn viên cơ sở y tế; Tần suất thu gom chất thải lây nhiễm từ nơi phát sinh về khu lưu giữ chất thải trong khuôn viên cơ sở y tế ít nhất 01 (một) lần/ngày;</w:t>
      </w:r>
    </w:p>
    <w:p w14:paraId="76A83344" w14:textId="316ADCC2" w:rsidR="0080345B" w:rsidRPr="009A4036" w:rsidRDefault="0080345B" w:rsidP="00A973D8">
      <w:pPr>
        <w:spacing w:after="0" w:line="276" w:lineRule="auto"/>
        <w:ind w:firstLine="454"/>
        <w:jc w:val="both"/>
        <w:rPr>
          <w:rFonts w:cs="Times New Roman"/>
          <w:lang w:val="de-DE"/>
        </w:rPr>
      </w:pPr>
      <w:r w:rsidRPr="009A4036">
        <w:rPr>
          <w:rFonts w:cs="Times New Roman"/>
          <w:lang w:val="de-DE"/>
        </w:rPr>
        <w:t xml:space="preserve">+ </w:t>
      </w:r>
      <w:r w:rsidR="00D823D2" w:rsidRPr="009A4036">
        <w:rPr>
          <w:rFonts w:cs="Times New Roman"/>
          <w:lang w:val="de-DE"/>
        </w:rPr>
        <w:t>CTNH</w:t>
      </w:r>
      <w:r w:rsidRPr="009A4036">
        <w:rPr>
          <w:rFonts w:cs="Times New Roman"/>
          <w:lang w:val="de-DE"/>
        </w:rPr>
        <w:t xml:space="preserve"> không lây nhiễm: được thu gom, lưu giữ riêng tại khu lưu giữ chất thải trong khuôn viên cơ sở y tế;  </w:t>
      </w:r>
    </w:p>
    <w:p w14:paraId="351754AE" w14:textId="77777777" w:rsidR="008B4357" w:rsidRPr="009A4036" w:rsidRDefault="008B4357" w:rsidP="00326084">
      <w:pPr>
        <w:spacing w:after="0" w:line="276" w:lineRule="auto"/>
        <w:ind w:firstLine="454"/>
        <w:jc w:val="both"/>
        <w:rPr>
          <w:rFonts w:cs="Times New Roman"/>
          <w:lang w:val="de-DE"/>
        </w:rPr>
      </w:pPr>
      <w:r w:rsidRPr="009A4036">
        <w:rPr>
          <w:rFonts w:cs="Times New Roman"/>
          <w:lang w:val="de-DE"/>
        </w:rPr>
        <w:t xml:space="preserve">- Vận chuyển chất thải y tế nguy hại đối với các cơ sở y tế xử lý theo mô hình cụm: </w:t>
      </w:r>
    </w:p>
    <w:p w14:paraId="5B186B6E" w14:textId="77777777" w:rsidR="008B4357" w:rsidRPr="009A4036" w:rsidRDefault="008B4357" w:rsidP="00326084">
      <w:pPr>
        <w:spacing w:after="0" w:line="276" w:lineRule="auto"/>
        <w:ind w:firstLine="454"/>
        <w:jc w:val="both"/>
        <w:rPr>
          <w:rFonts w:cs="Times New Roman"/>
          <w:lang w:val="de-DE"/>
        </w:rPr>
      </w:pPr>
      <w:r w:rsidRPr="009A4036">
        <w:rPr>
          <w:rFonts w:cs="Times New Roman"/>
          <w:lang w:val="de-DE"/>
        </w:rPr>
        <w:t>+ Các trạm y tế thực hiện vận chuyển chất thải y tế nguy hại lên xử lý tại trung tâm y tế bằng các phương tiện, thiết bị theo quy định về quản lý chất thải nguy hại.</w:t>
      </w:r>
    </w:p>
    <w:p w14:paraId="52DE3B18" w14:textId="77777777" w:rsidR="008B4357" w:rsidRPr="009A4036" w:rsidRDefault="008B4357" w:rsidP="00326084">
      <w:pPr>
        <w:spacing w:after="0" w:line="276" w:lineRule="auto"/>
        <w:ind w:firstLine="454"/>
        <w:jc w:val="both"/>
        <w:rPr>
          <w:rFonts w:cs="Times New Roman"/>
          <w:spacing w:val="4"/>
          <w:lang w:val="de-DE"/>
        </w:rPr>
      </w:pPr>
      <w:r w:rsidRPr="009A4036">
        <w:rPr>
          <w:rFonts w:cs="Times New Roman"/>
          <w:spacing w:val="4"/>
          <w:lang w:val="de-DE"/>
        </w:rPr>
        <w:lastRenderedPageBreak/>
        <w:t>+ Các cơ sở hành nghề y tế tư nhân thỏa thuận chi phí vận chuyển, xử lý với Trung tâm y tế huyện tại cụm. Các cơ sở y tế bố trí khu vực lưu giữ chất thải y tế trong khuôn viên cơ sở y tế đáp ứng các yêu cầu quy định tại Phụ lục số 03, Thông tư số 20/2021/TT-BYT.</w:t>
      </w:r>
    </w:p>
    <w:p w14:paraId="328DE348" w14:textId="77777777" w:rsidR="008B4357" w:rsidRPr="009A4036" w:rsidRDefault="008B4357" w:rsidP="00326084">
      <w:pPr>
        <w:spacing w:after="0" w:line="276" w:lineRule="auto"/>
        <w:ind w:firstLine="454"/>
        <w:jc w:val="both"/>
        <w:rPr>
          <w:rFonts w:cs="Times New Roman"/>
          <w:lang w:val="de-DE"/>
        </w:rPr>
      </w:pPr>
      <w:r w:rsidRPr="009A4036">
        <w:rPr>
          <w:rFonts w:cs="Times New Roman"/>
          <w:lang w:val="de-DE"/>
        </w:rPr>
        <w:t>- Xử lý, tái chế, tái sử dụng</w:t>
      </w:r>
    </w:p>
    <w:p w14:paraId="085519A6" w14:textId="71FFEAF4" w:rsidR="008B4357" w:rsidRPr="009A4036" w:rsidRDefault="008B4357" w:rsidP="00326084">
      <w:pPr>
        <w:spacing w:after="0" w:line="276" w:lineRule="auto"/>
        <w:ind w:firstLine="454"/>
        <w:jc w:val="both"/>
        <w:rPr>
          <w:rFonts w:cs="Times New Roman"/>
          <w:lang w:val="de-DE"/>
        </w:rPr>
      </w:pPr>
      <w:r w:rsidRPr="009A4036">
        <w:rPr>
          <w:rFonts w:cs="Times New Roman"/>
          <w:lang w:val="de-DE"/>
        </w:rPr>
        <w:t xml:space="preserve">+ Các cơ sở y tế đã có hệ thống xử lý chất thải y tế được cấp phép tự xử lý </w:t>
      </w:r>
      <w:r w:rsidR="00CC75E1" w:rsidRPr="009A4036">
        <w:rPr>
          <w:rFonts w:eastAsia="Times New Roman" w:cs="Times New Roman"/>
          <w:szCs w:val="26"/>
          <w:lang w:val="vi-VN"/>
        </w:rPr>
        <w:t>CTR</w:t>
      </w:r>
      <w:r w:rsidRPr="009A4036">
        <w:rPr>
          <w:rFonts w:cs="Times New Roman"/>
          <w:lang w:val="de-DE"/>
        </w:rPr>
        <w:t xml:space="preserve"> y tế nguy hại thì được tiếp tục vận hành hệ thống để tự xử lý </w:t>
      </w:r>
      <w:r w:rsidR="00CC75E1" w:rsidRPr="009A4036">
        <w:rPr>
          <w:rFonts w:eastAsia="Times New Roman" w:cs="Times New Roman"/>
          <w:szCs w:val="26"/>
          <w:lang w:val="vi-VN"/>
        </w:rPr>
        <w:t>CTR</w:t>
      </w:r>
      <w:r w:rsidR="00CC75E1" w:rsidRPr="009A4036">
        <w:rPr>
          <w:rFonts w:cs="Times New Roman"/>
          <w:lang w:val="de-DE"/>
        </w:rPr>
        <w:t xml:space="preserve"> </w:t>
      </w:r>
      <w:r w:rsidRPr="009A4036">
        <w:rPr>
          <w:rFonts w:cs="Times New Roman"/>
          <w:lang w:val="de-DE"/>
        </w:rPr>
        <w:t>y tế của đơn vị mình.</w:t>
      </w:r>
    </w:p>
    <w:p w14:paraId="43C5BCA3" w14:textId="77777777" w:rsidR="008B4357" w:rsidRPr="009A4036" w:rsidRDefault="008B4357" w:rsidP="00326084">
      <w:pPr>
        <w:spacing w:after="0" w:line="276" w:lineRule="auto"/>
        <w:ind w:firstLine="454"/>
        <w:jc w:val="both"/>
        <w:rPr>
          <w:rFonts w:cs="Times New Roman"/>
          <w:spacing w:val="-6"/>
          <w:lang w:val="de-DE"/>
        </w:rPr>
      </w:pPr>
      <w:r w:rsidRPr="009A4036">
        <w:rPr>
          <w:rFonts w:cs="Times New Roman"/>
          <w:spacing w:val="-6"/>
          <w:lang w:val="de-DE"/>
        </w:rPr>
        <w:t>+ Các cơ sở y tế chuyển giao chất thải y tế cho các đơn vị có chức năng theo quy định.</w:t>
      </w:r>
    </w:p>
    <w:p w14:paraId="13E2900F" w14:textId="32699C83" w:rsidR="008B4357" w:rsidRPr="009A4036" w:rsidRDefault="008B4357" w:rsidP="00326084">
      <w:pPr>
        <w:spacing w:after="0" w:line="276" w:lineRule="auto"/>
        <w:ind w:firstLine="454"/>
        <w:jc w:val="both"/>
        <w:rPr>
          <w:rFonts w:cs="Times New Roman"/>
          <w:lang w:val="de-DE"/>
        </w:rPr>
      </w:pPr>
      <w:r w:rsidRPr="009A4036">
        <w:rPr>
          <w:rFonts w:cs="Times New Roman"/>
          <w:lang w:val="de-DE"/>
        </w:rPr>
        <w:t xml:space="preserve">+ </w:t>
      </w:r>
      <w:r w:rsidR="00CC75E1" w:rsidRPr="009A4036">
        <w:rPr>
          <w:rFonts w:eastAsia="Times New Roman" w:cs="Times New Roman"/>
          <w:szCs w:val="26"/>
          <w:lang w:val="vi-VN"/>
        </w:rPr>
        <w:t>CTR</w:t>
      </w:r>
      <w:r w:rsidR="00CC75E1" w:rsidRPr="009A4036">
        <w:rPr>
          <w:rFonts w:cs="Times New Roman"/>
          <w:lang w:val="de-DE"/>
        </w:rPr>
        <w:t xml:space="preserve"> </w:t>
      </w:r>
      <w:r w:rsidRPr="009A4036">
        <w:rPr>
          <w:rFonts w:cs="Times New Roman"/>
          <w:lang w:val="de-DE"/>
        </w:rPr>
        <w:t>thông thường được chuyển giao cho các đơn vị có chức năng theo quy định.</w:t>
      </w:r>
    </w:p>
    <w:p w14:paraId="75BD56EE" w14:textId="77777777" w:rsidR="008B4357" w:rsidRPr="009A4036" w:rsidRDefault="008B4357" w:rsidP="00326084">
      <w:pPr>
        <w:spacing w:after="0" w:line="276" w:lineRule="auto"/>
        <w:ind w:firstLine="454"/>
        <w:jc w:val="both"/>
        <w:rPr>
          <w:rFonts w:cs="Times New Roman"/>
          <w:lang w:val="de-DE"/>
        </w:rPr>
      </w:pPr>
      <w:r w:rsidRPr="009A4036">
        <w:rPr>
          <w:rFonts w:cs="Times New Roman"/>
          <w:lang w:val="de-DE"/>
        </w:rPr>
        <w:t>+ Xử lý theo mô hình cụm:</w:t>
      </w:r>
    </w:p>
    <w:p w14:paraId="0BCF7E14" w14:textId="00962E9F" w:rsidR="00347D6F" w:rsidRPr="009A4036" w:rsidRDefault="008B4357" w:rsidP="00326084">
      <w:pPr>
        <w:spacing w:after="0" w:line="276" w:lineRule="auto"/>
        <w:ind w:firstLine="454"/>
        <w:jc w:val="both"/>
        <w:rPr>
          <w:rFonts w:cs="Times New Roman"/>
          <w:lang w:val="de-DE"/>
        </w:rPr>
      </w:pPr>
      <w:r w:rsidRPr="009A4036">
        <w:rPr>
          <w:rFonts w:cs="Times New Roman"/>
          <w:lang w:val="de-DE"/>
        </w:rPr>
        <w:t>* Cụm 1: Trung tâm y tế huyện A Lưới</w:t>
      </w:r>
    </w:p>
    <w:p w14:paraId="4808128E" w14:textId="1EC76D64" w:rsidR="00347D6F" w:rsidRPr="009A4036" w:rsidRDefault="00347D6F" w:rsidP="00326084">
      <w:pPr>
        <w:spacing w:after="0" w:line="276" w:lineRule="auto"/>
        <w:ind w:firstLine="454"/>
        <w:jc w:val="both"/>
        <w:rPr>
          <w:rFonts w:cs="Times New Roman"/>
          <w:lang w:val="de-DE"/>
        </w:rPr>
      </w:pPr>
      <w:r w:rsidRPr="009A4036">
        <w:rPr>
          <w:rFonts w:cs="Times New Roman"/>
          <w:lang w:val="de-DE"/>
        </w:rPr>
        <w:t>* Cụm 2: Trung tâm y tế huyệ</w:t>
      </w:r>
      <w:r w:rsidR="000265BE" w:rsidRPr="009A4036">
        <w:rPr>
          <w:rFonts w:cs="Times New Roman"/>
          <w:lang w:val="de-DE"/>
        </w:rPr>
        <w:t>n Nam Đông</w:t>
      </w:r>
    </w:p>
    <w:p w14:paraId="13575380" w14:textId="5F2E9F35" w:rsidR="008B4357" w:rsidRPr="009A4036" w:rsidRDefault="00A73809" w:rsidP="00326084">
      <w:pPr>
        <w:spacing w:after="0" w:line="276" w:lineRule="auto"/>
        <w:ind w:firstLine="454"/>
        <w:jc w:val="both"/>
        <w:rPr>
          <w:rFonts w:cs="Times New Roman"/>
          <w:lang w:val="de-DE"/>
        </w:rPr>
      </w:pPr>
      <w:r w:rsidRPr="009A4036">
        <w:rPr>
          <w:rFonts w:cs="Times New Roman"/>
          <w:lang w:val="de-DE"/>
        </w:rPr>
        <w:t xml:space="preserve">Tập kết CTR </w:t>
      </w:r>
      <w:r w:rsidR="008B4357" w:rsidRPr="009A4036">
        <w:rPr>
          <w:rFonts w:cs="Times New Roman"/>
          <w:lang w:val="de-DE"/>
        </w:rPr>
        <w:t>y tế lây nhiễm cho các bệnh viện, trạm y tế xã, phường, thị trấn, các cơ sở hành nghề y tế tư nhân trên địa bàn huyện A Lưới</w:t>
      </w:r>
      <w:r w:rsidR="000265BE" w:rsidRPr="009A4036">
        <w:rPr>
          <w:rFonts w:cs="Times New Roman"/>
          <w:lang w:val="de-DE"/>
        </w:rPr>
        <w:t>, Nam Đông</w:t>
      </w:r>
      <w:r w:rsidRPr="009A4036">
        <w:rPr>
          <w:rFonts w:cs="Times New Roman"/>
          <w:lang w:val="de-DE"/>
        </w:rPr>
        <w:t xml:space="preserve">. </w:t>
      </w:r>
      <w:r w:rsidR="00347D6F" w:rsidRPr="009A4036">
        <w:rPr>
          <w:rFonts w:cs="Times New Roman"/>
          <w:lang w:val="de-DE"/>
        </w:rPr>
        <w:t>Nếu</w:t>
      </w:r>
      <w:r w:rsidR="00E27DA9" w:rsidRPr="009A4036">
        <w:rPr>
          <w:rFonts w:cs="Times New Roman"/>
          <w:lang w:val="de-DE"/>
        </w:rPr>
        <w:t xml:space="preserve"> các cụm</w:t>
      </w:r>
      <w:r w:rsidR="00347D6F" w:rsidRPr="009A4036">
        <w:rPr>
          <w:rFonts w:cs="Times New Roman"/>
          <w:lang w:val="de-DE"/>
        </w:rPr>
        <w:t xml:space="preserve"> đủ điều kiện tiến hành </w:t>
      </w:r>
      <w:r w:rsidR="00416558" w:rsidRPr="009A4036">
        <w:rPr>
          <w:rFonts w:cs="Times New Roman"/>
          <w:lang w:val="de-DE"/>
        </w:rPr>
        <w:t>x</w:t>
      </w:r>
      <w:r w:rsidR="00347D6F" w:rsidRPr="009A4036">
        <w:rPr>
          <w:rFonts w:cs="Times New Roman"/>
          <w:lang w:val="de-DE"/>
        </w:rPr>
        <w:t xml:space="preserve">ử lý </w:t>
      </w:r>
      <w:r w:rsidR="00416558" w:rsidRPr="009A4036">
        <w:rPr>
          <w:rFonts w:cs="Times New Roman"/>
          <w:lang w:val="de-DE"/>
        </w:rPr>
        <w:t>CTR y</w:t>
      </w:r>
      <w:r w:rsidR="00347D6F" w:rsidRPr="009A4036">
        <w:rPr>
          <w:rFonts w:cs="Times New Roman"/>
          <w:lang w:val="de-DE"/>
        </w:rPr>
        <w:t xml:space="preserve"> tế theo quy định pháp luật. Trường hợp không đủ điều kiện xử lý</w:t>
      </w:r>
      <w:r w:rsidR="00E27DA9" w:rsidRPr="009A4036">
        <w:rPr>
          <w:rFonts w:cs="Times New Roman"/>
          <w:lang w:val="de-DE"/>
        </w:rPr>
        <w:t xml:space="preserve"> CTR </w:t>
      </w:r>
      <w:r w:rsidR="00416558" w:rsidRPr="009A4036">
        <w:rPr>
          <w:rFonts w:cs="Times New Roman"/>
          <w:lang w:val="de-DE"/>
        </w:rPr>
        <w:t>y</w:t>
      </w:r>
      <w:r w:rsidR="00E27DA9" w:rsidRPr="009A4036">
        <w:rPr>
          <w:rFonts w:cs="Times New Roman"/>
          <w:lang w:val="de-DE"/>
        </w:rPr>
        <w:t xml:space="preserve"> tế</w:t>
      </w:r>
      <w:r w:rsidR="00347D6F" w:rsidRPr="009A4036">
        <w:rPr>
          <w:rFonts w:cs="Times New Roman"/>
          <w:lang w:val="de-DE"/>
        </w:rPr>
        <w:t>,</w:t>
      </w:r>
      <w:r w:rsidRPr="009A4036">
        <w:rPr>
          <w:rFonts w:cs="Times New Roman"/>
          <w:lang w:val="de-DE"/>
        </w:rPr>
        <w:t xml:space="preserve"> hợp đồng với đơn vị có chức năng vận chuyển về khu xử</w:t>
      </w:r>
      <w:r w:rsidR="00347D6F" w:rsidRPr="009A4036">
        <w:rPr>
          <w:rFonts w:cs="Times New Roman"/>
          <w:lang w:val="de-DE"/>
        </w:rPr>
        <w:t xml:space="preserve"> lý. </w:t>
      </w:r>
    </w:p>
    <w:p w14:paraId="58DFF3BC" w14:textId="12063621" w:rsidR="002E6752" w:rsidRPr="009A4036" w:rsidRDefault="004336B6" w:rsidP="008B4357">
      <w:pPr>
        <w:pStyle w:val="2nho"/>
        <w:ind w:firstLine="0"/>
      </w:pPr>
      <w:bookmarkStart w:id="118" w:name="_Toc128550097"/>
      <w:r w:rsidRPr="009A4036">
        <w:t>3.2.</w:t>
      </w:r>
      <w:r w:rsidR="00493B98" w:rsidRPr="009A4036">
        <w:t>5</w:t>
      </w:r>
      <w:r w:rsidRPr="009A4036">
        <w:t xml:space="preserve">. </w:t>
      </w:r>
      <w:r w:rsidR="002E6752" w:rsidRPr="009A4036">
        <w:t>CTR xây dựng</w:t>
      </w:r>
      <w:r w:rsidR="00BC2DEE" w:rsidRPr="009A4036">
        <w:t xml:space="preserve"> và bùn nạo vét</w:t>
      </w:r>
      <w:bookmarkEnd w:id="118"/>
    </w:p>
    <w:p w14:paraId="22964EB6" w14:textId="77777777" w:rsidR="009C697D" w:rsidRPr="009A4036" w:rsidRDefault="00493B98" w:rsidP="00386FCC">
      <w:pPr>
        <w:pStyle w:val="3"/>
      </w:pPr>
      <w:bookmarkStart w:id="119" w:name="_Toc128550098"/>
      <w:r w:rsidRPr="009A4036">
        <w:t>3.2.5</w:t>
      </w:r>
      <w:r w:rsidR="009C697D" w:rsidRPr="009A4036">
        <w:t>.1. Phân loại tại nguồn</w:t>
      </w:r>
      <w:bookmarkEnd w:id="119"/>
    </w:p>
    <w:p w14:paraId="7B5666AB" w14:textId="77777777" w:rsidR="00345D53" w:rsidRPr="009A4036" w:rsidRDefault="00345D53" w:rsidP="00A973D8">
      <w:pPr>
        <w:spacing w:after="0" w:line="276" w:lineRule="auto"/>
        <w:ind w:firstLine="454"/>
        <w:jc w:val="both"/>
        <w:rPr>
          <w:rFonts w:cs="Times New Roman"/>
          <w:lang w:val="de-DE"/>
        </w:rPr>
      </w:pPr>
      <w:r w:rsidRPr="009A4036">
        <w:rPr>
          <w:rFonts w:cs="Times New Roman"/>
          <w:lang w:val="de-DE"/>
        </w:rPr>
        <w:t>CTR</w:t>
      </w:r>
      <w:r w:rsidR="00FC2309" w:rsidRPr="009A4036">
        <w:rPr>
          <w:rFonts w:cs="Times New Roman"/>
          <w:lang w:val="de-DE"/>
        </w:rPr>
        <w:t xml:space="preserve"> xây dựng</w:t>
      </w:r>
      <w:r w:rsidRPr="009A4036">
        <w:rPr>
          <w:rFonts w:cs="Times New Roman"/>
          <w:lang w:val="de-DE"/>
        </w:rPr>
        <w:t xml:space="preserve"> phải được phân loại ngay tại nơi phát sinh theo quy định tại </w:t>
      </w:r>
      <w:r w:rsidR="00391BF8" w:rsidRPr="009A4036">
        <w:rPr>
          <w:rFonts w:eastAsia="Calibri" w:cs="Times New Roman"/>
          <w:bCs/>
          <w:szCs w:val="26"/>
          <w:lang w:val="de-DE"/>
        </w:rPr>
        <w:t>Nghị định 08/2022/NĐ-CP của Chính phủ và Thông tư 02/2022/TT-BTNMT của Bộ trưởng Bộ Tài nguyên và Môi trường</w:t>
      </w:r>
      <w:r w:rsidR="00A47735" w:rsidRPr="009A4036">
        <w:rPr>
          <w:rFonts w:cs="Times New Roman"/>
          <w:lang w:val="de-DE"/>
        </w:rPr>
        <w:t xml:space="preserve"> </w:t>
      </w:r>
      <w:r w:rsidRPr="009A4036">
        <w:rPr>
          <w:rFonts w:cs="Times New Roman"/>
          <w:lang w:val="de-DE"/>
        </w:rPr>
        <w:t xml:space="preserve"> thành các loại sau đây: </w:t>
      </w:r>
    </w:p>
    <w:p w14:paraId="3CADA40F" w14:textId="2F47FAC2" w:rsidR="00345D53" w:rsidRPr="009A4036" w:rsidRDefault="00345D53" w:rsidP="00A973D8">
      <w:pPr>
        <w:spacing w:after="0" w:line="276" w:lineRule="auto"/>
        <w:ind w:firstLine="454"/>
        <w:jc w:val="both"/>
        <w:rPr>
          <w:rFonts w:cs="Times New Roman"/>
          <w:lang w:val="de-DE"/>
        </w:rPr>
      </w:pPr>
      <w:r w:rsidRPr="009A4036">
        <w:rPr>
          <w:rFonts w:cs="Times New Roman"/>
          <w:lang w:val="de-DE"/>
        </w:rPr>
        <w:t xml:space="preserve">1- </w:t>
      </w:r>
      <w:r w:rsidR="00CC75E1" w:rsidRPr="009A4036">
        <w:rPr>
          <w:rFonts w:eastAsia="Times New Roman" w:cs="Times New Roman"/>
          <w:szCs w:val="26"/>
          <w:lang w:val="vi-VN"/>
        </w:rPr>
        <w:t>CTR</w:t>
      </w:r>
      <w:r w:rsidR="00CC75E1" w:rsidRPr="009A4036">
        <w:rPr>
          <w:rFonts w:cs="Times New Roman"/>
          <w:lang w:val="de-DE"/>
        </w:rPr>
        <w:t xml:space="preserve"> </w:t>
      </w:r>
      <w:r w:rsidRPr="009A4036">
        <w:rPr>
          <w:rFonts w:cs="Times New Roman"/>
          <w:lang w:val="de-DE"/>
        </w:rPr>
        <w:t xml:space="preserve">có khả năng tái chế được; </w:t>
      </w:r>
    </w:p>
    <w:p w14:paraId="6C7BA9B0" w14:textId="5A349472" w:rsidR="00345D53" w:rsidRPr="009A4036" w:rsidRDefault="00345D53" w:rsidP="00A973D8">
      <w:pPr>
        <w:spacing w:after="0" w:line="276" w:lineRule="auto"/>
        <w:ind w:firstLine="454"/>
        <w:jc w:val="both"/>
        <w:rPr>
          <w:rFonts w:cs="Times New Roman"/>
          <w:lang w:val="de-DE"/>
        </w:rPr>
      </w:pPr>
      <w:r w:rsidRPr="009A4036">
        <w:rPr>
          <w:rFonts w:cs="Times New Roman"/>
          <w:lang w:val="de-DE"/>
        </w:rPr>
        <w:t xml:space="preserve">2- </w:t>
      </w:r>
      <w:r w:rsidR="00CC75E1" w:rsidRPr="009A4036">
        <w:rPr>
          <w:rFonts w:eastAsia="Times New Roman" w:cs="Times New Roman"/>
          <w:szCs w:val="26"/>
          <w:lang w:val="vi-VN"/>
        </w:rPr>
        <w:t>CTR</w:t>
      </w:r>
      <w:r w:rsidR="00CC75E1" w:rsidRPr="009A4036">
        <w:rPr>
          <w:rFonts w:cs="Times New Roman"/>
          <w:lang w:val="de-DE"/>
        </w:rPr>
        <w:t xml:space="preserve"> </w:t>
      </w:r>
      <w:r w:rsidRPr="009A4036">
        <w:rPr>
          <w:rFonts w:cs="Times New Roman"/>
          <w:lang w:val="de-DE"/>
        </w:rPr>
        <w:t xml:space="preserve">có thể được tái sử dụng ngay trên công trường hoặc tái sử dụng ở các công trường xây dựng khác; </w:t>
      </w:r>
    </w:p>
    <w:p w14:paraId="5F29C7C3" w14:textId="77777777" w:rsidR="00345D53" w:rsidRPr="009A4036" w:rsidRDefault="00345D53" w:rsidP="00A973D8">
      <w:pPr>
        <w:spacing w:after="0" w:line="276" w:lineRule="auto"/>
        <w:ind w:firstLine="454"/>
        <w:jc w:val="both"/>
        <w:rPr>
          <w:rFonts w:cs="Times New Roman"/>
          <w:lang w:val="de-DE"/>
        </w:rPr>
      </w:pPr>
      <w:r w:rsidRPr="009A4036">
        <w:rPr>
          <w:rFonts w:cs="Times New Roman"/>
          <w:lang w:val="de-DE"/>
        </w:rPr>
        <w:t xml:space="preserve">3- Chất thải không tái chế, tái sử dụng được và phải đem đi chôn lấp; </w:t>
      </w:r>
    </w:p>
    <w:p w14:paraId="60E1635F" w14:textId="7FFE7F59" w:rsidR="009C697D" w:rsidRPr="009A4036" w:rsidRDefault="00345D53" w:rsidP="00A973D8">
      <w:pPr>
        <w:spacing w:after="0" w:line="276" w:lineRule="auto"/>
        <w:ind w:firstLine="454"/>
        <w:jc w:val="both"/>
        <w:rPr>
          <w:rFonts w:cs="Times New Roman"/>
          <w:lang w:val="de-DE"/>
        </w:rPr>
      </w:pPr>
      <w:r w:rsidRPr="009A4036">
        <w:rPr>
          <w:rFonts w:cs="Times New Roman"/>
          <w:lang w:val="de-DE"/>
        </w:rPr>
        <w:t xml:space="preserve">4- </w:t>
      </w:r>
      <w:r w:rsidR="00D823D2" w:rsidRPr="009A4036">
        <w:rPr>
          <w:rFonts w:cs="Times New Roman"/>
          <w:lang w:val="de-DE"/>
        </w:rPr>
        <w:t>CTNH</w:t>
      </w:r>
      <w:r w:rsidRPr="009A4036">
        <w:rPr>
          <w:rFonts w:cs="Times New Roman"/>
          <w:lang w:val="de-DE"/>
        </w:rPr>
        <w:t xml:space="preserve"> được phân loại riêng và quản lý theo quy định tại Nghị định số </w:t>
      </w:r>
      <w:r w:rsidR="00EC1020" w:rsidRPr="009A4036">
        <w:rPr>
          <w:rFonts w:cs="Times New Roman"/>
          <w:lang w:val="de-DE"/>
        </w:rPr>
        <w:t>0</w:t>
      </w:r>
      <w:r w:rsidRPr="009A4036">
        <w:rPr>
          <w:rFonts w:cs="Times New Roman"/>
          <w:lang w:val="de-DE"/>
        </w:rPr>
        <w:t>8/20</w:t>
      </w:r>
      <w:r w:rsidR="00EC1020" w:rsidRPr="009A4036">
        <w:rPr>
          <w:rFonts w:cs="Times New Roman"/>
          <w:lang w:val="de-DE"/>
        </w:rPr>
        <w:t>22</w:t>
      </w:r>
      <w:r w:rsidRPr="009A4036">
        <w:rPr>
          <w:rFonts w:cs="Times New Roman"/>
          <w:lang w:val="de-DE"/>
        </w:rPr>
        <w:t xml:space="preserve">/NĐ-CP và các văn bản pháp luật hướng dẫn về quản lý </w:t>
      </w:r>
      <w:r w:rsidR="00D823D2" w:rsidRPr="009A4036">
        <w:rPr>
          <w:rFonts w:cs="Times New Roman"/>
          <w:lang w:val="de-DE"/>
        </w:rPr>
        <w:t>CTNH</w:t>
      </w:r>
      <w:r w:rsidRPr="009A4036">
        <w:rPr>
          <w:rFonts w:cs="Times New Roman"/>
          <w:lang w:val="de-DE"/>
        </w:rPr>
        <w:t>.</w:t>
      </w:r>
    </w:p>
    <w:p w14:paraId="41AE240E" w14:textId="77777777" w:rsidR="009C697D" w:rsidRPr="009A4036" w:rsidRDefault="00493B98" w:rsidP="00386FCC">
      <w:pPr>
        <w:pStyle w:val="3"/>
      </w:pPr>
      <w:bookmarkStart w:id="120" w:name="_Toc128550099"/>
      <w:r w:rsidRPr="009A4036">
        <w:t>3.2.5</w:t>
      </w:r>
      <w:r w:rsidR="009C697D" w:rsidRPr="009A4036">
        <w:t>.2. Thu gom, vận chuyển</w:t>
      </w:r>
      <w:bookmarkEnd w:id="120"/>
    </w:p>
    <w:p w14:paraId="50AA002E" w14:textId="77777777" w:rsidR="00BC2DEE" w:rsidRPr="009A4036" w:rsidRDefault="00B91808" w:rsidP="00A973D8">
      <w:pPr>
        <w:spacing w:after="0" w:line="276" w:lineRule="auto"/>
        <w:ind w:firstLine="454"/>
        <w:jc w:val="both"/>
        <w:rPr>
          <w:rFonts w:eastAsia="Times New Roman" w:cs="Times New Roman"/>
          <w:lang w:val="de-DE"/>
        </w:rPr>
      </w:pPr>
      <w:r w:rsidRPr="009A4036">
        <w:rPr>
          <w:rFonts w:cs="Times New Roman"/>
          <w:lang w:val="de-DE"/>
        </w:rPr>
        <w:t xml:space="preserve">Các chủ đầu tư hay nhà thầu xây dựng tự chịu trách nhiệm việc thu gom, phân loại và vận chuyển các loại CTR. </w:t>
      </w:r>
      <w:r w:rsidR="00BC2DEE" w:rsidRPr="009A4036">
        <w:rPr>
          <w:rFonts w:eastAsia="Times New Roman" w:cs="Times New Roman"/>
          <w:lang w:val="de-DE"/>
        </w:rPr>
        <w:t>Thu gom, vận chuyển và xử lý CTR xây dựng theo hình thức tập trung có sự giám sát ch</w:t>
      </w:r>
      <w:r w:rsidRPr="009A4036">
        <w:rPr>
          <w:rFonts w:eastAsia="Times New Roman" w:cs="Times New Roman"/>
          <w:lang w:val="de-DE"/>
        </w:rPr>
        <w:t xml:space="preserve">ặt chẽ của các cơ quan quản lý </w:t>
      </w:r>
      <w:r w:rsidR="00BC2DEE" w:rsidRPr="009A4036">
        <w:rPr>
          <w:rFonts w:eastAsia="Times New Roman" w:cs="Times New Roman"/>
          <w:lang w:val="de-DE"/>
        </w:rPr>
        <w:t>nhà nước về bảo vệ môi trường. Các chủ đầu tư hay nhà thầu có tránh nhiệm ký hợp đồng với đơn vị chuyên trách để thu gom, vận chuyển và xử lý CTR xây dựng</w:t>
      </w:r>
      <w:r w:rsidRPr="009A4036">
        <w:rPr>
          <w:rFonts w:eastAsia="Times New Roman" w:cs="Times New Roman"/>
          <w:lang w:val="de-DE"/>
        </w:rPr>
        <w:t xml:space="preserve">. </w:t>
      </w:r>
    </w:p>
    <w:p w14:paraId="24D5CF69" w14:textId="77777777" w:rsidR="00B91808" w:rsidRPr="009A4036" w:rsidRDefault="00B91808" w:rsidP="00A973D8">
      <w:pPr>
        <w:spacing w:after="0" w:line="276" w:lineRule="auto"/>
        <w:ind w:firstLine="454"/>
        <w:jc w:val="both"/>
        <w:rPr>
          <w:rFonts w:eastAsia="Times New Roman" w:cs="Times New Roman"/>
          <w:lang w:val="de-DE"/>
        </w:rPr>
      </w:pPr>
      <w:r w:rsidRPr="009A4036">
        <w:rPr>
          <w:rFonts w:cs="Times New Roman"/>
          <w:lang w:val="de-DE"/>
        </w:rPr>
        <w:t xml:space="preserve">Việc thu gom, vận chuyển CTR xây dựng cần thiết phải xác định các điểm tập kết tại các đô thị và các điểm dân cư nông thôn để người dân đổ bỏ CTR. Tại các địa điểm tập kết này, các đơn vị chuyên trách chịu trách nhiệm vận chuyển đến đúng nơi quy định để xử lý. </w:t>
      </w:r>
    </w:p>
    <w:p w14:paraId="3982BBCC" w14:textId="61687530" w:rsidR="00B91808" w:rsidRPr="009A4036" w:rsidRDefault="00BC2DEE" w:rsidP="00A973D8">
      <w:pPr>
        <w:spacing w:after="0" w:line="276" w:lineRule="auto"/>
        <w:ind w:firstLine="454"/>
        <w:jc w:val="both"/>
        <w:rPr>
          <w:rFonts w:eastAsia="Times New Roman" w:cs="Times New Roman"/>
          <w:lang w:val="de-DE"/>
        </w:rPr>
      </w:pPr>
      <w:r w:rsidRPr="009A4036">
        <w:rPr>
          <w:rFonts w:eastAsia="Times New Roman" w:cs="Times New Roman"/>
          <w:lang w:val="de-DE"/>
        </w:rPr>
        <w:t>Thu gom và vận chuyển bùn thải</w:t>
      </w:r>
      <w:r w:rsidR="00B91808" w:rsidRPr="009A4036">
        <w:rPr>
          <w:rFonts w:eastAsia="Times New Roman" w:cs="Times New Roman"/>
          <w:lang w:val="de-DE"/>
        </w:rPr>
        <w:t>: Bùn thải tại</w:t>
      </w:r>
      <w:r w:rsidR="00F210A6" w:rsidRPr="009A4036">
        <w:rPr>
          <w:rFonts w:eastAsia="Times New Roman" w:cs="Times New Roman"/>
          <w:lang w:val="de-DE"/>
        </w:rPr>
        <w:t xml:space="preserve"> các huyện/thành phố/thị xã trên địa bàn tỉnh được thu gom tại nơi phát sinh bùn thải và vận chuyên trực tiế</w:t>
      </w:r>
      <w:r w:rsidR="001943EA" w:rsidRPr="009A4036">
        <w:rPr>
          <w:rFonts w:eastAsia="Times New Roman" w:cs="Times New Roman"/>
          <w:lang w:val="de-DE"/>
        </w:rPr>
        <w:t>p bằng các th</w:t>
      </w:r>
      <w:r w:rsidR="00B91808" w:rsidRPr="009A4036">
        <w:rPr>
          <w:rFonts w:eastAsia="Times New Roman" w:cs="Times New Roman"/>
          <w:lang w:val="de-DE"/>
        </w:rPr>
        <w:t xml:space="preserve">iết </w:t>
      </w:r>
      <w:r w:rsidR="001943EA" w:rsidRPr="009A4036">
        <w:rPr>
          <w:rFonts w:eastAsia="Times New Roman" w:cs="Times New Roman"/>
          <w:lang w:val="de-DE"/>
        </w:rPr>
        <w:t xml:space="preserve"> bị </w:t>
      </w:r>
      <w:r w:rsidR="00B91808" w:rsidRPr="009A4036">
        <w:rPr>
          <w:rFonts w:eastAsia="Times New Roman" w:cs="Times New Roman"/>
          <w:lang w:val="de-DE"/>
        </w:rPr>
        <w:t xml:space="preserve">chuyên dụng đến </w:t>
      </w:r>
      <w:r w:rsidR="002D019D" w:rsidRPr="009A4036">
        <w:rPr>
          <w:rFonts w:eastAsia="Times New Roman" w:cs="Times New Roman"/>
          <w:lang w:val="de-DE"/>
        </w:rPr>
        <w:t>KXL</w:t>
      </w:r>
      <w:r w:rsidR="00B91808" w:rsidRPr="009A4036">
        <w:rPr>
          <w:rFonts w:eastAsia="Times New Roman" w:cs="Times New Roman"/>
          <w:lang w:val="de-DE"/>
        </w:rPr>
        <w:t xml:space="preserve"> bùn theo quy định (không qua trạm trung chuyển).</w:t>
      </w:r>
    </w:p>
    <w:p w14:paraId="676B53FA" w14:textId="77777777" w:rsidR="009C697D" w:rsidRPr="009A4036" w:rsidRDefault="00493B98" w:rsidP="00386FCC">
      <w:pPr>
        <w:pStyle w:val="3"/>
      </w:pPr>
      <w:bookmarkStart w:id="121" w:name="_Toc128550100"/>
      <w:r w:rsidRPr="009A4036">
        <w:lastRenderedPageBreak/>
        <w:t>3.2.5</w:t>
      </w:r>
      <w:r w:rsidR="009C697D" w:rsidRPr="009A4036">
        <w:t>.3. Xử lý</w:t>
      </w:r>
      <w:r w:rsidR="00B91808" w:rsidRPr="009A4036">
        <w:t>, tái chế sử dụng</w:t>
      </w:r>
      <w:bookmarkEnd w:id="121"/>
    </w:p>
    <w:p w14:paraId="1B8199FB" w14:textId="1ACD824C" w:rsidR="00B91808" w:rsidRPr="009A4036" w:rsidRDefault="00B91808" w:rsidP="00A973D8">
      <w:pPr>
        <w:spacing w:after="0" w:line="276" w:lineRule="auto"/>
        <w:ind w:firstLine="454"/>
        <w:jc w:val="both"/>
        <w:rPr>
          <w:rFonts w:cs="Times New Roman"/>
          <w:lang w:val="de-DE"/>
        </w:rPr>
      </w:pPr>
      <w:r w:rsidRPr="009A4036">
        <w:rPr>
          <w:rFonts w:cs="Times New Roman"/>
          <w:lang w:val="de-DE"/>
        </w:rPr>
        <w:t xml:space="preserve">Hầu hết </w:t>
      </w:r>
      <w:r w:rsidR="00CC75E1" w:rsidRPr="009A4036">
        <w:rPr>
          <w:rFonts w:eastAsia="Times New Roman" w:cs="Times New Roman"/>
          <w:szCs w:val="26"/>
          <w:lang w:val="vi-VN"/>
        </w:rPr>
        <w:t>CTR</w:t>
      </w:r>
      <w:r w:rsidR="00CC75E1" w:rsidRPr="009A4036">
        <w:rPr>
          <w:rFonts w:cs="Times New Roman"/>
          <w:lang w:val="de-DE"/>
        </w:rPr>
        <w:t xml:space="preserve"> </w:t>
      </w:r>
      <w:r w:rsidRPr="009A4036">
        <w:rPr>
          <w:rFonts w:cs="Times New Roman"/>
          <w:lang w:val="de-DE"/>
        </w:rPr>
        <w:t xml:space="preserve">xây dựng đều có khả năng tái chế với giá trị khác nhau, đặc biệt là thép xây dựng, gạch, bê tông và đá. Tái chế và tái sử dụng là một trong những phương pháp tối ưu trong công tác quản lý </w:t>
      </w:r>
      <w:r w:rsidR="00CC75E1" w:rsidRPr="009A4036">
        <w:rPr>
          <w:rFonts w:eastAsia="Times New Roman" w:cs="Times New Roman"/>
          <w:szCs w:val="26"/>
          <w:lang w:val="vi-VN"/>
        </w:rPr>
        <w:t>CTR</w:t>
      </w:r>
      <w:r w:rsidRPr="009A4036">
        <w:rPr>
          <w:rFonts w:cs="Times New Roman"/>
          <w:lang w:val="de-DE"/>
        </w:rPr>
        <w:t>.</w:t>
      </w:r>
    </w:p>
    <w:p w14:paraId="55FCE4D6" w14:textId="77777777" w:rsidR="007B0828" w:rsidRPr="009A4036" w:rsidRDefault="007B0828" w:rsidP="00A973D8">
      <w:pPr>
        <w:spacing w:after="0" w:line="276" w:lineRule="auto"/>
        <w:ind w:firstLine="566"/>
        <w:jc w:val="both"/>
        <w:rPr>
          <w:rFonts w:cs="Times New Roman"/>
          <w:lang w:val="de-DE" w:eastAsia="ko-KR"/>
        </w:rPr>
      </w:pPr>
      <w:r w:rsidRPr="009A4036">
        <w:rPr>
          <w:rFonts w:cs="Times New Roman"/>
          <w:lang w:val="de-DE" w:eastAsia="ko-KR"/>
        </w:rPr>
        <w:t>Đề xuất giao UBND cấp huyện xác định các khu vực bãi đổ CTR xây dựng của địa phương mình, theo các nguyên tắc sau:</w:t>
      </w:r>
    </w:p>
    <w:p w14:paraId="522C4B1A" w14:textId="77777777" w:rsidR="002F68AC" w:rsidRPr="009A4036" w:rsidRDefault="002F68AC" w:rsidP="00C9636D">
      <w:pPr>
        <w:spacing w:after="0" w:line="276" w:lineRule="auto"/>
        <w:ind w:firstLine="566"/>
        <w:jc w:val="both"/>
        <w:rPr>
          <w:rFonts w:cs="Times New Roman"/>
          <w:spacing w:val="-6"/>
          <w:lang w:val="de-DE" w:eastAsia="ko-KR"/>
        </w:rPr>
      </w:pPr>
      <w:r w:rsidRPr="009A4036">
        <w:rPr>
          <w:rFonts w:cs="Times New Roman"/>
          <w:spacing w:val="-6"/>
          <w:lang w:val="de-DE" w:eastAsia="ko-KR"/>
        </w:rPr>
        <w:t>+ Có vị trí là các khu vực thấp trũng, đất trồng cây hoặc các vị trí, khu vực đất phù hợp.</w:t>
      </w:r>
    </w:p>
    <w:p w14:paraId="780316C4" w14:textId="2A4C74DF" w:rsidR="007B0828" w:rsidRPr="009A4036" w:rsidRDefault="007B0828" w:rsidP="00A973D8">
      <w:pPr>
        <w:spacing w:after="0" w:line="276" w:lineRule="auto"/>
        <w:ind w:firstLine="566"/>
        <w:rPr>
          <w:rFonts w:cs="Times New Roman"/>
          <w:lang w:val="de-DE"/>
        </w:rPr>
      </w:pPr>
      <w:r w:rsidRPr="009A4036">
        <w:rPr>
          <w:rFonts w:cs="Times New Roman"/>
          <w:lang w:val="de-DE"/>
        </w:rPr>
        <w:t xml:space="preserve">+ Hạn chế san lấp ao hồ tự nhiên và sử dụng đất nông nghiệp. </w:t>
      </w:r>
    </w:p>
    <w:p w14:paraId="298D4DAC" w14:textId="77777777" w:rsidR="007B0828" w:rsidRPr="009A4036" w:rsidRDefault="007B0828" w:rsidP="00A973D8">
      <w:pPr>
        <w:spacing w:after="0" w:line="276" w:lineRule="auto"/>
        <w:ind w:firstLine="566"/>
        <w:rPr>
          <w:rFonts w:cs="Times New Roman"/>
          <w:lang w:val="de-DE" w:eastAsia="ko-KR"/>
        </w:rPr>
      </w:pPr>
      <w:r w:rsidRPr="009A4036">
        <w:rPr>
          <w:rFonts w:cs="Times New Roman"/>
          <w:lang w:val="de-DE"/>
        </w:rPr>
        <w:t>+ Vị trí bãi đổ CTR xây dựng phải thuận tiện giao thông, đảm bảo không ô nhiễm môi trường không khí.</w:t>
      </w:r>
    </w:p>
    <w:p w14:paraId="2CE98BB0" w14:textId="2311E169" w:rsidR="007B0828" w:rsidRPr="009A4036" w:rsidRDefault="007B0828" w:rsidP="00A973D8">
      <w:pPr>
        <w:spacing w:after="0" w:line="276" w:lineRule="auto"/>
        <w:ind w:firstLine="566"/>
        <w:jc w:val="both"/>
        <w:rPr>
          <w:rFonts w:cs="Times New Roman"/>
          <w:lang w:val="de-DE"/>
        </w:rPr>
      </w:pPr>
      <w:r w:rsidRPr="009A4036">
        <w:rPr>
          <w:rFonts w:cs="Times New Roman"/>
          <w:lang w:val="de-DE" w:eastAsia="ko-KR"/>
        </w:rPr>
        <w:t xml:space="preserve">+ Quy mô diện tích </w:t>
      </w:r>
      <w:r w:rsidRPr="009A4036">
        <w:rPr>
          <w:rFonts w:cs="Times New Roman"/>
          <w:lang w:val="de-DE"/>
        </w:rPr>
        <w:t xml:space="preserve">và phân bố các </w:t>
      </w:r>
      <w:r w:rsidR="002D019D" w:rsidRPr="009A4036">
        <w:rPr>
          <w:rFonts w:cs="Times New Roman"/>
          <w:lang w:val="de-DE"/>
        </w:rPr>
        <w:t>KXL</w:t>
      </w:r>
      <w:r w:rsidRPr="009A4036">
        <w:rPr>
          <w:rFonts w:cs="Times New Roman"/>
          <w:lang w:val="de-DE"/>
        </w:rPr>
        <w:t xml:space="preserve"> chôn lấp CTR xây dựng đáp ứng nhu cầu phục vụ của địa phương mình, phù hợp các giai đoạn phát triển và đáp ứng nhu cầu trước mắt và lâu dài</w:t>
      </w:r>
      <w:r w:rsidR="00E85592" w:rsidRPr="009A4036">
        <w:rPr>
          <w:rFonts w:cs="Times New Roman"/>
          <w:lang w:val="de-DE"/>
        </w:rPr>
        <w:t>.</w:t>
      </w:r>
    </w:p>
    <w:p w14:paraId="16A0AE5D" w14:textId="766A2FEE" w:rsidR="002E6752" w:rsidRPr="009A4036" w:rsidRDefault="00B55A49" w:rsidP="0085714F">
      <w:pPr>
        <w:pStyle w:val="2nho"/>
      </w:pPr>
      <w:bookmarkStart w:id="122" w:name="_Toc128550101"/>
      <w:r w:rsidRPr="009A4036">
        <w:t>3.2.6</w:t>
      </w:r>
      <w:r w:rsidR="002E6752" w:rsidRPr="009A4036">
        <w:t>.</w:t>
      </w:r>
      <w:r w:rsidR="00F94626" w:rsidRPr="009A4036">
        <w:t xml:space="preserve"> Đề xuất</w:t>
      </w:r>
      <w:r w:rsidR="002E6752" w:rsidRPr="009A4036">
        <w:t xml:space="preserve"> Quy hoạch xử lý CTR</w:t>
      </w:r>
      <w:bookmarkEnd w:id="122"/>
    </w:p>
    <w:p w14:paraId="2D4DEDF1" w14:textId="77777777" w:rsidR="008158C3" w:rsidRPr="009A4036" w:rsidRDefault="008158C3" w:rsidP="00386FCC">
      <w:pPr>
        <w:pStyle w:val="3"/>
      </w:pPr>
      <w:bookmarkStart w:id="123" w:name="_Toc128550102"/>
      <w:r w:rsidRPr="009A4036">
        <w:t>3.2.</w:t>
      </w:r>
      <w:r w:rsidR="00B55A49" w:rsidRPr="009A4036">
        <w:t>6</w:t>
      </w:r>
      <w:r w:rsidRPr="009A4036">
        <w:t>.1. Đánh giá khả năng xử lý của cơ sở xử lý CTR</w:t>
      </w:r>
      <w:bookmarkEnd w:id="123"/>
    </w:p>
    <w:p w14:paraId="21AE0D52" w14:textId="51613C57" w:rsidR="008158C3" w:rsidRPr="009A4036" w:rsidRDefault="008158C3" w:rsidP="00A973D8">
      <w:pPr>
        <w:spacing w:after="0" w:line="276" w:lineRule="auto"/>
        <w:ind w:firstLine="709"/>
        <w:jc w:val="both"/>
        <w:rPr>
          <w:rFonts w:eastAsia="Calibri" w:cs="Times New Roman"/>
          <w:bCs/>
          <w:szCs w:val="26"/>
          <w:lang w:val="de-DE"/>
        </w:rPr>
      </w:pPr>
      <w:r w:rsidRPr="009A4036">
        <w:rPr>
          <w:rFonts w:eastAsia="Calibri" w:cs="Times New Roman"/>
          <w:bCs/>
          <w:szCs w:val="26"/>
          <w:lang w:val="de-DE"/>
        </w:rPr>
        <w:t>Giai đoạn 202</w:t>
      </w:r>
      <w:r w:rsidR="00416558" w:rsidRPr="009A4036">
        <w:rPr>
          <w:rFonts w:eastAsia="Calibri" w:cs="Times New Roman"/>
          <w:bCs/>
          <w:szCs w:val="26"/>
          <w:lang w:val="de-DE"/>
        </w:rPr>
        <w:t>3</w:t>
      </w:r>
      <w:r w:rsidRPr="009A4036">
        <w:rPr>
          <w:rFonts w:eastAsia="Calibri" w:cs="Times New Roman"/>
          <w:bCs/>
          <w:szCs w:val="26"/>
          <w:lang w:val="de-DE"/>
        </w:rPr>
        <w:t xml:space="preserve">-2025: Theo tính toán đến năm 2025 khối lượng </w:t>
      </w:r>
      <w:r w:rsidR="00B05F6F" w:rsidRPr="009A4036">
        <w:rPr>
          <w:rFonts w:eastAsia="Calibri" w:cs="Times New Roman"/>
          <w:bCs/>
          <w:szCs w:val="26"/>
          <w:lang w:val="de-DE"/>
        </w:rPr>
        <w:t>CTRSH</w:t>
      </w:r>
      <w:r w:rsidR="00B05F6F" w:rsidRPr="009A4036" w:rsidDel="00B05F6F">
        <w:rPr>
          <w:rFonts w:eastAsia="Calibri" w:cs="Times New Roman"/>
          <w:bCs/>
          <w:szCs w:val="26"/>
          <w:lang w:val="de-DE"/>
        </w:rPr>
        <w:t xml:space="preserve"> </w:t>
      </w:r>
      <w:r w:rsidRPr="009A4036">
        <w:rPr>
          <w:rFonts w:eastAsia="Calibri" w:cs="Times New Roman"/>
          <w:bCs/>
          <w:szCs w:val="26"/>
          <w:lang w:val="de-DE"/>
        </w:rPr>
        <w:t xml:space="preserve">phát sinh trên toàn tỉnh là </w:t>
      </w:r>
      <w:r w:rsidR="005F5919" w:rsidRPr="009A4036">
        <w:rPr>
          <w:rFonts w:eastAsia="Calibri" w:cs="Times New Roman"/>
          <w:bCs/>
          <w:szCs w:val="26"/>
          <w:lang w:val="de-DE"/>
        </w:rPr>
        <w:t xml:space="preserve">727,93 </w:t>
      </w:r>
      <w:r w:rsidRPr="009A4036">
        <w:rPr>
          <w:rFonts w:eastAsia="Calibri" w:cs="Times New Roman"/>
          <w:bCs/>
          <w:szCs w:val="26"/>
          <w:lang w:val="de-DE"/>
        </w:rPr>
        <w:t>tấn/ngày</w:t>
      </w:r>
      <w:r w:rsidR="002D6E5D" w:rsidRPr="009A4036">
        <w:rPr>
          <w:rFonts w:eastAsia="Calibri" w:cs="Times New Roman"/>
          <w:bCs/>
          <w:szCs w:val="26"/>
          <w:lang w:val="de-DE"/>
        </w:rPr>
        <w:t>.</w:t>
      </w:r>
    </w:p>
    <w:p w14:paraId="28B70C3C" w14:textId="33DB9B5C" w:rsidR="002D6E5D" w:rsidRPr="009A4036" w:rsidRDefault="002D6E5D" w:rsidP="002D6E5D">
      <w:pPr>
        <w:spacing w:after="0" w:line="276" w:lineRule="auto"/>
        <w:ind w:firstLine="709"/>
        <w:jc w:val="both"/>
        <w:rPr>
          <w:rFonts w:eastAsia="Calibri" w:cs="Times New Roman"/>
          <w:bCs/>
          <w:szCs w:val="26"/>
          <w:lang w:val="de-DE"/>
        </w:rPr>
      </w:pPr>
      <w:r w:rsidRPr="009A4036">
        <w:rPr>
          <w:rFonts w:eastAsia="Calibri" w:cs="Times New Roman"/>
          <w:bCs/>
          <w:szCs w:val="26"/>
          <w:lang w:val="de-DE"/>
        </w:rPr>
        <w:t xml:space="preserve">Dự kiến vào </w:t>
      </w:r>
      <w:r w:rsidR="009E13A9" w:rsidRPr="009A4036">
        <w:rPr>
          <w:rFonts w:eastAsia="Calibri" w:cs="Times New Roman"/>
          <w:bCs/>
          <w:szCs w:val="26"/>
          <w:lang w:val="de-DE"/>
        </w:rPr>
        <w:t xml:space="preserve">quý II năm </w:t>
      </w:r>
      <w:r w:rsidRPr="009A4036">
        <w:rPr>
          <w:rFonts w:eastAsia="Calibri" w:cs="Times New Roman"/>
          <w:bCs/>
          <w:szCs w:val="26"/>
          <w:lang w:val="de-DE"/>
        </w:rPr>
        <w:t xml:space="preserve">2023 nhà máy đốt rác phát điện Phú Sơn sẽ hoạt động với công suất 600 tấn/ngày có thể đáp ứng nhu cầu xử lý CTRSH khu vực phía Nam gồm các huyện Phú Lộc, huyện Phú Vang, Thị </w:t>
      </w:r>
      <w:r w:rsidR="00A2340F" w:rsidRPr="009A4036">
        <w:rPr>
          <w:rFonts w:eastAsia="Calibri" w:cs="Times New Roman"/>
          <w:bCs/>
          <w:szCs w:val="26"/>
          <w:lang w:val="de-DE"/>
        </w:rPr>
        <w:t>x</w:t>
      </w:r>
      <w:r w:rsidRPr="009A4036">
        <w:rPr>
          <w:rFonts w:eastAsia="Calibri" w:cs="Times New Roman"/>
          <w:bCs/>
          <w:szCs w:val="26"/>
          <w:lang w:val="de-DE"/>
        </w:rPr>
        <w:t>ã Hương Thủy</w:t>
      </w:r>
      <w:r w:rsidR="009E13A9" w:rsidRPr="009A4036">
        <w:rPr>
          <w:rFonts w:eastAsia="Calibri" w:cs="Times New Roman"/>
          <w:bCs/>
          <w:szCs w:val="26"/>
          <w:lang w:val="de-DE"/>
        </w:rPr>
        <w:t>, Thị xã Hương Trà</w:t>
      </w:r>
      <w:r w:rsidRPr="009A4036">
        <w:rPr>
          <w:rFonts w:eastAsia="Calibri" w:cs="Times New Roman"/>
          <w:bCs/>
          <w:szCs w:val="26"/>
          <w:lang w:val="de-DE"/>
        </w:rPr>
        <w:t xml:space="preserve"> và Thành Phố Huế.</w:t>
      </w:r>
    </w:p>
    <w:p w14:paraId="201D6D63" w14:textId="7531A4A2" w:rsidR="009E13A9" w:rsidRPr="009A4036" w:rsidRDefault="002D6E5D" w:rsidP="002D6E5D">
      <w:pPr>
        <w:spacing w:after="0" w:line="276" w:lineRule="auto"/>
        <w:ind w:firstLine="709"/>
        <w:jc w:val="both"/>
        <w:rPr>
          <w:rFonts w:cs="Times New Roman"/>
          <w:lang w:val="vi-VN"/>
        </w:rPr>
      </w:pPr>
      <w:r w:rsidRPr="009A4036">
        <w:rPr>
          <w:rFonts w:cs="Times New Roman"/>
          <w:lang w:val="de-DE"/>
        </w:rPr>
        <w:t>Khu vực phía Bắc</w:t>
      </w:r>
      <w:r w:rsidRPr="009A4036">
        <w:rPr>
          <w:rFonts w:cs="Times New Roman"/>
          <w:lang w:val="vi-VN"/>
        </w:rPr>
        <w:t xml:space="preserve"> hiện vẫn đang xây dựng bãi chôn lấp ở xã Hương Bình. Đây là khu xử lý </w:t>
      </w:r>
      <w:r w:rsidR="00D17F81" w:rsidRPr="009A4036">
        <w:rPr>
          <w:rFonts w:cs="Times New Roman"/>
          <w:lang w:val="vi-VN"/>
        </w:rPr>
        <w:t>CTRSH</w:t>
      </w:r>
      <w:r w:rsidRPr="009A4036">
        <w:rPr>
          <w:rFonts w:cs="Times New Roman"/>
          <w:lang w:val="vi-VN"/>
        </w:rPr>
        <w:t xml:space="preserve"> từ huyện Phong Điền, huyện Quảng Điền.</w:t>
      </w:r>
      <w:r w:rsidR="009E13A9" w:rsidRPr="009A4036">
        <w:rPr>
          <w:rFonts w:cs="Times New Roman"/>
          <w:lang w:val="vi-VN"/>
        </w:rPr>
        <w:t xml:space="preserve"> </w:t>
      </w:r>
      <w:r w:rsidR="00E27DA9" w:rsidRPr="009A4036">
        <w:rPr>
          <w:rFonts w:cs="Times New Roman"/>
          <w:lang w:val="vi-VN"/>
        </w:rPr>
        <w:t>Đồng thời</w:t>
      </w:r>
      <w:r w:rsidR="009E13A9" w:rsidRPr="009A4036">
        <w:rPr>
          <w:rFonts w:cs="Times New Roman"/>
          <w:lang w:val="vi-VN"/>
        </w:rPr>
        <w:t xml:space="preserve"> là khu xử lý CTR </w:t>
      </w:r>
      <w:r w:rsidR="00E27DA9" w:rsidRPr="009A4036">
        <w:rPr>
          <w:rFonts w:cs="Times New Roman"/>
          <w:lang w:val="vi-VN"/>
        </w:rPr>
        <w:t xml:space="preserve">dự phòng </w:t>
      </w:r>
      <w:r w:rsidR="009E13A9" w:rsidRPr="009A4036">
        <w:rPr>
          <w:rFonts w:cs="Times New Roman"/>
          <w:lang w:val="vi-VN"/>
        </w:rPr>
        <w:t xml:space="preserve">cho tỉnh khi các nhà máy xử lý </w:t>
      </w:r>
      <w:r w:rsidR="00FB49FE" w:rsidRPr="009A4036">
        <w:rPr>
          <w:rFonts w:cs="Times New Roman"/>
          <w:lang w:val="vi-VN"/>
        </w:rPr>
        <w:t>CTR</w:t>
      </w:r>
      <w:r w:rsidR="009E13A9" w:rsidRPr="009A4036">
        <w:rPr>
          <w:rFonts w:cs="Times New Roman"/>
          <w:lang w:val="vi-VN"/>
        </w:rPr>
        <w:t xml:space="preserve"> có sự cố trong quá trình xử lý CTR</w:t>
      </w:r>
      <w:r w:rsidR="006E5AB3" w:rsidRPr="009A4036">
        <w:rPr>
          <w:rFonts w:cs="Times New Roman"/>
          <w:lang w:val="vi-VN"/>
        </w:rPr>
        <w:t>.</w:t>
      </w:r>
    </w:p>
    <w:p w14:paraId="00A8F5ED" w14:textId="31F27125" w:rsidR="009E13A9" w:rsidRPr="009A4036" w:rsidRDefault="009E13A9" w:rsidP="002D6E5D">
      <w:pPr>
        <w:spacing w:after="0" w:line="276" w:lineRule="auto"/>
        <w:ind w:firstLine="709"/>
        <w:jc w:val="both"/>
        <w:rPr>
          <w:rFonts w:cs="Times New Roman"/>
          <w:lang w:val="vi-VN"/>
        </w:rPr>
      </w:pPr>
      <w:r w:rsidRPr="009A4036">
        <w:rPr>
          <w:rFonts w:cs="Times New Roman"/>
          <w:lang w:val="vi-VN"/>
        </w:rPr>
        <w:t xml:space="preserve">Về lâu dài khi có </w:t>
      </w:r>
      <w:r w:rsidR="00C2695E" w:rsidRPr="009A4036">
        <w:rPr>
          <w:rFonts w:cs="Times New Roman"/>
          <w:lang w:val="vi-VN"/>
        </w:rPr>
        <w:t xml:space="preserve">nhà máy xử lý </w:t>
      </w:r>
      <w:r w:rsidR="00FB49FE" w:rsidRPr="009A4036">
        <w:rPr>
          <w:rFonts w:cs="Times New Roman"/>
          <w:lang w:val="vi-VN"/>
        </w:rPr>
        <w:t xml:space="preserve">CTR </w:t>
      </w:r>
      <w:r w:rsidR="00C2695E" w:rsidRPr="009A4036">
        <w:rPr>
          <w:rFonts w:cs="Times New Roman"/>
          <w:lang w:val="vi-VN"/>
        </w:rPr>
        <w:t>ở</w:t>
      </w:r>
      <w:r w:rsidRPr="009A4036">
        <w:rPr>
          <w:rFonts w:cs="Times New Roman"/>
          <w:lang w:val="vi-VN"/>
        </w:rPr>
        <w:t xml:space="preserve"> phía Bắc</w:t>
      </w:r>
      <w:r w:rsidR="00C2695E" w:rsidRPr="009A4036">
        <w:rPr>
          <w:rFonts w:cs="Times New Roman"/>
          <w:lang w:val="vi-VN"/>
        </w:rPr>
        <w:t xml:space="preserve"> thì </w:t>
      </w:r>
      <w:r w:rsidRPr="009A4036">
        <w:rPr>
          <w:rFonts w:cs="Times New Roman"/>
          <w:lang w:val="vi-VN"/>
        </w:rPr>
        <w:t>BCL Quảng Lợi</w:t>
      </w:r>
      <w:r w:rsidR="00C2695E" w:rsidRPr="009A4036">
        <w:rPr>
          <w:rFonts w:cs="Times New Roman"/>
          <w:lang w:val="vi-VN"/>
        </w:rPr>
        <w:t xml:space="preserve"> sẽ đóng cửa</w:t>
      </w:r>
      <w:r w:rsidR="009819DE" w:rsidRPr="009A4036">
        <w:rPr>
          <w:rFonts w:cs="Times New Roman"/>
          <w:lang w:val="vi-VN"/>
        </w:rPr>
        <w:t>.</w:t>
      </w:r>
    </w:p>
    <w:p w14:paraId="6839B390" w14:textId="2EDCF425" w:rsidR="00BF015B" w:rsidRPr="009A4036" w:rsidRDefault="00BF015B" w:rsidP="00BF015B">
      <w:pPr>
        <w:spacing w:after="0" w:line="276" w:lineRule="auto"/>
        <w:ind w:firstLine="709"/>
        <w:jc w:val="both"/>
        <w:rPr>
          <w:rFonts w:cs="Times New Roman"/>
          <w:lang w:val="vi-VN"/>
        </w:rPr>
      </w:pPr>
      <w:r w:rsidRPr="009A4036">
        <w:rPr>
          <w:rFonts w:cs="Times New Roman"/>
          <w:lang w:val="de-DE"/>
        </w:rPr>
        <w:t>Khu vực miền núi có hệ thống xử lý độc lập</w:t>
      </w:r>
      <w:r w:rsidRPr="009A4036">
        <w:rPr>
          <w:rFonts w:cs="Times New Roman"/>
          <w:lang w:val="vi-VN"/>
        </w:rPr>
        <w:t xml:space="preserve"> tại mỗi huyện: nâng cấp các khu xử lý CTRSH tại 02 Huyện Nam Đông và A Lưới. Đầu tư hoàn thiện Khu xử lý CTR tại thôn Loah – Ta Vai và Đông Sơn (huyện A Lưới) và khu chôn lấp Hương Phú (huyện Nam Đông)</w:t>
      </w:r>
      <w:r w:rsidR="009819DE" w:rsidRPr="009A4036">
        <w:rPr>
          <w:rFonts w:cs="Times New Roman"/>
          <w:lang w:val="vi-VN"/>
        </w:rPr>
        <w:t>.</w:t>
      </w:r>
    </w:p>
    <w:p w14:paraId="170C7E14" w14:textId="5DF251D6" w:rsidR="002D6E5D" w:rsidRPr="009A4036" w:rsidRDefault="002D6E5D" w:rsidP="002D6E5D">
      <w:pPr>
        <w:spacing w:after="0" w:line="276" w:lineRule="auto"/>
        <w:ind w:firstLine="709"/>
        <w:jc w:val="both"/>
        <w:rPr>
          <w:rFonts w:cs="Times New Roman"/>
          <w:szCs w:val="26"/>
          <w:lang w:val="vi-VN"/>
        </w:rPr>
      </w:pPr>
      <w:r w:rsidRPr="009A4036">
        <w:rPr>
          <w:rFonts w:cs="Times New Roman"/>
          <w:szCs w:val="26"/>
          <w:lang w:val="vi-VN"/>
        </w:rPr>
        <w:t xml:space="preserve">Trong giai đoạn này có thể kêu gọi đầu tư </w:t>
      </w:r>
      <w:r w:rsidRPr="009A4036">
        <w:rPr>
          <w:rFonts w:cs="Times New Roman"/>
          <w:szCs w:val="26"/>
          <w:shd w:val="clear" w:color="auto" w:fill="FFFFFF"/>
          <w:lang w:val="vi-VN"/>
        </w:rPr>
        <w:t xml:space="preserve">các dự án cải thiện môi trường như: Sản xuất kinh doanh sản phẩm thân thiện môi trường thay thế sản phẩm nhựa sử dụng 1 lần, túi ni lông khó phân hủy; xử lý </w:t>
      </w:r>
      <w:r w:rsidR="00CC75E1" w:rsidRPr="009A4036">
        <w:rPr>
          <w:rFonts w:eastAsia="Times New Roman" w:cs="Times New Roman"/>
          <w:szCs w:val="26"/>
          <w:lang w:val="vi-VN"/>
        </w:rPr>
        <w:t>CTR</w:t>
      </w:r>
      <w:r w:rsidR="00CC75E1" w:rsidRPr="009A4036">
        <w:rPr>
          <w:rFonts w:cs="Times New Roman"/>
          <w:szCs w:val="26"/>
          <w:shd w:val="clear" w:color="auto" w:fill="FFFFFF"/>
          <w:lang w:val="vi-VN"/>
        </w:rPr>
        <w:t xml:space="preserve"> </w:t>
      </w:r>
      <w:r w:rsidRPr="009A4036">
        <w:rPr>
          <w:rFonts w:cs="Times New Roman"/>
          <w:szCs w:val="26"/>
          <w:shd w:val="clear" w:color="auto" w:fill="FFFFFF"/>
          <w:lang w:val="vi-VN"/>
        </w:rPr>
        <w:t>sử dụng công nghệ hiện đại, giảm thiểu tối đa tỷ lệ chôn lấp và có tỷ lệ chôn lấp tổng các loại chất thải sau xử lý nhỏ hơn 7%, không phát sinh nguồn ô nhiễm thứ cấp, có công suất xử lý từ 50 tấn/ngày đêm trở lên được hỗ trợ 30% chi phí xây dựng công trình hạ tầng kỹ thuật (san lấp mặt bằng, đường nội bộ; cấp thoát nước và hệ thống điện nội bộ ngoài nhà) và tổng mức hỗ trợ tối đa không quá 05 tỷ đồng cho một dự án</w:t>
      </w:r>
      <w:r w:rsidRPr="009A4036">
        <w:rPr>
          <w:rFonts w:cs="Times New Roman"/>
          <w:szCs w:val="26"/>
          <w:lang w:val="vi-VN"/>
        </w:rPr>
        <w:t xml:space="preserve"> (</w:t>
      </w:r>
      <w:r w:rsidRPr="009A4036">
        <w:rPr>
          <w:rFonts w:cs="Times New Roman"/>
          <w:i/>
          <w:szCs w:val="26"/>
          <w:lang w:val="vi-VN"/>
        </w:rPr>
        <w:t>Căn cứ</w:t>
      </w:r>
      <w:r w:rsidRPr="009A4036">
        <w:rPr>
          <w:rFonts w:cs="Times New Roman"/>
          <w:szCs w:val="26"/>
          <w:lang w:val="vi-VN"/>
        </w:rPr>
        <w:t xml:space="preserve"> </w:t>
      </w:r>
      <w:r w:rsidRPr="009A4036">
        <w:rPr>
          <w:rFonts w:cs="Times New Roman"/>
          <w:i/>
          <w:szCs w:val="26"/>
          <w:lang w:val="vi-VN"/>
        </w:rPr>
        <w:t>Theo Nghị Quyết 01/2022/NQ-HĐND của Tỉnh Thừa Thiên Huế ban hành ngày 25/01/2022 về Ban hành quy định một số chính sách hỗ trợ đầu tư trên địa bàn tỉnh Thừa Thiên Huế</w:t>
      </w:r>
      <w:r w:rsidRPr="009A4036">
        <w:rPr>
          <w:rFonts w:cs="Times New Roman"/>
          <w:szCs w:val="26"/>
          <w:lang w:val="vi-VN"/>
        </w:rPr>
        <w:t>).</w:t>
      </w:r>
    </w:p>
    <w:p w14:paraId="546BD294" w14:textId="6942C05E" w:rsidR="002D6E5D" w:rsidRPr="009A4036" w:rsidRDefault="002D6E5D" w:rsidP="002D6E5D">
      <w:pPr>
        <w:spacing w:after="0" w:line="276" w:lineRule="auto"/>
        <w:ind w:firstLine="709"/>
        <w:jc w:val="both"/>
        <w:rPr>
          <w:rFonts w:eastAsia="Calibri" w:cs="Times New Roman"/>
          <w:bCs/>
          <w:szCs w:val="26"/>
          <w:lang w:val="de-DE"/>
        </w:rPr>
      </w:pPr>
      <w:r w:rsidRPr="009A4036">
        <w:rPr>
          <w:rFonts w:eastAsia="Calibri" w:cs="Times New Roman"/>
          <w:iCs/>
          <w:szCs w:val="26"/>
          <w:lang w:val="vi-VN"/>
        </w:rPr>
        <w:t xml:space="preserve">Tạo cơ chế khuyến khích các doanh nghiệp hoạt động trong lĩnh vực tái chế, tái sử dụng chất thải hữu cơ từ </w:t>
      </w:r>
      <w:r w:rsidR="00FB49FE" w:rsidRPr="009A4036">
        <w:rPr>
          <w:rFonts w:eastAsia="Calibri" w:cs="Times New Roman"/>
          <w:iCs/>
          <w:szCs w:val="26"/>
          <w:lang w:val="vi-VN"/>
        </w:rPr>
        <w:t>CTRSH</w:t>
      </w:r>
      <w:r w:rsidRPr="009A4036">
        <w:rPr>
          <w:rFonts w:eastAsia="Calibri" w:cs="Times New Roman"/>
          <w:iCs/>
          <w:szCs w:val="26"/>
          <w:lang w:val="vi-VN"/>
        </w:rPr>
        <w:t xml:space="preserve">. Các công ty nông nghiệp có sử dụng nguyên liệu </w:t>
      </w:r>
      <w:r w:rsidRPr="009A4036">
        <w:rPr>
          <w:rFonts w:eastAsia="Calibri" w:cs="Times New Roman"/>
          <w:iCs/>
          <w:szCs w:val="26"/>
          <w:lang w:val="vi-VN"/>
        </w:rPr>
        <w:lastRenderedPageBreak/>
        <w:t xml:space="preserve">từ rác; Thúc đẩy mô hình chăn nuôi có sử dụng thức ăn dư thừa từ dân sinh; Khuyến khích và truyền thông để các hộ kinh doanh, doanh nghiệp, hợp tác xã,… sử dụng </w:t>
      </w:r>
      <w:r w:rsidR="00D17F81" w:rsidRPr="009A4036">
        <w:rPr>
          <w:rFonts w:eastAsia="Calibri" w:cs="Times New Roman"/>
          <w:iCs/>
          <w:szCs w:val="26"/>
          <w:lang w:val="vi-VN"/>
        </w:rPr>
        <w:t>CTR</w:t>
      </w:r>
      <w:r w:rsidRPr="009A4036">
        <w:rPr>
          <w:rFonts w:eastAsia="Calibri" w:cs="Times New Roman"/>
          <w:iCs/>
          <w:szCs w:val="26"/>
          <w:lang w:val="vi-VN"/>
        </w:rPr>
        <w:t xml:space="preserve"> hữu cơ dễ phân hủy làm phân hữu cơ ở khu vực nông thôn theo mô hình tập trung hoặc đơn lẻ nhằm giảm lượng phát sinh đi vào bãi chôn lấp.</w:t>
      </w:r>
    </w:p>
    <w:p w14:paraId="2D41C34E" w14:textId="211B89DF" w:rsidR="004D207B" w:rsidRPr="009A4036" w:rsidRDefault="008158C3" w:rsidP="00A973D8">
      <w:pPr>
        <w:spacing w:after="0" w:line="276" w:lineRule="auto"/>
        <w:ind w:firstLine="567"/>
        <w:jc w:val="both"/>
        <w:rPr>
          <w:rFonts w:eastAsia="Calibri" w:cs="Times New Roman"/>
          <w:iCs/>
          <w:szCs w:val="26"/>
          <w:lang w:val="de-DE"/>
        </w:rPr>
      </w:pPr>
      <w:r w:rsidRPr="009A4036">
        <w:rPr>
          <w:rFonts w:eastAsia="Calibri" w:cs="Times New Roman"/>
          <w:iCs/>
          <w:szCs w:val="26"/>
          <w:lang w:val="de-DE"/>
        </w:rPr>
        <w:t xml:space="preserve">Giai đoạn 2026-2030: </w:t>
      </w:r>
      <w:r w:rsidR="004D207B" w:rsidRPr="009A4036">
        <w:rPr>
          <w:rFonts w:eastAsia="Calibri" w:cs="Times New Roman"/>
          <w:iCs/>
          <w:szCs w:val="26"/>
          <w:lang w:val="de-DE"/>
        </w:rPr>
        <w:t>Theo tính toán khối lượng CTR</w:t>
      </w:r>
      <w:r w:rsidR="00BD5F06" w:rsidRPr="009A4036">
        <w:rPr>
          <w:rFonts w:eastAsia="Calibri" w:cs="Times New Roman"/>
          <w:iCs/>
          <w:szCs w:val="26"/>
          <w:lang w:val="de-DE"/>
        </w:rPr>
        <w:t>SH</w:t>
      </w:r>
      <w:r w:rsidR="004D207B" w:rsidRPr="009A4036">
        <w:rPr>
          <w:rFonts w:eastAsia="Calibri" w:cs="Times New Roman"/>
          <w:iCs/>
          <w:szCs w:val="26"/>
          <w:lang w:val="de-DE"/>
        </w:rPr>
        <w:t xml:space="preserve"> phát sinh</w:t>
      </w:r>
      <w:r w:rsidR="005C7BD5" w:rsidRPr="009A4036">
        <w:rPr>
          <w:rFonts w:eastAsia="Calibri" w:cs="Times New Roman"/>
          <w:iCs/>
          <w:szCs w:val="26"/>
          <w:lang w:val="de-DE"/>
        </w:rPr>
        <w:t xml:space="preserve"> </w:t>
      </w:r>
      <w:r w:rsidRPr="009A4036">
        <w:rPr>
          <w:rFonts w:eastAsia="Calibri" w:cs="Times New Roman"/>
          <w:iCs/>
          <w:szCs w:val="26"/>
          <w:lang w:val="de-DE"/>
        </w:rPr>
        <w:t xml:space="preserve">khoảng </w:t>
      </w:r>
      <w:r w:rsidRPr="009A4036">
        <w:rPr>
          <w:rFonts w:eastAsia="Calibri" w:cs="Times New Roman"/>
          <w:bCs/>
          <w:szCs w:val="26"/>
          <w:lang w:val="de-DE"/>
        </w:rPr>
        <w:t>943,76 tấn/ngày. T</w:t>
      </w:r>
      <w:r w:rsidR="00A300F8" w:rsidRPr="009A4036">
        <w:rPr>
          <w:rFonts w:eastAsia="Calibri" w:cs="Times New Roman"/>
          <w:iCs/>
          <w:szCs w:val="26"/>
          <w:lang w:val="de-DE"/>
        </w:rPr>
        <w:t>ro</w:t>
      </w:r>
      <w:r w:rsidR="004D207B" w:rsidRPr="009A4036">
        <w:rPr>
          <w:rFonts w:eastAsia="Calibri" w:cs="Times New Roman"/>
          <w:iCs/>
          <w:szCs w:val="26"/>
          <w:lang w:val="de-DE"/>
        </w:rPr>
        <w:t>ng khi đó năng lực tiếp nhận</w:t>
      </w:r>
      <w:r w:rsidR="00A2340F" w:rsidRPr="009A4036">
        <w:rPr>
          <w:rFonts w:eastAsia="Calibri" w:cs="Times New Roman"/>
          <w:iCs/>
          <w:szCs w:val="26"/>
          <w:lang w:val="de-DE"/>
        </w:rPr>
        <w:t xml:space="preserve"> CTRSH tại các khu xử lý hiện tại chưa đáp ứng đủ</w:t>
      </w:r>
      <w:r w:rsidR="00BF25A7" w:rsidRPr="009A4036">
        <w:rPr>
          <w:rFonts w:eastAsia="Calibri" w:cs="Times New Roman"/>
          <w:iCs/>
          <w:szCs w:val="26"/>
          <w:lang w:val="de-DE"/>
        </w:rPr>
        <w:t xml:space="preserve">, do đó để đảm bảo </w:t>
      </w:r>
      <w:r w:rsidR="00A300F8" w:rsidRPr="009A4036">
        <w:rPr>
          <w:rFonts w:eastAsia="Calibri" w:cs="Times New Roman"/>
          <w:iCs/>
          <w:szCs w:val="26"/>
          <w:lang w:val="de-DE"/>
        </w:rPr>
        <w:t xml:space="preserve">xử lý </w:t>
      </w:r>
      <w:r w:rsidR="00BF25A7" w:rsidRPr="009A4036">
        <w:rPr>
          <w:rFonts w:eastAsia="Calibri" w:cs="Times New Roman"/>
          <w:iCs/>
          <w:szCs w:val="26"/>
          <w:lang w:val="de-DE"/>
        </w:rPr>
        <w:t>lượng CTR</w:t>
      </w:r>
      <w:r w:rsidR="002D6E5D" w:rsidRPr="009A4036">
        <w:rPr>
          <w:rFonts w:eastAsia="Calibri" w:cs="Times New Roman"/>
          <w:iCs/>
          <w:szCs w:val="26"/>
          <w:lang w:val="de-DE"/>
        </w:rPr>
        <w:t>SH</w:t>
      </w:r>
      <w:r w:rsidR="00BF25A7" w:rsidRPr="009A4036">
        <w:rPr>
          <w:rFonts w:eastAsia="Calibri" w:cs="Times New Roman"/>
          <w:iCs/>
          <w:szCs w:val="26"/>
          <w:lang w:val="de-DE"/>
        </w:rPr>
        <w:t xml:space="preserve"> phát sinh cần triển khai bổ sung các </w:t>
      </w:r>
      <w:r w:rsidR="002D6E5D" w:rsidRPr="009A4036">
        <w:rPr>
          <w:rFonts w:eastAsia="Calibri" w:cs="Times New Roman"/>
          <w:iCs/>
          <w:szCs w:val="26"/>
          <w:lang w:val="de-DE"/>
        </w:rPr>
        <w:t xml:space="preserve">Khu xử lý </w:t>
      </w:r>
      <w:r w:rsidR="005C7BD5" w:rsidRPr="009A4036">
        <w:rPr>
          <w:rFonts w:eastAsia="Calibri" w:cs="Times New Roman"/>
          <w:iCs/>
          <w:szCs w:val="26"/>
          <w:lang w:val="de-DE"/>
        </w:rPr>
        <w:t>theo</w:t>
      </w:r>
      <w:r w:rsidR="006E5AB3" w:rsidRPr="009A4036">
        <w:rPr>
          <w:rFonts w:eastAsia="Calibri" w:cs="Times New Roman"/>
          <w:iCs/>
          <w:szCs w:val="26"/>
          <w:lang w:val="de-DE"/>
        </w:rPr>
        <w:t xml:space="preserve"> </w:t>
      </w:r>
      <w:r w:rsidR="002D6E5D" w:rsidRPr="009A4036">
        <w:rPr>
          <w:rFonts w:eastAsia="Calibri" w:cs="Times New Roman"/>
          <w:iCs/>
          <w:szCs w:val="26"/>
          <w:lang w:val="de-DE"/>
        </w:rPr>
        <w:t>quy hoạch</w:t>
      </w:r>
      <w:r w:rsidR="009819DE" w:rsidRPr="009A4036">
        <w:rPr>
          <w:rFonts w:eastAsia="Calibri" w:cs="Times New Roman"/>
          <w:iCs/>
          <w:szCs w:val="26"/>
          <w:lang w:val="de-DE"/>
        </w:rPr>
        <w:t>.</w:t>
      </w:r>
    </w:p>
    <w:p w14:paraId="6D7E1BDD" w14:textId="5ADA03B3" w:rsidR="00176CE2" w:rsidRPr="009A4036" w:rsidRDefault="008158C3" w:rsidP="00A973D8">
      <w:pPr>
        <w:spacing w:after="0" w:line="276" w:lineRule="auto"/>
        <w:ind w:firstLine="709"/>
        <w:jc w:val="both"/>
        <w:rPr>
          <w:rFonts w:eastAsia="Calibri" w:cs="Times New Roman"/>
          <w:iCs/>
          <w:szCs w:val="26"/>
          <w:lang w:val="de-DE"/>
        </w:rPr>
      </w:pPr>
      <w:r w:rsidRPr="009A4036">
        <w:rPr>
          <w:rFonts w:eastAsia="Calibri" w:cs="Times New Roman"/>
          <w:bCs/>
          <w:szCs w:val="26"/>
          <w:lang w:val="de-DE"/>
        </w:rPr>
        <w:t xml:space="preserve">Theo dự báo từ chương 2, khối lượng chất thải có thể tái chế, tái sử dụng </w:t>
      </w:r>
      <w:r w:rsidR="005C7097" w:rsidRPr="009A4036">
        <w:rPr>
          <w:rFonts w:eastAsia="Calibri" w:cs="Times New Roman"/>
          <w:bCs/>
          <w:szCs w:val="26"/>
          <w:lang w:val="de-DE"/>
        </w:rPr>
        <w:t xml:space="preserve">đối với CTRSH và CTRCN đến năm 2030 </w:t>
      </w:r>
      <w:r w:rsidRPr="009A4036">
        <w:rPr>
          <w:rFonts w:eastAsia="Calibri" w:cs="Times New Roman"/>
          <w:bCs/>
          <w:szCs w:val="26"/>
          <w:lang w:val="de-DE"/>
        </w:rPr>
        <w:t xml:space="preserve">khoảng </w:t>
      </w:r>
      <w:r w:rsidR="005C7097" w:rsidRPr="009A4036">
        <w:rPr>
          <w:rFonts w:eastAsia="Calibri" w:cs="Times New Roman"/>
          <w:bCs/>
          <w:szCs w:val="26"/>
          <w:lang w:val="de-DE"/>
        </w:rPr>
        <w:t>468</w:t>
      </w:r>
      <w:r w:rsidRPr="009A4036">
        <w:rPr>
          <w:rFonts w:eastAsia="Calibri" w:cs="Times New Roman"/>
          <w:bCs/>
          <w:szCs w:val="26"/>
          <w:lang w:val="de-DE"/>
        </w:rPr>
        <w:t xml:space="preserve"> tấn/ngày, do đó cần có phương án về quỹ đất, vị trí để</w:t>
      </w:r>
      <w:r w:rsidR="0038635C" w:rsidRPr="009A4036">
        <w:rPr>
          <w:rFonts w:eastAsia="Calibri" w:cs="Times New Roman"/>
          <w:bCs/>
          <w:szCs w:val="26"/>
          <w:lang w:val="de-DE"/>
        </w:rPr>
        <w:t xml:space="preserve"> xây dựng nhà máy</w:t>
      </w:r>
      <w:r w:rsidRPr="009A4036">
        <w:rPr>
          <w:rFonts w:eastAsia="Calibri" w:cs="Times New Roman"/>
          <w:bCs/>
          <w:szCs w:val="26"/>
          <w:lang w:val="de-DE"/>
        </w:rPr>
        <w:t xml:space="preserve"> tái chế, tái sử dụng loại chất thải này.</w:t>
      </w:r>
      <w:r w:rsidR="00BF015B" w:rsidRPr="009A4036">
        <w:rPr>
          <w:rFonts w:eastAsia="Calibri" w:cs="Times New Roman"/>
          <w:iCs/>
          <w:szCs w:val="26"/>
          <w:lang w:val="de-DE"/>
        </w:rPr>
        <w:t xml:space="preserve"> </w:t>
      </w:r>
    </w:p>
    <w:p w14:paraId="2694D53E" w14:textId="21B1162A" w:rsidR="008158C3" w:rsidRPr="009A4036" w:rsidRDefault="00B55A49" w:rsidP="00386FCC">
      <w:pPr>
        <w:pStyle w:val="3"/>
      </w:pPr>
      <w:bookmarkStart w:id="124" w:name="_Toc128550103"/>
      <w:r w:rsidRPr="009A4036">
        <w:t>3.2.6</w:t>
      </w:r>
      <w:r w:rsidR="008158C3" w:rsidRPr="009A4036">
        <w:t>.2. Phân kỳ quy hoạch</w:t>
      </w:r>
      <w:bookmarkEnd w:id="124"/>
    </w:p>
    <w:p w14:paraId="36C56E36" w14:textId="77777777" w:rsidR="00A300F8" w:rsidRPr="009A4036" w:rsidRDefault="00A300F8" w:rsidP="00A973D8">
      <w:pPr>
        <w:spacing w:after="0" w:line="276" w:lineRule="auto"/>
        <w:ind w:firstLine="567"/>
        <w:jc w:val="both"/>
        <w:rPr>
          <w:rFonts w:eastAsia="Calibri" w:cs="Times New Roman"/>
          <w:iCs/>
          <w:szCs w:val="26"/>
          <w:lang w:val="de-DE"/>
        </w:rPr>
      </w:pPr>
      <w:r w:rsidRPr="009A4036">
        <w:rPr>
          <w:rFonts w:eastAsia="Calibri" w:cs="Times New Roman"/>
          <w:iCs/>
          <w:szCs w:val="26"/>
          <w:lang w:val="de-DE"/>
        </w:rPr>
        <w:t>* Giai đoạn 2022-2025 :</w:t>
      </w:r>
    </w:p>
    <w:p w14:paraId="024AAB18" w14:textId="301A7636" w:rsidR="0075753A" w:rsidRPr="009A4036" w:rsidRDefault="0075753A" w:rsidP="0075753A">
      <w:pPr>
        <w:spacing w:after="0" w:line="276" w:lineRule="auto"/>
        <w:ind w:firstLine="567"/>
        <w:jc w:val="both"/>
        <w:rPr>
          <w:rFonts w:eastAsia="Calibri" w:cs="Times New Roman"/>
          <w:iCs/>
          <w:szCs w:val="26"/>
          <w:lang w:val="de-DE"/>
        </w:rPr>
      </w:pPr>
      <w:r w:rsidRPr="009A4036">
        <w:rPr>
          <w:rFonts w:eastAsia="Calibri" w:cs="Times New Roman"/>
          <w:iCs/>
          <w:szCs w:val="26"/>
          <w:lang w:val="de-DE"/>
        </w:rPr>
        <w:t>-</w:t>
      </w:r>
      <w:r w:rsidRPr="009A4036">
        <w:rPr>
          <w:rFonts w:eastAsia="Calibri" w:cs="Times New Roman"/>
          <w:iCs/>
          <w:szCs w:val="26"/>
          <w:lang w:val="de-DE"/>
        </w:rPr>
        <w:tab/>
        <w:t>Đưa vào vận hành nhà máy xử lý rác Phú Sơn để xử lý cho các địa phương: Thành phố Huế, thị xã Hương Thủy, thị xã Hương Trà, huyện Phú Vang, huyện Phú Lộc và có thể xử lý cho CTRSH phát sinh của huyện Nam Đông (trường hợp Nam Đông không tiếp tục vận hành chôn lấp). Trường hợp đủ khối lượng cam kết 500 tấn/ngày thì một phần CTRSH của huyện Phú Lộc (khu Kinh tế Chân Mây – Lăng Cô) được xử lý tại lò đốt công suất 20 tấn/ngày tại KXL Lộc Thủy.</w:t>
      </w:r>
    </w:p>
    <w:p w14:paraId="05927923" w14:textId="77777777" w:rsidR="0075753A" w:rsidRPr="009A4036" w:rsidRDefault="0075753A" w:rsidP="0075753A">
      <w:pPr>
        <w:spacing w:after="0" w:line="276" w:lineRule="auto"/>
        <w:ind w:firstLine="567"/>
        <w:jc w:val="both"/>
        <w:rPr>
          <w:rFonts w:eastAsia="Calibri" w:cs="Times New Roman"/>
          <w:iCs/>
          <w:szCs w:val="26"/>
          <w:lang w:val="de-DE"/>
        </w:rPr>
      </w:pPr>
      <w:r w:rsidRPr="009A4036">
        <w:rPr>
          <w:rFonts w:eastAsia="Calibri" w:cs="Times New Roman"/>
          <w:iCs/>
          <w:szCs w:val="26"/>
          <w:lang w:val="de-DE"/>
        </w:rPr>
        <w:t>-</w:t>
      </w:r>
      <w:r w:rsidRPr="009A4036">
        <w:rPr>
          <w:rFonts w:eastAsia="Calibri" w:cs="Times New Roman"/>
          <w:iCs/>
          <w:szCs w:val="26"/>
          <w:lang w:val="de-DE"/>
        </w:rPr>
        <w:tab/>
        <w:t>Duy trì BCL Quảng Lợi để xử lý CTRSH cho huyện Quảng Điền.</w:t>
      </w:r>
    </w:p>
    <w:p w14:paraId="5F3DD6C8" w14:textId="77777777" w:rsidR="0075753A" w:rsidRPr="009A4036" w:rsidRDefault="0075753A" w:rsidP="0075753A">
      <w:pPr>
        <w:spacing w:after="0" w:line="276" w:lineRule="auto"/>
        <w:ind w:firstLine="567"/>
        <w:jc w:val="both"/>
        <w:rPr>
          <w:rFonts w:eastAsia="Calibri" w:cs="Times New Roman"/>
          <w:iCs/>
          <w:szCs w:val="26"/>
          <w:lang w:val="de-DE"/>
        </w:rPr>
      </w:pPr>
      <w:r w:rsidRPr="009A4036">
        <w:rPr>
          <w:rFonts w:eastAsia="Calibri" w:cs="Times New Roman"/>
          <w:iCs/>
          <w:szCs w:val="26"/>
          <w:lang w:val="de-DE"/>
        </w:rPr>
        <w:t>-</w:t>
      </w:r>
      <w:r w:rsidRPr="009A4036">
        <w:rPr>
          <w:rFonts w:eastAsia="Calibri" w:cs="Times New Roman"/>
          <w:iCs/>
          <w:szCs w:val="26"/>
          <w:lang w:val="de-DE"/>
        </w:rPr>
        <w:tab/>
        <w:t>Kêu gọi đầu tư Khu xử lý Phong Thu quy mô 60 tấn/ngày trong năm 2023.</w:t>
      </w:r>
    </w:p>
    <w:p w14:paraId="6265A7C9" w14:textId="15562F7F" w:rsidR="0075753A" w:rsidRPr="009A4036" w:rsidRDefault="0075753A" w:rsidP="0075753A">
      <w:pPr>
        <w:spacing w:after="0" w:line="276" w:lineRule="auto"/>
        <w:ind w:firstLine="567"/>
        <w:jc w:val="both"/>
        <w:rPr>
          <w:rFonts w:eastAsia="Calibri" w:cs="Times New Roman"/>
          <w:iCs/>
          <w:szCs w:val="26"/>
          <w:lang w:val="de-DE"/>
        </w:rPr>
      </w:pPr>
      <w:r w:rsidRPr="009A4036">
        <w:rPr>
          <w:rFonts w:eastAsia="Calibri" w:cs="Times New Roman"/>
          <w:iCs/>
          <w:szCs w:val="26"/>
          <w:lang w:val="de-DE"/>
        </w:rPr>
        <w:t>-</w:t>
      </w:r>
      <w:r w:rsidRPr="009A4036">
        <w:rPr>
          <w:rFonts w:eastAsia="Calibri" w:cs="Times New Roman"/>
          <w:iCs/>
          <w:szCs w:val="26"/>
          <w:lang w:val="de-DE"/>
        </w:rPr>
        <w:tab/>
        <w:t>Hoàn thiện KXL Đông Sơn để xử lý chôn lấp cho địa bàn huyện A Lưới.</w:t>
      </w:r>
    </w:p>
    <w:p w14:paraId="7BE5C8C0" w14:textId="77777777" w:rsidR="0075753A" w:rsidRPr="009A4036" w:rsidRDefault="0075753A" w:rsidP="0075753A">
      <w:pPr>
        <w:spacing w:after="0" w:line="276" w:lineRule="auto"/>
        <w:ind w:firstLine="567"/>
        <w:jc w:val="both"/>
        <w:rPr>
          <w:rFonts w:cs="Times New Roman"/>
          <w:szCs w:val="26"/>
          <w:lang w:val="de-DE"/>
        </w:rPr>
      </w:pPr>
      <w:r w:rsidRPr="009A4036">
        <w:rPr>
          <w:rFonts w:eastAsia="Calibri" w:cs="Times New Roman"/>
          <w:szCs w:val="26"/>
          <w:lang w:val="de-DE"/>
        </w:rPr>
        <w:t>-</w:t>
      </w:r>
      <w:r w:rsidRPr="009A4036">
        <w:rPr>
          <w:rFonts w:cs="Times New Roman"/>
          <w:szCs w:val="26"/>
          <w:lang w:val="de-DE"/>
        </w:rPr>
        <w:t xml:space="preserve"> Xây dựng cơ sở tái chế CTR sau phân loại: Xây dựng các cơ sở thu hồi tái chế tạo nguồn cho các ngành sản xuất có nhu cầu về nguyên, nhiên liệu từ CTR sau phân loại hoặc đưa cơ sở tái chế CTR vào CCN.</w:t>
      </w:r>
    </w:p>
    <w:p w14:paraId="3953578D" w14:textId="36D9AC0B" w:rsidR="0075753A" w:rsidRPr="009A4036" w:rsidRDefault="0075753A" w:rsidP="0075753A">
      <w:pPr>
        <w:spacing w:after="0" w:line="276" w:lineRule="auto"/>
        <w:ind w:firstLine="567"/>
        <w:jc w:val="both"/>
        <w:rPr>
          <w:rFonts w:cs="Times New Roman"/>
          <w:szCs w:val="26"/>
          <w:lang w:val="de-DE"/>
        </w:rPr>
      </w:pPr>
      <w:r w:rsidRPr="009A4036">
        <w:rPr>
          <w:rFonts w:cs="Times New Roman"/>
          <w:szCs w:val="26"/>
          <w:lang w:val="de-DE"/>
        </w:rPr>
        <w:t xml:space="preserve">- Hoàn thành các điểm tập kết rác: Đối với các khu vực nông thôn, vùng sâu vùng xa địa hình ảnh hưởng đến quá trình thu gom đầu tư mạng lưới các điểm tập kết </w:t>
      </w:r>
      <w:r w:rsidR="00FB49FE" w:rsidRPr="009A4036">
        <w:rPr>
          <w:rFonts w:eastAsia="Times New Roman" w:cs="Times New Roman"/>
          <w:szCs w:val="26"/>
          <w:lang w:val="de-DE"/>
        </w:rPr>
        <w:t>CTR</w:t>
      </w:r>
      <w:r w:rsidR="00FB49FE" w:rsidRPr="009A4036">
        <w:rPr>
          <w:rFonts w:cs="Times New Roman"/>
          <w:szCs w:val="26"/>
          <w:lang w:val="de-DE"/>
        </w:rPr>
        <w:t xml:space="preserve"> </w:t>
      </w:r>
      <w:r w:rsidRPr="009A4036">
        <w:rPr>
          <w:rFonts w:cs="Times New Roman"/>
          <w:szCs w:val="26"/>
          <w:lang w:val="de-DE"/>
        </w:rPr>
        <w:t>hợp vệ sinh: vị trí các điểm tập kết do các địa phương quyết định, phù hợp với điều kiện kinh tế xã hội, môi trường, quy hoạch của địa phương và theo quy định pháp luật.</w:t>
      </w:r>
    </w:p>
    <w:p w14:paraId="4D5281FB" w14:textId="2E3C220D" w:rsidR="0075753A" w:rsidRPr="009A4036" w:rsidRDefault="0075753A" w:rsidP="0075753A">
      <w:pPr>
        <w:spacing w:after="0" w:line="276" w:lineRule="auto"/>
        <w:ind w:firstLine="567"/>
        <w:jc w:val="both"/>
        <w:rPr>
          <w:rFonts w:cs="Times New Roman"/>
          <w:szCs w:val="26"/>
          <w:lang w:val="de-DE"/>
        </w:rPr>
      </w:pPr>
      <w:r w:rsidRPr="009A4036">
        <w:rPr>
          <w:rFonts w:cs="Times New Roman"/>
          <w:szCs w:val="26"/>
          <w:lang w:val="de-DE"/>
        </w:rPr>
        <w:t xml:space="preserve">- Hình thành 2 cụm tập kết CTR </w:t>
      </w:r>
      <w:r w:rsidR="00EE4C59" w:rsidRPr="009A4036">
        <w:rPr>
          <w:rFonts w:cs="Times New Roman"/>
          <w:szCs w:val="26"/>
          <w:lang w:val="de-DE"/>
        </w:rPr>
        <w:t>y</w:t>
      </w:r>
      <w:r w:rsidRPr="009A4036">
        <w:rPr>
          <w:rFonts w:cs="Times New Roman"/>
          <w:szCs w:val="26"/>
          <w:lang w:val="de-DE"/>
        </w:rPr>
        <w:t xml:space="preserve"> tế tại huyện Nam Đông và huyện A Lưới</w:t>
      </w:r>
      <w:r w:rsidR="00F858C7" w:rsidRPr="009A4036">
        <w:rPr>
          <w:rFonts w:cs="Times New Roman"/>
          <w:szCs w:val="26"/>
          <w:lang w:val="de-DE"/>
        </w:rPr>
        <w:t>.</w:t>
      </w:r>
    </w:p>
    <w:p w14:paraId="7533B136" w14:textId="432F7B62" w:rsidR="00F858C7" w:rsidRPr="009A4036" w:rsidRDefault="00F858C7" w:rsidP="0075753A">
      <w:pPr>
        <w:spacing w:after="0" w:line="276" w:lineRule="auto"/>
        <w:ind w:firstLine="567"/>
        <w:jc w:val="both"/>
        <w:rPr>
          <w:rFonts w:eastAsia="Calibri" w:cs="Times New Roman"/>
          <w:iCs/>
          <w:szCs w:val="26"/>
          <w:lang w:val="de-DE"/>
        </w:rPr>
      </w:pPr>
      <w:r w:rsidRPr="009A4036">
        <w:rPr>
          <w:szCs w:val="26"/>
          <w:lang w:val="de-DE"/>
        </w:rPr>
        <w:t xml:space="preserve">- </w:t>
      </w:r>
      <w:r w:rsidRPr="009A4036">
        <w:rPr>
          <w:rFonts w:cs="Times New Roman"/>
          <w:szCs w:val="26"/>
          <w:lang w:val="de-DE"/>
        </w:rPr>
        <w:t>Bổ sung vị trí, quỹ đất (tại các vị trí gần nguồn phát sinh CTRCN thông thường như KCN, KKT, CCN hoặc các vị trí thuận lợi theo địa phương đề xuất) và kêu gọi đầu tư xây dựng các trạm trung chuyển CTRCN thông thường để nâng cao hiệu quả sử dụng nguồn tài nguyên có thể tái chế, tái sử dụng từ CTRCN thông thường, đảm bảo thuận lợi cho việc thu gom, chuyển giao.</w:t>
      </w:r>
    </w:p>
    <w:p w14:paraId="5B6DE55C" w14:textId="77777777" w:rsidR="0075753A" w:rsidRPr="009A4036" w:rsidRDefault="0075753A" w:rsidP="0075753A">
      <w:pPr>
        <w:spacing w:after="0" w:line="276" w:lineRule="auto"/>
        <w:ind w:firstLine="567"/>
        <w:jc w:val="both"/>
        <w:rPr>
          <w:rFonts w:eastAsia="Calibri" w:cs="Times New Roman"/>
          <w:iCs/>
          <w:szCs w:val="26"/>
          <w:lang w:val="de-DE"/>
        </w:rPr>
      </w:pPr>
      <w:r w:rsidRPr="009A4036">
        <w:rPr>
          <w:rFonts w:eastAsia="Calibri" w:cs="Times New Roman"/>
          <w:iCs/>
          <w:szCs w:val="26"/>
          <w:lang w:val="de-DE"/>
        </w:rPr>
        <w:t>* Giai đoạn 2026-2030 :</w:t>
      </w:r>
    </w:p>
    <w:p w14:paraId="46C28666" w14:textId="5259D5DA" w:rsidR="0075753A" w:rsidRPr="009A4036" w:rsidRDefault="0075753A" w:rsidP="0075753A">
      <w:pPr>
        <w:spacing w:after="0" w:line="276" w:lineRule="auto"/>
        <w:ind w:firstLine="567"/>
        <w:jc w:val="both"/>
        <w:rPr>
          <w:rFonts w:eastAsia="Calibri" w:cs="Times New Roman"/>
          <w:iCs/>
          <w:szCs w:val="26"/>
          <w:lang w:val="de-DE"/>
        </w:rPr>
      </w:pPr>
      <w:r w:rsidRPr="009A4036">
        <w:rPr>
          <w:rFonts w:eastAsia="Calibri" w:cs="Times New Roman"/>
          <w:iCs/>
          <w:szCs w:val="26"/>
          <w:lang w:val="de-DE"/>
        </w:rPr>
        <w:t>-</w:t>
      </w:r>
      <w:r w:rsidRPr="009A4036">
        <w:rPr>
          <w:rFonts w:eastAsia="Calibri" w:cs="Times New Roman"/>
          <w:iCs/>
          <w:szCs w:val="26"/>
          <w:lang w:val="de-DE"/>
        </w:rPr>
        <w:tab/>
        <w:t>Duy trì nhà máy xử lý rác Phú Sơn để xử lý cho các địa phương: Thành phố Huế, thị xã Hương Thủy, huyện Phú Vang, huyện Nam Đông.</w:t>
      </w:r>
    </w:p>
    <w:p w14:paraId="2FAAC368" w14:textId="46967CB9" w:rsidR="0075753A" w:rsidRPr="009A4036" w:rsidRDefault="0075753A" w:rsidP="0075753A">
      <w:pPr>
        <w:spacing w:after="0" w:line="276" w:lineRule="auto"/>
        <w:ind w:firstLine="567"/>
        <w:jc w:val="both"/>
        <w:rPr>
          <w:rFonts w:eastAsia="Calibri" w:cs="Times New Roman"/>
          <w:iCs/>
          <w:szCs w:val="26"/>
          <w:lang w:val="de-DE"/>
        </w:rPr>
      </w:pPr>
      <w:r w:rsidRPr="009A4036">
        <w:rPr>
          <w:rFonts w:eastAsia="Calibri" w:cs="Times New Roman"/>
          <w:iCs/>
          <w:szCs w:val="26"/>
          <w:lang w:val="de-DE"/>
        </w:rPr>
        <w:t>-</w:t>
      </w:r>
      <w:r w:rsidRPr="009A4036">
        <w:rPr>
          <w:rFonts w:eastAsia="Calibri" w:cs="Times New Roman"/>
          <w:iCs/>
          <w:szCs w:val="26"/>
          <w:lang w:val="de-DE"/>
        </w:rPr>
        <w:tab/>
        <w:t>Đầu tư mở rộng Khu xử lý Lộc Thủy</w:t>
      </w:r>
      <w:r w:rsidR="000E1A78" w:rsidRPr="009A4036">
        <w:rPr>
          <w:rFonts w:eastAsia="Calibri" w:cs="Times New Roman"/>
          <w:iCs/>
          <w:szCs w:val="26"/>
          <w:lang w:val="de-DE"/>
        </w:rPr>
        <w:t>.</w:t>
      </w:r>
      <w:r w:rsidRPr="009A4036">
        <w:rPr>
          <w:rFonts w:eastAsia="Calibri" w:cs="Times New Roman"/>
          <w:iCs/>
          <w:szCs w:val="26"/>
          <w:lang w:val="de-DE"/>
        </w:rPr>
        <w:t xml:space="preserve"> </w:t>
      </w:r>
    </w:p>
    <w:p w14:paraId="45174A24" w14:textId="3950C548" w:rsidR="0075753A" w:rsidRPr="009A4036" w:rsidRDefault="0075753A" w:rsidP="0075753A">
      <w:pPr>
        <w:spacing w:after="0" w:line="276" w:lineRule="auto"/>
        <w:ind w:firstLine="567"/>
        <w:jc w:val="both"/>
        <w:rPr>
          <w:rFonts w:eastAsia="Calibri" w:cs="Times New Roman"/>
          <w:iCs/>
          <w:szCs w:val="26"/>
          <w:lang w:val="de-DE"/>
        </w:rPr>
      </w:pPr>
      <w:r w:rsidRPr="009A4036">
        <w:rPr>
          <w:rFonts w:eastAsia="Calibri" w:cs="Times New Roman"/>
          <w:iCs/>
          <w:szCs w:val="26"/>
          <w:lang w:val="de-DE"/>
        </w:rPr>
        <w:t>-</w:t>
      </w:r>
      <w:r w:rsidRPr="009A4036">
        <w:rPr>
          <w:rFonts w:eastAsia="Calibri" w:cs="Times New Roman"/>
          <w:iCs/>
          <w:szCs w:val="26"/>
          <w:lang w:val="de-DE"/>
        </w:rPr>
        <w:tab/>
        <w:t>Tiếp tục vận hành Khu xử lý Phong Thu quy mô 60 tấn/ngày xử lý cho địa bàn huyện Phong Điền.</w:t>
      </w:r>
    </w:p>
    <w:p w14:paraId="29842D5B" w14:textId="22C845D3" w:rsidR="0075753A" w:rsidRPr="009A4036" w:rsidRDefault="0075753A" w:rsidP="0075753A">
      <w:pPr>
        <w:spacing w:after="0" w:line="276" w:lineRule="auto"/>
        <w:ind w:firstLine="567"/>
        <w:jc w:val="both"/>
        <w:rPr>
          <w:rFonts w:eastAsia="Calibri" w:cs="Times New Roman"/>
          <w:iCs/>
          <w:szCs w:val="26"/>
          <w:lang w:val="de-DE"/>
        </w:rPr>
      </w:pPr>
      <w:r w:rsidRPr="009A4036">
        <w:rPr>
          <w:rFonts w:eastAsia="Calibri" w:cs="Times New Roman"/>
          <w:iCs/>
          <w:szCs w:val="26"/>
          <w:lang w:val="de-DE"/>
        </w:rPr>
        <w:lastRenderedPageBreak/>
        <w:t>-</w:t>
      </w:r>
      <w:r w:rsidRPr="009A4036">
        <w:rPr>
          <w:rFonts w:eastAsia="Calibri" w:cs="Times New Roman"/>
          <w:iCs/>
          <w:szCs w:val="26"/>
          <w:lang w:val="de-DE"/>
        </w:rPr>
        <w:tab/>
        <w:t xml:space="preserve">Kêu gọi đầu tư vào Khu xử lý Hương Bình công suất 150-200 tấn/ngày trong năm 2027 để xử lý cho 02 địa phương thị xã Hương Trà và huyện Quảng Điền, phân vùng thành phố Huế để cung cấp CTRSH về cho khu xử lý Hương Bình, khi lượng </w:t>
      </w:r>
      <w:r w:rsidR="00FB49FE" w:rsidRPr="009A4036">
        <w:rPr>
          <w:rFonts w:eastAsia="Times New Roman" w:cs="Times New Roman"/>
          <w:szCs w:val="26"/>
          <w:lang w:val="de-DE"/>
        </w:rPr>
        <w:t>CTR</w:t>
      </w:r>
      <w:r w:rsidR="00FB49FE" w:rsidRPr="009A4036">
        <w:rPr>
          <w:rFonts w:eastAsia="Calibri" w:cs="Times New Roman"/>
          <w:iCs/>
          <w:szCs w:val="26"/>
          <w:lang w:val="de-DE"/>
        </w:rPr>
        <w:t xml:space="preserve"> </w:t>
      </w:r>
      <w:r w:rsidRPr="009A4036">
        <w:rPr>
          <w:rFonts w:eastAsia="Calibri" w:cs="Times New Roman"/>
          <w:iCs/>
          <w:szCs w:val="26"/>
          <w:lang w:val="de-DE"/>
        </w:rPr>
        <w:t>cung cấp vượt quá công suất 600 tấn/ngày của Nhà máy xử lý rác Phú Sơn.</w:t>
      </w:r>
    </w:p>
    <w:p w14:paraId="7584BCC6" w14:textId="680F09A5" w:rsidR="0075753A" w:rsidRPr="009A4036" w:rsidRDefault="0075753A" w:rsidP="0075753A">
      <w:pPr>
        <w:spacing w:after="0" w:line="276" w:lineRule="auto"/>
        <w:ind w:firstLine="567"/>
        <w:jc w:val="both"/>
        <w:rPr>
          <w:rFonts w:cs="Times New Roman"/>
          <w:lang w:val="de-DE"/>
        </w:rPr>
      </w:pPr>
      <w:r w:rsidRPr="009A4036">
        <w:rPr>
          <w:rFonts w:eastAsia="Calibri" w:cs="Times New Roman"/>
          <w:iCs/>
          <w:szCs w:val="26"/>
          <w:lang w:val="de-DE"/>
        </w:rPr>
        <w:t>-</w:t>
      </w:r>
      <w:r w:rsidRPr="009A4036">
        <w:rPr>
          <w:rFonts w:eastAsia="Calibri" w:cs="Times New Roman"/>
          <w:iCs/>
          <w:szCs w:val="26"/>
          <w:lang w:val="de-DE"/>
        </w:rPr>
        <w:tab/>
        <w:t xml:space="preserve">Kêu gọi đầu tư hoàn thiện khu xử lý Đông Sơn, huyện A Lưới trong năm 2027-2028 để giảm dần công nghệ chôn lấp </w:t>
      </w:r>
      <w:r w:rsidRPr="009A4036">
        <w:rPr>
          <w:rFonts w:cs="Times New Roman"/>
          <w:lang w:val="de-DE"/>
        </w:rPr>
        <w:t>công suất từ 30 tấn/ngày.</w:t>
      </w:r>
    </w:p>
    <w:p w14:paraId="5441CBB2" w14:textId="77777777" w:rsidR="0075753A" w:rsidRPr="009A4036" w:rsidRDefault="0075753A" w:rsidP="0075753A">
      <w:pPr>
        <w:spacing w:after="0" w:line="276" w:lineRule="auto"/>
        <w:ind w:firstLine="567"/>
        <w:jc w:val="both"/>
        <w:rPr>
          <w:rFonts w:eastAsia="Calibri" w:cs="Times New Roman"/>
          <w:szCs w:val="26"/>
          <w:lang w:val="de-DE"/>
        </w:rPr>
      </w:pPr>
      <w:r w:rsidRPr="009A4036">
        <w:rPr>
          <w:rFonts w:eastAsia="Calibri" w:cs="Times New Roman"/>
          <w:szCs w:val="26"/>
          <w:lang w:val="de-DE"/>
        </w:rPr>
        <w:t>- Tiếp tục tìm kiếm quỹ đất và vị trí xây dựng các bãi thu gom CTR xây dựng và nhà máy tái chế CTR xây dựng.</w:t>
      </w:r>
    </w:p>
    <w:p w14:paraId="08FAD41B" w14:textId="27E500CD" w:rsidR="0075753A" w:rsidRPr="009A4036" w:rsidRDefault="0075753A" w:rsidP="0075753A">
      <w:pPr>
        <w:spacing w:after="0" w:line="276" w:lineRule="auto"/>
        <w:ind w:firstLine="567"/>
        <w:jc w:val="both"/>
        <w:rPr>
          <w:rFonts w:eastAsia="Calibri" w:cs="Times New Roman"/>
          <w:szCs w:val="26"/>
          <w:lang w:val="de-DE"/>
        </w:rPr>
      </w:pPr>
      <w:r w:rsidRPr="009A4036">
        <w:rPr>
          <w:rFonts w:eastAsia="Calibri" w:cs="Times New Roman"/>
          <w:szCs w:val="26"/>
          <w:lang w:val="de-DE"/>
        </w:rPr>
        <w:t xml:space="preserve">- </w:t>
      </w:r>
      <w:r w:rsidR="0001357F" w:rsidRPr="009A4036">
        <w:rPr>
          <w:rFonts w:eastAsia="Calibri" w:cs="Times New Roman"/>
          <w:szCs w:val="26"/>
          <w:lang w:val="de-DE"/>
        </w:rPr>
        <w:t xml:space="preserve">Kêu gọi đầu tư cơ sở xử lý chất thải nguy hại tại khu xử lý </w:t>
      </w:r>
      <w:r w:rsidR="00CC75E1" w:rsidRPr="009A4036">
        <w:rPr>
          <w:rFonts w:eastAsia="Times New Roman" w:cs="Times New Roman"/>
          <w:szCs w:val="26"/>
          <w:lang w:val="vi-VN"/>
        </w:rPr>
        <w:t>CTR</w:t>
      </w:r>
      <w:r w:rsidR="00CC75E1" w:rsidRPr="009A4036">
        <w:rPr>
          <w:rFonts w:eastAsia="Calibri" w:cs="Times New Roman"/>
          <w:szCs w:val="26"/>
          <w:lang w:val="de-DE"/>
        </w:rPr>
        <w:t xml:space="preserve"> </w:t>
      </w:r>
      <w:r w:rsidR="0001357F" w:rsidRPr="009A4036">
        <w:rPr>
          <w:rFonts w:eastAsia="Calibri" w:cs="Times New Roman"/>
          <w:szCs w:val="26"/>
          <w:lang w:val="de-DE"/>
        </w:rPr>
        <w:t>tập trung Phú Sơn.</w:t>
      </w:r>
    </w:p>
    <w:p w14:paraId="516C36AD" w14:textId="77777777" w:rsidR="0075753A" w:rsidRPr="009A4036" w:rsidRDefault="0075753A" w:rsidP="0075753A">
      <w:pPr>
        <w:pStyle w:val="Heading1"/>
        <w:numPr>
          <w:ilvl w:val="0"/>
          <w:numId w:val="0"/>
        </w:numPr>
        <w:spacing w:after="0" w:line="276" w:lineRule="auto"/>
        <w:rPr>
          <w:lang w:val="de-DE"/>
        </w:rPr>
      </w:pPr>
    </w:p>
    <w:p w14:paraId="23F1DF73" w14:textId="16CEC5BC" w:rsidR="0075753A" w:rsidRPr="009A4036" w:rsidRDefault="0075753A">
      <w:pPr>
        <w:rPr>
          <w:rFonts w:eastAsia="Calibri" w:cs="Times New Roman"/>
          <w:iCs/>
          <w:szCs w:val="26"/>
          <w:lang w:val="de-DE"/>
        </w:rPr>
      </w:pPr>
      <w:r w:rsidRPr="009A4036">
        <w:rPr>
          <w:rFonts w:eastAsia="Calibri" w:cs="Times New Roman"/>
          <w:iCs/>
          <w:szCs w:val="26"/>
          <w:lang w:val="de-DE"/>
        </w:rPr>
        <w:br w:type="page"/>
      </w:r>
    </w:p>
    <w:p w14:paraId="40476DE3" w14:textId="77777777" w:rsidR="00950124" w:rsidRPr="009A4036" w:rsidRDefault="00950124" w:rsidP="00386FCC">
      <w:pPr>
        <w:pStyle w:val="1"/>
        <w:rPr>
          <w:lang w:val="de-DE"/>
        </w:rPr>
      </w:pPr>
      <w:bookmarkStart w:id="125" w:name="_Toc128550104"/>
      <w:r w:rsidRPr="009A4036">
        <w:rPr>
          <w:lang w:val="de-DE"/>
        </w:rPr>
        <w:lastRenderedPageBreak/>
        <w:t>CHƯƠNG 4. KẾ HOẠCH THỰC HIỆN</w:t>
      </w:r>
      <w:bookmarkEnd w:id="125"/>
    </w:p>
    <w:p w14:paraId="0F4F6CF8" w14:textId="77777777" w:rsidR="00950124" w:rsidRPr="009A4036" w:rsidRDefault="00950124" w:rsidP="0085714F">
      <w:pPr>
        <w:pStyle w:val="2ln"/>
      </w:pPr>
      <w:bookmarkStart w:id="126" w:name="_Toc128550105"/>
      <w:r w:rsidRPr="009A4036">
        <w:t>4.1. Kế hoạch thực hiện</w:t>
      </w:r>
      <w:bookmarkEnd w:id="126"/>
    </w:p>
    <w:p w14:paraId="75140EDA" w14:textId="77777777" w:rsidR="007B0828" w:rsidRPr="009A4036" w:rsidRDefault="007B0828" w:rsidP="00A973D8">
      <w:pPr>
        <w:pStyle w:val="BodyText"/>
        <w:tabs>
          <w:tab w:val="clear" w:pos="567"/>
        </w:tabs>
        <w:spacing w:before="0" w:line="276" w:lineRule="auto"/>
        <w:ind w:firstLine="567"/>
        <w:rPr>
          <w:rFonts w:ascii="Times New Roman" w:eastAsia="Arial" w:hAnsi="Times New Roman"/>
          <w:kern w:val="0"/>
          <w:sz w:val="26"/>
          <w:szCs w:val="22"/>
          <w:lang w:val="vi-VN" w:eastAsia="en-US"/>
        </w:rPr>
      </w:pPr>
      <w:r w:rsidRPr="009A4036">
        <w:rPr>
          <w:rFonts w:ascii="Times New Roman" w:eastAsia="Arial" w:hAnsi="Times New Roman"/>
          <w:kern w:val="0"/>
          <w:sz w:val="26"/>
          <w:szCs w:val="22"/>
          <w:lang w:val="vi-VN" w:eastAsia="en-US"/>
        </w:rPr>
        <w:t>Đề án</w:t>
      </w:r>
      <w:r w:rsidRPr="009A4036">
        <w:rPr>
          <w:rFonts w:ascii="Times New Roman" w:eastAsia="Arial" w:hAnsi="Times New Roman"/>
          <w:kern w:val="0"/>
          <w:sz w:val="26"/>
          <w:szCs w:val="22"/>
          <w:lang w:val="de-DE" w:eastAsia="en-US"/>
        </w:rPr>
        <w:t xml:space="preserve"> </w:t>
      </w:r>
      <w:r w:rsidR="00760F46" w:rsidRPr="009A4036">
        <w:rPr>
          <w:rFonts w:ascii="Times New Roman" w:eastAsia="Arial" w:hAnsi="Times New Roman"/>
          <w:kern w:val="0"/>
          <w:sz w:val="26"/>
          <w:szCs w:val="22"/>
          <w:lang w:val="de-DE" w:eastAsia="en-US"/>
        </w:rPr>
        <w:t>thu gom, vận chuyển và xử lý</w:t>
      </w:r>
      <w:r w:rsidRPr="009A4036">
        <w:rPr>
          <w:rFonts w:ascii="Times New Roman" w:eastAsia="Arial" w:hAnsi="Times New Roman"/>
          <w:kern w:val="0"/>
          <w:sz w:val="26"/>
          <w:szCs w:val="22"/>
          <w:lang w:val="vi-VN" w:eastAsia="en-US"/>
        </w:rPr>
        <w:t xml:space="preserve"> CTR tỉnh </w:t>
      </w:r>
      <w:r w:rsidRPr="009A4036">
        <w:rPr>
          <w:rFonts w:ascii="Times New Roman" w:eastAsia="Arial" w:hAnsi="Times New Roman"/>
          <w:kern w:val="0"/>
          <w:sz w:val="26"/>
          <w:szCs w:val="22"/>
          <w:lang w:val="de-DE" w:eastAsia="en-US"/>
        </w:rPr>
        <w:t>Thừa Thiên Huế</w:t>
      </w:r>
      <w:r w:rsidRPr="009A4036">
        <w:rPr>
          <w:rFonts w:ascii="Times New Roman" w:eastAsia="Arial" w:hAnsi="Times New Roman"/>
          <w:kern w:val="0"/>
          <w:sz w:val="26"/>
          <w:szCs w:val="22"/>
          <w:lang w:val="vi-VN" w:eastAsia="en-US"/>
        </w:rPr>
        <w:t xml:space="preserve"> đến năm </w:t>
      </w:r>
      <w:r w:rsidRPr="009A4036">
        <w:rPr>
          <w:rFonts w:ascii="Times New Roman" w:eastAsia="Arial" w:hAnsi="Times New Roman"/>
          <w:kern w:val="0"/>
          <w:sz w:val="26"/>
          <w:szCs w:val="22"/>
          <w:lang w:val="de-DE" w:eastAsia="en-US"/>
        </w:rPr>
        <w:t>2030</w:t>
      </w:r>
      <w:r w:rsidRPr="009A4036">
        <w:rPr>
          <w:rFonts w:ascii="Times New Roman" w:eastAsia="Arial" w:hAnsi="Times New Roman"/>
          <w:kern w:val="0"/>
          <w:sz w:val="26"/>
          <w:szCs w:val="22"/>
          <w:lang w:val="vi-VN" w:eastAsia="en-US"/>
        </w:rPr>
        <w:t xml:space="preserve"> nhằm </w:t>
      </w:r>
      <w:r w:rsidR="00760F46" w:rsidRPr="009A4036">
        <w:rPr>
          <w:rFonts w:ascii="Times New Roman" w:eastAsia="Arial" w:hAnsi="Times New Roman"/>
          <w:kern w:val="0"/>
          <w:sz w:val="26"/>
          <w:szCs w:val="22"/>
          <w:lang w:val="de-DE" w:eastAsia="en-US"/>
        </w:rPr>
        <w:t>xây dựng</w:t>
      </w:r>
      <w:r w:rsidRPr="009A4036">
        <w:rPr>
          <w:rFonts w:ascii="Times New Roman" w:eastAsia="Arial" w:hAnsi="Times New Roman"/>
          <w:kern w:val="0"/>
          <w:sz w:val="26"/>
          <w:szCs w:val="22"/>
          <w:lang w:val="vi-VN" w:eastAsia="en-US"/>
        </w:rPr>
        <w:t xml:space="preserve"> kế hoạch thực hiện</w:t>
      </w:r>
      <w:r w:rsidR="00760F46" w:rsidRPr="009A4036">
        <w:rPr>
          <w:rFonts w:ascii="Times New Roman" w:eastAsia="Arial" w:hAnsi="Times New Roman"/>
          <w:kern w:val="0"/>
          <w:sz w:val="26"/>
          <w:szCs w:val="22"/>
          <w:lang w:val="de-DE" w:eastAsia="en-US"/>
        </w:rPr>
        <w:t>,</w:t>
      </w:r>
      <w:r w:rsidRPr="009A4036">
        <w:rPr>
          <w:rFonts w:ascii="Times New Roman" w:eastAsia="Arial" w:hAnsi="Times New Roman"/>
          <w:kern w:val="0"/>
          <w:sz w:val="26"/>
          <w:szCs w:val="22"/>
          <w:lang w:val="vi-VN" w:eastAsia="en-US"/>
        </w:rPr>
        <w:t xml:space="preserve"> xử lý các vấn đề cấp bách hiện nay trong việc quản lý và xử lý CTR trên toàn tỉnh.</w:t>
      </w:r>
    </w:p>
    <w:p w14:paraId="1D8ABA35" w14:textId="77777777" w:rsidR="007B0828" w:rsidRPr="009A4036" w:rsidRDefault="007B0828" w:rsidP="00A973D8">
      <w:pPr>
        <w:pStyle w:val="BodyText"/>
        <w:tabs>
          <w:tab w:val="clear" w:pos="567"/>
        </w:tabs>
        <w:spacing w:before="0" w:line="276" w:lineRule="auto"/>
        <w:ind w:firstLine="567"/>
        <w:rPr>
          <w:rFonts w:ascii="Times New Roman" w:eastAsia="Arial" w:hAnsi="Times New Roman"/>
          <w:kern w:val="0"/>
          <w:sz w:val="26"/>
          <w:szCs w:val="22"/>
          <w:lang w:val="vi-VN" w:eastAsia="en-US"/>
        </w:rPr>
      </w:pPr>
      <w:r w:rsidRPr="009A4036">
        <w:rPr>
          <w:rFonts w:ascii="Times New Roman" w:eastAsia="Arial" w:hAnsi="Times New Roman"/>
          <w:kern w:val="0"/>
          <w:sz w:val="26"/>
          <w:szCs w:val="22"/>
          <w:lang w:val="vi-VN" w:eastAsia="en-US"/>
        </w:rPr>
        <w:t xml:space="preserve">Việc xác định kế hoạch và lộ trình cần căn cứ trên nhu cầu hiện tại và </w:t>
      </w:r>
      <w:r w:rsidR="00760F46" w:rsidRPr="009A4036">
        <w:rPr>
          <w:rFonts w:ascii="Times New Roman" w:eastAsia="Arial" w:hAnsi="Times New Roman"/>
          <w:kern w:val="0"/>
          <w:sz w:val="26"/>
          <w:szCs w:val="22"/>
          <w:lang w:val="vi-VN" w:eastAsia="en-US"/>
        </w:rPr>
        <w:t xml:space="preserve">các dự báo phát sinh CTR trong </w:t>
      </w:r>
      <w:r w:rsidRPr="009A4036">
        <w:rPr>
          <w:rFonts w:ascii="Times New Roman" w:eastAsia="Arial" w:hAnsi="Times New Roman"/>
          <w:kern w:val="0"/>
          <w:sz w:val="26"/>
          <w:szCs w:val="22"/>
          <w:lang w:val="vi-VN" w:eastAsia="en-US"/>
        </w:rPr>
        <w:t>tương lai để đề ra lộ trình thực hiện hợp lý và hiệu quả, nâng cao năng lực quản lý CTR, xử lý triệt để CTR và góp phần giảm thiểu ô nhiễm môi trường.</w:t>
      </w:r>
    </w:p>
    <w:p w14:paraId="6E164437" w14:textId="77777777" w:rsidR="007B0828" w:rsidRPr="009A4036" w:rsidRDefault="007B0828" w:rsidP="00A973D8">
      <w:pPr>
        <w:pStyle w:val="BodyText"/>
        <w:tabs>
          <w:tab w:val="clear" w:pos="567"/>
        </w:tabs>
        <w:spacing w:before="0" w:line="276" w:lineRule="auto"/>
        <w:ind w:firstLine="567"/>
        <w:rPr>
          <w:rFonts w:ascii="Times New Roman" w:eastAsia="Arial" w:hAnsi="Times New Roman"/>
          <w:kern w:val="0"/>
          <w:sz w:val="26"/>
          <w:szCs w:val="22"/>
          <w:lang w:val="vi-VN" w:eastAsia="en-US"/>
        </w:rPr>
      </w:pPr>
      <w:r w:rsidRPr="009A4036">
        <w:rPr>
          <w:rFonts w:ascii="Times New Roman" w:eastAsia="Arial" w:hAnsi="Times New Roman"/>
          <w:kern w:val="0"/>
          <w:sz w:val="26"/>
          <w:szCs w:val="22"/>
          <w:lang w:val="vi-VN" w:eastAsia="en-US"/>
        </w:rPr>
        <w:t xml:space="preserve">Đề án </w:t>
      </w:r>
      <w:r w:rsidR="00760F46" w:rsidRPr="009A4036">
        <w:rPr>
          <w:rFonts w:ascii="Times New Roman" w:eastAsia="Arial" w:hAnsi="Times New Roman"/>
          <w:kern w:val="0"/>
          <w:sz w:val="26"/>
          <w:szCs w:val="22"/>
          <w:lang w:val="vi-VN" w:eastAsia="en-US"/>
        </w:rPr>
        <w:t xml:space="preserve">thu gom, vận chuyển và xử lý CTR </w:t>
      </w:r>
      <w:r w:rsidRPr="009A4036">
        <w:rPr>
          <w:rFonts w:ascii="Times New Roman" w:eastAsia="Arial" w:hAnsi="Times New Roman"/>
          <w:kern w:val="0"/>
          <w:sz w:val="26"/>
          <w:szCs w:val="22"/>
          <w:lang w:val="vi-VN" w:eastAsia="en-US"/>
        </w:rPr>
        <w:t xml:space="preserve">tỉnh </w:t>
      </w:r>
      <w:r w:rsidRPr="009A4036">
        <w:rPr>
          <w:rFonts w:ascii="Times New Roman" w:eastAsia="Arial" w:hAnsi="Times New Roman"/>
          <w:kern w:val="0"/>
          <w:sz w:val="26"/>
          <w:szCs w:val="22"/>
          <w:lang w:val="de-DE" w:eastAsia="en-US"/>
        </w:rPr>
        <w:t>Thừa Thiên Huế</w:t>
      </w:r>
      <w:r w:rsidRPr="009A4036">
        <w:rPr>
          <w:rFonts w:ascii="Times New Roman" w:eastAsia="Arial" w:hAnsi="Times New Roman"/>
          <w:kern w:val="0"/>
          <w:sz w:val="26"/>
          <w:szCs w:val="22"/>
          <w:lang w:val="vi-VN" w:eastAsia="en-US"/>
        </w:rPr>
        <w:t xml:space="preserve"> đế</w:t>
      </w:r>
      <w:r w:rsidR="00760F46" w:rsidRPr="009A4036">
        <w:rPr>
          <w:rFonts w:ascii="Times New Roman" w:eastAsia="Arial" w:hAnsi="Times New Roman"/>
          <w:kern w:val="0"/>
          <w:sz w:val="26"/>
          <w:szCs w:val="22"/>
          <w:lang w:val="vi-VN" w:eastAsia="en-US"/>
        </w:rPr>
        <w:t>n</w:t>
      </w:r>
      <w:r w:rsidRPr="009A4036">
        <w:rPr>
          <w:rFonts w:ascii="Times New Roman" w:eastAsia="Arial" w:hAnsi="Times New Roman"/>
          <w:kern w:val="0"/>
          <w:sz w:val="26"/>
          <w:szCs w:val="22"/>
          <w:lang w:val="vi-VN" w:eastAsia="en-US"/>
        </w:rPr>
        <w:t xml:space="preserve"> năm 2030 được chia làm 2 giai đoạn thực hiện như sau:</w:t>
      </w:r>
    </w:p>
    <w:p w14:paraId="6743DE53" w14:textId="77777777" w:rsidR="005535A2" w:rsidRPr="009A4036" w:rsidRDefault="005535A2" w:rsidP="00386FCC">
      <w:pPr>
        <w:pStyle w:val="3bang"/>
      </w:pPr>
      <w:bookmarkStart w:id="127" w:name="_Toc128550181"/>
      <w:r w:rsidRPr="009A4036">
        <w:rPr>
          <w:b/>
        </w:rPr>
        <w:t>Bảng</w:t>
      </w:r>
      <w:r w:rsidR="005904CD" w:rsidRPr="009A4036">
        <w:rPr>
          <w:b/>
        </w:rPr>
        <w:t xml:space="preserve"> 4.1.</w:t>
      </w:r>
      <w:r w:rsidR="005904CD" w:rsidRPr="009A4036">
        <w:t xml:space="preserve"> Kế hoạch thực hiện đề án giai đoạn 2022-2025 và 202</w:t>
      </w:r>
      <w:r w:rsidR="007710A9" w:rsidRPr="009A4036">
        <w:t>6</w:t>
      </w:r>
      <w:r w:rsidR="005904CD" w:rsidRPr="009A4036">
        <w:t>-2030</w:t>
      </w:r>
      <w:bookmarkEnd w:id="127"/>
    </w:p>
    <w:tbl>
      <w:tblPr>
        <w:tblStyle w:val="TableGrid"/>
        <w:tblW w:w="5000" w:type="pct"/>
        <w:tblLook w:val="04A0" w:firstRow="1" w:lastRow="0" w:firstColumn="1" w:lastColumn="0" w:noHBand="0" w:noVBand="1"/>
      </w:tblPr>
      <w:tblGrid>
        <w:gridCol w:w="738"/>
        <w:gridCol w:w="1667"/>
        <w:gridCol w:w="6657"/>
      </w:tblGrid>
      <w:tr w:rsidR="0047046E" w:rsidRPr="009A4036" w14:paraId="34B79FB1" w14:textId="77777777" w:rsidTr="00A64C68">
        <w:trPr>
          <w:trHeight w:val="541"/>
        </w:trPr>
        <w:tc>
          <w:tcPr>
            <w:tcW w:w="407" w:type="pct"/>
          </w:tcPr>
          <w:p w14:paraId="31B5092B" w14:textId="77777777" w:rsidR="00F93FC5" w:rsidRPr="009A4036" w:rsidRDefault="00F93FC5" w:rsidP="00A973D8">
            <w:pPr>
              <w:spacing w:line="276" w:lineRule="auto"/>
              <w:ind w:left="169" w:hanging="140"/>
              <w:rPr>
                <w:rFonts w:cs="Times New Roman"/>
                <w:b/>
                <w:szCs w:val="24"/>
              </w:rPr>
            </w:pPr>
            <w:r w:rsidRPr="009A4036">
              <w:rPr>
                <w:rFonts w:cs="Times New Roman"/>
                <w:b/>
                <w:szCs w:val="24"/>
              </w:rPr>
              <w:t>STT</w:t>
            </w:r>
          </w:p>
        </w:tc>
        <w:tc>
          <w:tcPr>
            <w:tcW w:w="920" w:type="pct"/>
          </w:tcPr>
          <w:p w14:paraId="092D897F" w14:textId="77777777" w:rsidR="00F93FC5" w:rsidRPr="009A4036" w:rsidRDefault="00F93FC5" w:rsidP="00A973D8">
            <w:pPr>
              <w:spacing w:line="276" w:lineRule="auto"/>
              <w:ind w:left="335"/>
              <w:rPr>
                <w:rFonts w:cs="Times New Roman"/>
                <w:b/>
                <w:szCs w:val="24"/>
              </w:rPr>
            </w:pPr>
            <w:r w:rsidRPr="009A4036">
              <w:rPr>
                <w:rFonts w:cs="Times New Roman"/>
                <w:b/>
                <w:szCs w:val="24"/>
              </w:rPr>
              <w:t>Giai</w:t>
            </w:r>
            <w:r w:rsidRPr="009A4036">
              <w:rPr>
                <w:rFonts w:cs="Times New Roman"/>
                <w:b/>
                <w:spacing w:val="-4"/>
                <w:szCs w:val="24"/>
              </w:rPr>
              <w:t xml:space="preserve"> </w:t>
            </w:r>
            <w:r w:rsidRPr="009A4036">
              <w:rPr>
                <w:rFonts w:cs="Times New Roman"/>
                <w:b/>
                <w:szCs w:val="24"/>
              </w:rPr>
              <w:t>đoạn</w:t>
            </w:r>
          </w:p>
        </w:tc>
        <w:tc>
          <w:tcPr>
            <w:tcW w:w="3673" w:type="pct"/>
          </w:tcPr>
          <w:p w14:paraId="33007C91" w14:textId="77777777" w:rsidR="00F93FC5" w:rsidRPr="009A4036" w:rsidRDefault="00F93FC5" w:rsidP="00A973D8">
            <w:pPr>
              <w:spacing w:line="276" w:lineRule="auto"/>
              <w:ind w:left="335"/>
              <w:jc w:val="center"/>
              <w:rPr>
                <w:rFonts w:cs="Times New Roman"/>
                <w:b/>
                <w:szCs w:val="24"/>
              </w:rPr>
            </w:pPr>
            <w:r w:rsidRPr="009A4036">
              <w:rPr>
                <w:rFonts w:cs="Times New Roman"/>
                <w:b/>
                <w:szCs w:val="24"/>
              </w:rPr>
              <w:t>Nội dung thực hiện</w:t>
            </w:r>
          </w:p>
        </w:tc>
      </w:tr>
      <w:tr w:rsidR="00E27DA9" w:rsidRPr="009A4036" w14:paraId="068F9F3E" w14:textId="77777777" w:rsidTr="00A64C68">
        <w:tc>
          <w:tcPr>
            <w:tcW w:w="407" w:type="pct"/>
            <w:vMerge w:val="restart"/>
          </w:tcPr>
          <w:p w14:paraId="03761B0D"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920" w:type="pct"/>
            <w:vMerge w:val="restart"/>
          </w:tcPr>
          <w:p w14:paraId="64F87BB7" w14:textId="77777777" w:rsidR="00E27DA9" w:rsidRPr="009A4036" w:rsidRDefault="00E27DA9" w:rsidP="00A973D8">
            <w:pPr>
              <w:spacing w:line="276" w:lineRule="auto"/>
              <w:ind w:left="102"/>
              <w:jc w:val="center"/>
              <w:rPr>
                <w:rFonts w:cs="Times New Roman"/>
                <w:sz w:val="24"/>
                <w:szCs w:val="24"/>
              </w:rPr>
            </w:pPr>
            <w:r w:rsidRPr="009A4036">
              <w:rPr>
                <w:rFonts w:cs="Times New Roman"/>
                <w:sz w:val="24"/>
                <w:szCs w:val="24"/>
              </w:rPr>
              <w:t>Giai</w:t>
            </w:r>
            <w:r w:rsidRPr="009A4036">
              <w:rPr>
                <w:rFonts w:cs="Times New Roman"/>
                <w:spacing w:val="-4"/>
                <w:sz w:val="24"/>
                <w:szCs w:val="24"/>
              </w:rPr>
              <w:t xml:space="preserve"> </w:t>
            </w:r>
            <w:r w:rsidRPr="009A4036">
              <w:rPr>
                <w:rFonts w:cs="Times New Roman"/>
                <w:sz w:val="24"/>
                <w:szCs w:val="24"/>
              </w:rPr>
              <w:t>đoạn</w:t>
            </w:r>
            <w:r w:rsidRPr="009A4036">
              <w:rPr>
                <w:rFonts w:cs="Times New Roman"/>
                <w:spacing w:val="-5"/>
                <w:sz w:val="24"/>
                <w:szCs w:val="24"/>
              </w:rPr>
              <w:t xml:space="preserve"> </w:t>
            </w:r>
            <w:r w:rsidRPr="009A4036">
              <w:rPr>
                <w:rFonts w:cs="Times New Roman"/>
                <w:spacing w:val="2"/>
                <w:sz w:val="24"/>
                <w:szCs w:val="24"/>
              </w:rPr>
              <w:t>đ</w:t>
            </w:r>
            <w:r w:rsidRPr="009A4036">
              <w:rPr>
                <w:rFonts w:cs="Times New Roman"/>
                <w:sz w:val="24"/>
                <w:szCs w:val="24"/>
              </w:rPr>
              <w:t>ến</w:t>
            </w:r>
          </w:p>
          <w:p w14:paraId="2BAF0BF3"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r w:rsidRPr="009A4036">
              <w:rPr>
                <w:rFonts w:ascii="Times New Roman" w:hAnsi="Times New Roman"/>
                <w:sz w:val="24"/>
                <w:szCs w:val="24"/>
              </w:rPr>
              <w:t>n</w:t>
            </w:r>
            <w:r w:rsidRPr="009A4036">
              <w:rPr>
                <w:rFonts w:ascii="Times New Roman" w:hAnsi="Times New Roman"/>
                <w:spacing w:val="2"/>
                <w:sz w:val="24"/>
                <w:szCs w:val="24"/>
              </w:rPr>
              <w:t>ă</w:t>
            </w:r>
            <w:r w:rsidRPr="009A4036">
              <w:rPr>
                <w:rFonts w:ascii="Times New Roman" w:hAnsi="Times New Roman"/>
                <w:sz w:val="24"/>
                <w:szCs w:val="24"/>
              </w:rPr>
              <w:t>m</w:t>
            </w:r>
            <w:r w:rsidRPr="009A4036">
              <w:rPr>
                <w:rFonts w:ascii="Times New Roman" w:hAnsi="Times New Roman"/>
                <w:spacing w:val="-7"/>
                <w:sz w:val="24"/>
                <w:szCs w:val="24"/>
              </w:rPr>
              <w:t xml:space="preserve"> </w:t>
            </w:r>
            <w:r w:rsidRPr="009A4036">
              <w:rPr>
                <w:rFonts w:ascii="Times New Roman" w:hAnsi="Times New Roman"/>
                <w:sz w:val="24"/>
                <w:szCs w:val="24"/>
              </w:rPr>
              <w:t>2025</w:t>
            </w:r>
          </w:p>
        </w:tc>
        <w:tc>
          <w:tcPr>
            <w:tcW w:w="3673" w:type="pct"/>
            <w:vAlign w:val="center"/>
          </w:tcPr>
          <w:p w14:paraId="756A3567" w14:textId="77777777" w:rsidR="00E27DA9" w:rsidRPr="009A4036" w:rsidRDefault="00E27DA9" w:rsidP="00D07EFA">
            <w:pPr>
              <w:spacing w:line="276" w:lineRule="auto"/>
              <w:ind w:left="102" w:right="54"/>
              <w:rPr>
                <w:rFonts w:cs="Times New Roman"/>
                <w:szCs w:val="26"/>
              </w:rPr>
            </w:pPr>
            <w:r w:rsidRPr="009A4036">
              <w:rPr>
                <w:rFonts w:cs="Times New Roman"/>
                <w:szCs w:val="26"/>
              </w:rPr>
              <w:t>Hoàn thiện cơ chế chính sách quản lý CTR trong đó khuyến khích sự tham gia của cộng đồng trong việc thu gom và xử lý CTR.</w:t>
            </w:r>
          </w:p>
        </w:tc>
      </w:tr>
      <w:tr w:rsidR="00E27DA9" w:rsidRPr="009A4036" w14:paraId="189C9C1B" w14:textId="77777777" w:rsidTr="00A64C68">
        <w:trPr>
          <w:trHeight w:val="475"/>
        </w:trPr>
        <w:tc>
          <w:tcPr>
            <w:tcW w:w="407" w:type="pct"/>
            <w:vMerge/>
          </w:tcPr>
          <w:p w14:paraId="4EDCB383"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920" w:type="pct"/>
            <w:vMerge/>
          </w:tcPr>
          <w:p w14:paraId="03DF85F4"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3673" w:type="pct"/>
            <w:vAlign w:val="center"/>
          </w:tcPr>
          <w:p w14:paraId="3122A18E" w14:textId="2A821F25" w:rsidR="00E27DA9" w:rsidRPr="009A4036" w:rsidRDefault="00E27DA9" w:rsidP="00D07EFA">
            <w:pPr>
              <w:spacing w:line="276" w:lineRule="auto"/>
              <w:ind w:left="102"/>
              <w:rPr>
                <w:rFonts w:cs="Times New Roman"/>
                <w:szCs w:val="26"/>
              </w:rPr>
            </w:pPr>
            <w:r w:rsidRPr="009A4036">
              <w:rPr>
                <w:rFonts w:cs="Times New Roman"/>
                <w:szCs w:val="26"/>
              </w:rPr>
              <w:t xml:space="preserve">Triển khai kế hoạch phân loại </w:t>
            </w:r>
            <w:r w:rsidR="00FB49FE" w:rsidRPr="009A4036">
              <w:rPr>
                <w:rFonts w:eastAsia="Times New Roman" w:cs="Times New Roman"/>
                <w:szCs w:val="26"/>
              </w:rPr>
              <w:t>CTR</w:t>
            </w:r>
            <w:r w:rsidRPr="009A4036">
              <w:rPr>
                <w:rFonts w:cs="Times New Roman"/>
                <w:szCs w:val="26"/>
              </w:rPr>
              <w:t xml:space="preserve"> tại nguồn </w:t>
            </w:r>
          </w:p>
        </w:tc>
      </w:tr>
      <w:tr w:rsidR="00E27DA9" w:rsidRPr="009A4036" w14:paraId="2A956C40" w14:textId="77777777" w:rsidTr="00A64C68">
        <w:trPr>
          <w:trHeight w:val="540"/>
        </w:trPr>
        <w:tc>
          <w:tcPr>
            <w:tcW w:w="407" w:type="pct"/>
            <w:vMerge/>
          </w:tcPr>
          <w:p w14:paraId="4B1D7147"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920" w:type="pct"/>
            <w:vMerge/>
          </w:tcPr>
          <w:p w14:paraId="438F96D8"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3673" w:type="pct"/>
            <w:vAlign w:val="center"/>
          </w:tcPr>
          <w:p w14:paraId="769AC571" w14:textId="77777777" w:rsidR="00E27DA9" w:rsidRPr="009A4036" w:rsidRDefault="00E27DA9" w:rsidP="00D07EFA">
            <w:pPr>
              <w:spacing w:line="276" w:lineRule="auto"/>
              <w:ind w:left="102"/>
              <w:rPr>
                <w:rFonts w:cs="Times New Roman"/>
                <w:szCs w:val="26"/>
              </w:rPr>
            </w:pPr>
            <w:r w:rsidRPr="009A4036">
              <w:rPr>
                <w:rFonts w:cs="Times New Roman"/>
                <w:szCs w:val="26"/>
              </w:rPr>
              <w:t>Nâng cao năng lực thu gom, vận chuyển CTR.</w:t>
            </w:r>
          </w:p>
        </w:tc>
      </w:tr>
      <w:tr w:rsidR="00E27DA9" w:rsidRPr="009A4036" w14:paraId="61DB8B3E" w14:textId="77777777" w:rsidTr="00A64C68">
        <w:trPr>
          <w:trHeight w:val="858"/>
        </w:trPr>
        <w:tc>
          <w:tcPr>
            <w:tcW w:w="407" w:type="pct"/>
            <w:vMerge/>
          </w:tcPr>
          <w:p w14:paraId="416691D1"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920" w:type="pct"/>
            <w:vMerge/>
          </w:tcPr>
          <w:p w14:paraId="16F4CC1B"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3673" w:type="pct"/>
            <w:vAlign w:val="center"/>
          </w:tcPr>
          <w:p w14:paraId="4846DEBB" w14:textId="77777777" w:rsidR="00E27DA9" w:rsidRPr="009A4036" w:rsidRDefault="00E27DA9" w:rsidP="00D07EFA">
            <w:pPr>
              <w:spacing w:line="276" w:lineRule="auto"/>
              <w:ind w:left="102"/>
              <w:rPr>
                <w:rFonts w:cs="Times New Roman"/>
                <w:szCs w:val="26"/>
              </w:rPr>
            </w:pPr>
            <w:r w:rsidRPr="009A4036">
              <w:rPr>
                <w:rFonts w:cs="Times New Roman"/>
                <w:szCs w:val="26"/>
              </w:rPr>
              <w:t>Nâng cao năng lực của các cán bộ quản lý và nhận thức của cộng đồng trong vấn đề quản lý CTR.</w:t>
            </w:r>
          </w:p>
        </w:tc>
      </w:tr>
      <w:tr w:rsidR="00E27DA9" w:rsidRPr="009A4036" w14:paraId="66FC9948" w14:textId="77777777" w:rsidTr="00A64C68">
        <w:trPr>
          <w:trHeight w:val="843"/>
        </w:trPr>
        <w:tc>
          <w:tcPr>
            <w:tcW w:w="407" w:type="pct"/>
            <w:vMerge/>
          </w:tcPr>
          <w:p w14:paraId="3E79A529"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920" w:type="pct"/>
            <w:vMerge/>
          </w:tcPr>
          <w:p w14:paraId="5BC1F55A"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3673" w:type="pct"/>
            <w:vAlign w:val="center"/>
          </w:tcPr>
          <w:p w14:paraId="3AEE6745" w14:textId="77777777" w:rsidR="00E27DA9" w:rsidRPr="009A4036" w:rsidRDefault="00E27DA9" w:rsidP="00D07EFA">
            <w:pPr>
              <w:spacing w:line="276" w:lineRule="auto"/>
              <w:ind w:left="102"/>
              <w:rPr>
                <w:rFonts w:cs="Times New Roman"/>
                <w:szCs w:val="26"/>
              </w:rPr>
            </w:pPr>
            <w:r w:rsidRPr="009A4036">
              <w:rPr>
                <w:rFonts w:cs="Times New Roman"/>
                <w:szCs w:val="26"/>
              </w:rPr>
              <w:t>Tiếp tục hoàn thiện hệ thống thu gom CTR nguy hại đồng ruộng tại các địa phương trên toàn Tỉnh.</w:t>
            </w:r>
          </w:p>
        </w:tc>
      </w:tr>
      <w:tr w:rsidR="00E27DA9" w:rsidRPr="009A4036" w14:paraId="204C7D44" w14:textId="77777777" w:rsidTr="00A64C68">
        <w:trPr>
          <w:trHeight w:val="827"/>
        </w:trPr>
        <w:tc>
          <w:tcPr>
            <w:tcW w:w="407" w:type="pct"/>
            <w:vMerge/>
          </w:tcPr>
          <w:p w14:paraId="0391497C"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920" w:type="pct"/>
            <w:vMerge/>
          </w:tcPr>
          <w:p w14:paraId="77BCC3DB"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3673" w:type="pct"/>
            <w:vAlign w:val="center"/>
          </w:tcPr>
          <w:p w14:paraId="1FB29009" w14:textId="77777777" w:rsidR="00E27DA9" w:rsidRPr="009A4036" w:rsidRDefault="00E27DA9" w:rsidP="00D07EFA">
            <w:pPr>
              <w:spacing w:line="276" w:lineRule="auto"/>
              <w:ind w:left="102"/>
              <w:rPr>
                <w:rFonts w:cs="Times New Roman"/>
                <w:szCs w:val="26"/>
              </w:rPr>
            </w:pPr>
            <w:r w:rsidRPr="009A4036">
              <w:rPr>
                <w:rFonts w:cs="Times New Roman"/>
                <w:szCs w:val="26"/>
              </w:rPr>
              <w:t>Nâng cấp, cải tạo và đầu tư  xây dựng hệ thống hạ tầng xử lý CTR.</w:t>
            </w:r>
          </w:p>
        </w:tc>
      </w:tr>
      <w:tr w:rsidR="00E27DA9" w:rsidRPr="009A4036" w14:paraId="5409FDED" w14:textId="77777777" w:rsidTr="00A64C68">
        <w:tc>
          <w:tcPr>
            <w:tcW w:w="407" w:type="pct"/>
            <w:vMerge/>
          </w:tcPr>
          <w:p w14:paraId="316E64EF"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920" w:type="pct"/>
            <w:vMerge/>
          </w:tcPr>
          <w:p w14:paraId="7322E662"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3673" w:type="pct"/>
            <w:vAlign w:val="center"/>
          </w:tcPr>
          <w:p w14:paraId="1CED3B55" w14:textId="34821312" w:rsidR="00E27DA9" w:rsidRPr="009A4036" w:rsidRDefault="00E27DA9" w:rsidP="00D07EFA">
            <w:pPr>
              <w:spacing w:line="276" w:lineRule="auto"/>
              <w:ind w:left="102" w:right="54"/>
              <w:jc w:val="both"/>
              <w:rPr>
                <w:rFonts w:cs="Times New Roman"/>
                <w:szCs w:val="26"/>
              </w:rPr>
            </w:pPr>
            <w:r w:rsidRPr="009A4036">
              <w:rPr>
                <w:rFonts w:cs="Times New Roman"/>
                <w:szCs w:val="26"/>
              </w:rPr>
              <w:t>Đầu tư xây dựng các khu liên hợp xử lý CTR vùng tỉnh theo giai đoạn phục vụ công tác xử lý CTR sinh hoạt, công nghiệp thông thường và nguy hại, xây dựng, y tế tại các khu vực đô thị tập trung của tỉnh; đầu tư xây dựng KXL tập trung tại các cụm thị trấn và lò đốt tại các huyện hiện đã tổ chức việc thu gom CTR.</w:t>
            </w:r>
          </w:p>
        </w:tc>
      </w:tr>
      <w:tr w:rsidR="00E27DA9" w:rsidRPr="009A4036" w14:paraId="6678838A" w14:textId="77777777" w:rsidTr="00A64C68">
        <w:tc>
          <w:tcPr>
            <w:tcW w:w="407" w:type="pct"/>
            <w:vMerge/>
          </w:tcPr>
          <w:p w14:paraId="1E5F42F8"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920" w:type="pct"/>
            <w:vMerge/>
          </w:tcPr>
          <w:p w14:paraId="4798DDB7"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3673" w:type="pct"/>
            <w:vAlign w:val="center"/>
          </w:tcPr>
          <w:p w14:paraId="4E7E831B" w14:textId="77777777" w:rsidR="00E27DA9" w:rsidRPr="009A4036" w:rsidRDefault="00E27DA9" w:rsidP="00D07EFA">
            <w:pPr>
              <w:spacing w:line="276" w:lineRule="auto"/>
              <w:ind w:left="102" w:right="54"/>
              <w:jc w:val="both"/>
              <w:rPr>
                <w:rFonts w:cs="Times New Roman"/>
                <w:szCs w:val="26"/>
              </w:rPr>
            </w:pPr>
            <w:r w:rsidRPr="009A4036">
              <w:rPr>
                <w:rFonts w:cs="Times New Roman"/>
                <w:szCs w:val="26"/>
              </w:rPr>
              <w:t>Xây dựng các điểm tập kết CTR tại các đô thị và điểm dân cư nông thôn.</w:t>
            </w:r>
          </w:p>
        </w:tc>
      </w:tr>
      <w:tr w:rsidR="00E27DA9" w:rsidRPr="009A4036" w14:paraId="1C66422C" w14:textId="77777777" w:rsidTr="00A64C68">
        <w:tc>
          <w:tcPr>
            <w:tcW w:w="407" w:type="pct"/>
            <w:vMerge/>
          </w:tcPr>
          <w:p w14:paraId="385B3214"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920" w:type="pct"/>
            <w:vMerge/>
          </w:tcPr>
          <w:p w14:paraId="1D9D0727"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3673" w:type="pct"/>
            <w:vAlign w:val="center"/>
          </w:tcPr>
          <w:p w14:paraId="2C282D80" w14:textId="77777777" w:rsidR="00E27DA9" w:rsidRPr="009A4036" w:rsidRDefault="00E27DA9" w:rsidP="00D07EFA">
            <w:pPr>
              <w:spacing w:line="276" w:lineRule="auto"/>
              <w:ind w:left="102" w:right="54"/>
              <w:jc w:val="both"/>
              <w:rPr>
                <w:rFonts w:cs="Times New Roman"/>
                <w:szCs w:val="26"/>
              </w:rPr>
            </w:pPr>
            <w:r w:rsidRPr="009A4036">
              <w:rPr>
                <w:rFonts w:cs="Times New Roman"/>
                <w:szCs w:val="26"/>
              </w:rPr>
              <w:t>Rà soát lại các lò đốt CTR y tế nguy hại đang hoạt động tại các TTYT, bệnh viện tuyến huyện. Từng bước đóng cửa các lò đốt không hiệu quả, chuyển về xử lý tập trung tại lò đốt CTR nguy hại của Tỉnh.</w:t>
            </w:r>
          </w:p>
        </w:tc>
      </w:tr>
      <w:tr w:rsidR="00E27DA9" w:rsidRPr="009A4036" w14:paraId="317833CE" w14:textId="77777777" w:rsidTr="00A64C68">
        <w:tc>
          <w:tcPr>
            <w:tcW w:w="407" w:type="pct"/>
            <w:vMerge/>
          </w:tcPr>
          <w:p w14:paraId="26775328"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920" w:type="pct"/>
            <w:vMerge/>
          </w:tcPr>
          <w:p w14:paraId="4ABDFB06" w14:textId="77777777" w:rsidR="00E27DA9" w:rsidRPr="009A4036" w:rsidRDefault="00E27DA9" w:rsidP="00A973D8">
            <w:pPr>
              <w:spacing w:line="276" w:lineRule="auto"/>
              <w:ind w:left="102"/>
              <w:jc w:val="center"/>
              <w:rPr>
                <w:rFonts w:cs="Times New Roman"/>
                <w:sz w:val="24"/>
                <w:szCs w:val="24"/>
              </w:rPr>
            </w:pPr>
          </w:p>
        </w:tc>
        <w:tc>
          <w:tcPr>
            <w:tcW w:w="3673" w:type="pct"/>
            <w:vAlign w:val="center"/>
          </w:tcPr>
          <w:p w14:paraId="7553F8AE" w14:textId="6B6844C5" w:rsidR="00E27DA9" w:rsidRPr="009A4036" w:rsidRDefault="00E27DA9" w:rsidP="00D07EFA">
            <w:pPr>
              <w:spacing w:line="276" w:lineRule="auto"/>
              <w:ind w:left="102" w:right="54"/>
              <w:rPr>
                <w:rFonts w:cs="Times New Roman"/>
                <w:szCs w:val="26"/>
              </w:rPr>
            </w:pPr>
            <w:r w:rsidRPr="009A4036">
              <w:rPr>
                <w:rFonts w:cs="Times New Roman"/>
                <w:szCs w:val="26"/>
              </w:rPr>
              <w:t>Kêu gọi đầu tư nhà máy tái chế CTR</w:t>
            </w:r>
          </w:p>
        </w:tc>
      </w:tr>
      <w:tr w:rsidR="0047046E" w:rsidRPr="009A4036" w14:paraId="0563F97E" w14:textId="77777777" w:rsidTr="00A64C68">
        <w:tc>
          <w:tcPr>
            <w:tcW w:w="407" w:type="pct"/>
            <w:vMerge w:val="restart"/>
          </w:tcPr>
          <w:p w14:paraId="1A054E14" w14:textId="77777777" w:rsidR="00F14669" w:rsidRPr="009A4036" w:rsidRDefault="00F1466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920" w:type="pct"/>
            <w:vMerge w:val="restart"/>
          </w:tcPr>
          <w:p w14:paraId="589122AA" w14:textId="77777777" w:rsidR="00F14669" w:rsidRPr="009A4036" w:rsidRDefault="00F14669" w:rsidP="00A973D8">
            <w:pPr>
              <w:spacing w:line="276" w:lineRule="auto"/>
              <w:ind w:left="102"/>
              <w:jc w:val="center"/>
              <w:rPr>
                <w:rFonts w:cs="Times New Roman"/>
                <w:sz w:val="24"/>
                <w:szCs w:val="24"/>
              </w:rPr>
            </w:pPr>
            <w:r w:rsidRPr="009A4036">
              <w:rPr>
                <w:rFonts w:cs="Times New Roman"/>
                <w:sz w:val="24"/>
                <w:szCs w:val="24"/>
              </w:rPr>
              <w:t>Giai</w:t>
            </w:r>
            <w:r w:rsidRPr="009A4036">
              <w:rPr>
                <w:rFonts w:cs="Times New Roman"/>
                <w:spacing w:val="-4"/>
                <w:sz w:val="24"/>
                <w:szCs w:val="24"/>
              </w:rPr>
              <w:t xml:space="preserve"> </w:t>
            </w:r>
            <w:r w:rsidRPr="009A4036">
              <w:rPr>
                <w:rFonts w:cs="Times New Roman"/>
                <w:sz w:val="24"/>
                <w:szCs w:val="24"/>
              </w:rPr>
              <w:t>đoạn</w:t>
            </w:r>
          </w:p>
          <w:p w14:paraId="52EBC5F3" w14:textId="77777777" w:rsidR="00F14669" w:rsidRPr="009A4036" w:rsidRDefault="00F1466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r w:rsidRPr="009A4036">
              <w:rPr>
                <w:rFonts w:ascii="Times New Roman" w:hAnsi="Times New Roman"/>
                <w:sz w:val="24"/>
                <w:szCs w:val="24"/>
              </w:rPr>
              <w:t>2026-2030</w:t>
            </w:r>
          </w:p>
        </w:tc>
        <w:tc>
          <w:tcPr>
            <w:tcW w:w="3673" w:type="pct"/>
            <w:vAlign w:val="center"/>
          </w:tcPr>
          <w:p w14:paraId="3A15CE39" w14:textId="77777777" w:rsidR="00F14669" w:rsidRPr="009A4036" w:rsidRDefault="00F14669" w:rsidP="00D07EFA">
            <w:pPr>
              <w:spacing w:line="276" w:lineRule="auto"/>
              <w:ind w:left="102" w:right="54"/>
              <w:rPr>
                <w:rFonts w:cs="Times New Roman"/>
                <w:szCs w:val="26"/>
              </w:rPr>
            </w:pPr>
            <w:r w:rsidRPr="009A4036">
              <w:rPr>
                <w:rFonts w:cs="Times New Roman"/>
                <w:szCs w:val="26"/>
              </w:rPr>
              <w:t xml:space="preserve">-Nâng cao năng lực thu gom, vận chuyển CTR. </w:t>
            </w:r>
          </w:p>
          <w:p w14:paraId="71953D77" w14:textId="77777777" w:rsidR="00F14669" w:rsidRPr="009A4036" w:rsidRDefault="00F14669" w:rsidP="00D07EFA">
            <w:pPr>
              <w:spacing w:line="276" w:lineRule="auto"/>
              <w:ind w:left="102" w:right="54"/>
              <w:jc w:val="both"/>
              <w:rPr>
                <w:rFonts w:cs="Times New Roman"/>
                <w:szCs w:val="26"/>
              </w:rPr>
            </w:pPr>
          </w:p>
        </w:tc>
      </w:tr>
      <w:tr w:rsidR="0047046E" w:rsidRPr="009A4036" w14:paraId="7D8A7A3D" w14:textId="77777777" w:rsidTr="00A64C68">
        <w:tc>
          <w:tcPr>
            <w:tcW w:w="407" w:type="pct"/>
            <w:vMerge/>
          </w:tcPr>
          <w:p w14:paraId="6767029B" w14:textId="77777777" w:rsidR="00F14669" w:rsidRPr="009A4036" w:rsidRDefault="00F1466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920" w:type="pct"/>
            <w:vMerge/>
          </w:tcPr>
          <w:p w14:paraId="75DBD81C" w14:textId="77777777" w:rsidR="00F14669" w:rsidRPr="009A4036" w:rsidRDefault="00F1466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3673" w:type="pct"/>
            <w:vAlign w:val="center"/>
          </w:tcPr>
          <w:p w14:paraId="0DFEA848" w14:textId="77777777" w:rsidR="00F14669" w:rsidRPr="009A4036" w:rsidRDefault="00F14669" w:rsidP="00D07EFA">
            <w:pPr>
              <w:spacing w:line="276" w:lineRule="auto"/>
              <w:ind w:left="102" w:right="54"/>
              <w:jc w:val="both"/>
              <w:rPr>
                <w:rFonts w:cs="Times New Roman"/>
                <w:szCs w:val="26"/>
              </w:rPr>
            </w:pPr>
            <w:r w:rsidRPr="009A4036">
              <w:rPr>
                <w:rFonts w:cs="Times New Roman"/>
                <w:szCs w:val="26"/>
              </w:rPr>
              <w:t>-Đầu tư trang thiết bị phục vụ công tác thu gom, vận chuyển đáp ứng cho việc thực hiện phân loại CTR tại nguồn.</w:t>
            </w:r>
          </w:p>
        </w:tc>
      </w:tr>
      <w:tr w:rsidR="0047046E" w:rsidRPr="009A4036" w14:paraId="7C7C89A5" w14:textId="77777777" w:rsidTr="00A64C68">
        <w:trPr>
          <w:trHeight w:val="859"/>
        </w:trPr>
        <w:tc>
          <w:tcPr>
            <w:tcW w:w="407" w:type="pct"/>
            <w:vMerge/>
          </w:tcPr>
          <w:p w14:paraId="44807D2E" w14:textId="77777777" w:rsidR="00F14669" w:rsidRPr="009A4036" w:rsidRDefault="00F1466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920" w:type="pct"/>
            <w:vMerge/>
          </w:tcPr>
          <w:p w14:paraId="104F33D7" w14:textId="77777777" w:rsidR="00F14669" w:rsidRPr="009A4036" w:rsidRDefault="00F1466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3673" w:type="pct"/>
            <w:vAlign w:val="center"/>
          </w:tcPr>
          <w:p w14:paraId="498488AF" w14:textId="77777777" w:rsidR="00F14669" w:rsidRPr="009A4036" w:rsidRDefault="00F14669" w:rsidP="00D07EFA">
            <w:pPr>
              <w:spacing w:line="276" w:lineRule="auto"/>
              <w:ind w:left="102" w:right="54"/>
              <w:jc w:val="both"/>
              <w:rPr>
                <w:rFonts w:cs="Times New Roman"/>
                <w:szCs w:val="26"/>
              </w:rPr>
            </w:pPr>
            <w:r w:rsidRPr="009A4036">
              <w:rPr>
                <w:rFonts w:cs="Times New Roman"/>
                <w:szCs w:val="26"/>
              </w:rPr>
              <w:t>Hoàn thành việc xây dựng hệ thống các điểm tập kết CTR tại các đô thị và điểm dân cư.</w:t>
            </w:r>
          </w:p>
        </w:tc>
      </w:tr>
      <w:tr w:rsidR="00E27DA9" w:rsidRPr="009A4036" w14:paraId="553C8E7F" w14:textId="77777777" w:rsidTr="00666DFF">
        <w:trPr>
          <w:trHeight w:val="563"/>
        </w:trPr>
        <w:tc>
          <w:tcPr>
            <w:tcW w:w="407" w:type="pct"/>
            <w:vMerge/>
          </w:tcPr>
          <w:p w14:paraId="50B98A9B"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920" w:type="pct"/>
            <w:vMerge/>
          </w:tcPr>
          <w:p w14:paraId="79074C53" w14:textId="77777777" w:rsidR="00E27DA9" w:rsidRPr="009A4036" w:rsidRDefault="00E27DA9" w:rsidP="00A973D8">
            <w:pPr>
              <w:pStyle w:val="BodyText"/>
              <w:tabs>
                <w:tab w:val="clear" w:pos="567"/>
              </w:tabs>
              <w:spacing w:before="0" w:line="276" w:lineRule="auto"/>
              <w:jc w:val="center"/>
              <w:rPr>
                <w:rFonts w:ascii="Times New Roman" w:eastAsia="Arial" w:hAnsi="Times New Roman"/>
                <w:i/>
                <w:kern w:val="0"/>
                <w:sz w:val="26"/>
                <w:szCs w:val="22"/>
                <w:lang w:val="en-US" w:eastAsia="en-US"/>
              </w:rPr>
            </w:pPr>
          </w:p>
        </w:tc>
        <w:tc>
          <w:tcPr>
            <w:tcW w:w="3673" w:type="pct"/>
            <w:vAlign w:val="center"/>
          </w:tcPr>
          <w:p w14:paraId="561D3E73" w14:textId="77777777" w:rsidR="00E27DA9" w:rsidRPr="009A4036" w:rsidRDefault="00E27DA9" w:rsidP="00D07EFA">
            <w:pPr>
              <w:spacing w:line="276" w:lineRule="auto"/>
              <w:ind w:left="102" w:right="54"/>
              <w:jc w:val="both"/>
              <w:rPr>
                <w:rFonts w:cs="Times New Roman"/>
                <w:szCs w:val="26"/>
              </w:rPr>
            </w:pPr>
            <w:r w:rsidRPr="009A4036">
              <w:rPr>
                <w:rFonts w:cs="Times New Roman"/>
                <w:szCs w:val="26"/>
              </w:rPr>
              <w:t>Đầu tư xây dựng KXL còn lại.</w:t>
            </w:r>
          </w:p>
          <w:p w14:paraId="2807FB33" w14:textId="2351E1CD" w:rsidR="00E27DA9" w:rsidRPr="009A4036" w:rsidRDefault="00E27DA9" w:rsidP="00176CE2">
            <w:pPr>
              <w:spacing w:line="276" w:lineRule="auto"/>
              <w:ind w:left="102" w:right="54"/>
              <w:jc w:val="both"/>
              <w:rPr>
                <w:rFonts w:cs="Times New Roman"/>
                <w:szCs w:val="26"/>
              </w:rPr>
            </w:pPr>
          </w:p>
        </w:tc>
      </w:tr>
    </w:tbl>
    <w:p w14:paraId="0529CF94" w14:textId="77777777" w:rsidR="00F93FC5" w:rsidRPr="009A4036" w:rsidRDefault="00F93FC5" w:rsidP="00A973D8">
      <w:pPr>
        <w:pStyle w:val="BodyText"/>
        <w:tabs>
          <w:tab w:val="clear" w:pos="567"/>
        </w:tabs>
        <w:spacing w:before="0" w:line="276" w:lineRule="auto"/>
        <w:ind w:firstLine="567"/>
        <w:jc w:val="center"/>
        <w:rPr>
          <w:rFonts w:ascii="Times New Roman" w:eastAsia="Arial" w:hAnsi="Times New Roman"/>
          <w:i/>
          <w:kern w:val="0"/>
          <w:sz w:val="26"/>
          <w:szCs w:val="22"/>
          <w:lang w:val="en-US" w:eastAsia="en-US"/>
        </w:rPr>
      </w:pPr>
    </w:p>
    <w:p w14:paraId="300D16CA" w14:textId="77777777" w:rsidR="007B0828" w:rsidRPr="009A4036" w:rsidRDefault="00D57A78" w:rsidP="0085714F">
      <w:pPr>
        <w:pStyle w:val="2ln"/>
      </w:pPr>
      <w:bookmarkStart w:id="128" w:name="_Toc128550106"/>
      <w:r w:rsidRPr="009A4036">
        <w:t>4.2. Nội dung thực hiện theo các giai đoạn</w:t>
      </w:r>
      <w:r w:rsidR="00760F46" w:rsidRPr="009A4036">
        <w:t xml:space="preserve"> (</w:t>
      </w:r>
      <w:r w:rsidR="007B0828" w:rsidRPr="009A4036">
        <w:t>Các dự án ưu tiên đầu tư</w:t>
      </w:r>
      <w:r w:rsidR="00760F46" w:rsidRPr="009A4036">
        <w:t>)</w:t>
      </w:r>
      <w:bookmarkEnd w:id="128"/>
    </w:p>
    <w:p w14:paraId="01301BCD" w14:textId="77777777" w:rsidR="007B0828" w:rsidRPr="009A4036" w:rsidRDefault="007B0828" w:rsidP="00A973D8">
      <w:pPr>
        <w:pStyle w:val="BodyText"/>
        <w:tabs>
          <w:tab w:val="clear" w:pos="567"/>
        </w:tabs>
        <w:spacing w:before="0" w:line="276" w:lineRule="auto"/>
        <w:ind w:firstLine="567"/>
        <w:rPr>
          <w:rFonts w:ascii="Times New Roman" w:eastAsia="Arial" w:hAnsi="Times New Roman"/>
          <w:kern w:val="0"/>
          <w:sz w:val="26"/>
          <w:szCs w:val="22"/>
          <w:lang w:val="vi-VN" w:eastAsia="en-US"/>
        </w:rPr>
      </w:pPr>
      <w:r w:rsidRPr="009A4036">
        <w:rPr>
          <w:rFonts w:ascii="Times New Roman" w:eastAsia="Arial" w:hAnsi="Times New Roman"/>
          <w:kern w:val="0"/>
          <w:sz w:val="26"/>
          <w:szCs w:val="22"/>
          <w:lang w:val="vi-VN" w:eastAsia="en-US"/>
        </w:rPr>
        <w:t>Các dự án ưu tiên đầu tư được phân kỳ theo giai đoạn thực hiện, căn cứ trên nhu cầu hiện tại và các phát sinh trong tương lai.</w:t>
      </w:r>
    </w:p>
    <w:p w14:paraId="2DA747D6" w14:textId="77777777" w:rsidR="007B0828" w:rsidRPr="009A4036" w:rsidRDefault="007B0828" w:rsidP="00A973D8">
      <w:pPr>
        <w:pStyle w:val="BodyText"/>
        <w:tabs>
          <w:tab w:val="clear" w:pos="567"/>
        </w:tabs>
        <w:spacing w:before="0" w:line="276" w:lineRule="auto"/>
        <w:ind w:firstLine="567"/>
        <w:rPr>
          <w:rFonts w:ascii="Times New Roman" w:eastAsia="Arial" w:hAnsi="Times New Roman"/>
          <w:kern w:val="0"/>
          <w:sz w:val="26"/>
          <w:szCs w:val="22"/>
          <w:lang w:val="vi-VN" w:eastAsia="en-US"/>
        </w:rPr>
      </w:pPr>
      <w:r w:rsidRPr="009A4036">
        <w:rPr>
          <w:rFonts w:ascii="Times New Roman" w:eastAsia="Arial" w:hAnsi="Times New Roman"/>
          <w:kern w:val="0"/>
          <w:sz w:val="26"/>
          <w:szCs w:val="22"/>
          <w:lang w:val="vi-VN" w:eastAsia="en-US"/>
        </w:rPr>
        <w:t xml:space="preserve">Đối với giai đoạn đến năm 2025 các dự án ưu tiên đầu tư cần tập trung vào </w:t>
      </w:r>
      <w:r w:rsidR="008A235B" w:rsidRPr="009A4036">
        <w:rPr>
          <w:rFonts w:ascii="Times New Roman" w:eastAsia="Arial" w:hAnsi="Times New Roman"/>
          <w:kern w:val="0"/>
          <w:sz w:val="26"/>
          <w:szCs w:val="22"/>
          <w:lang w:val="vi-VN" w:eastAsia="en-US"/>
        </w:rPr>
        <w:t xml:space="preserve">khu vực </w:t>
      </w:r>
      <w:r w:rsidRPr="009A4036">
        <w:rPr>
          <w:rFonts w:ascii="Times New Roman" w:eastAsia="Arial" w:hAnsi="Times New Roman"/>
          <w:kern w:val="0"/>
          <w:sz w:val="26"/>
          <w:szCs w:val="22"/>
          <w:lang w:val="vi-VN" w:eastAsia="en-US"/>
        </w:rPr>
        <w:t xml:space="preserve">đô thị lớn, trung tâm công nghiệp lớn của tỉnh và các huyện hiện đã tổ chức việc thực hiện thu gom và tập kết CTR, các khu vực có nhu cầu cấp bách về quản lý CTR. </w:t>
      </w:r>
      <w:r w:rsidR="008A235B" w:rsidRPr="009A4036">
        <w:rPr>
          <w:rFonts w:ascii="Times New Roman" w:eastAsia="Arial" w:hAnsi="Times New Roman"/>
          <w:kern w:val="0"/>
          <w:sz w:val="26"/>
          <w:szCs w:val="22"/>
          <w:lang w:val="vi-VN" w:eastAsia="en-US"/>
        </w:rPr>
        <w:t xml:space="preserve"> </w:t>
      </w:r>
      <w:r w:rsidRPr="009A4036">
        <w:rPr>
          <w:rFonts w:ascii="Times New Roman" w:eastAsia="Arial" w:hAnsi="Times New Roman"/>
          <w:kern w:val="0"/>
          <w:sz w:val="26"/>
          <w:szCs w:val="22"/>
          <w:lang w:val="vi-VN" w:eastAsia="en-US"/>
        </w:rPr>
        <w:t xml:space="preserve"> </w:t>
      </w:r>
      <w:r w:rsidR="008A235B" w:rsidRPr="009A4036">
        <w:rPr>
          <w:rFonts w:ascii="Times New Roman" w:eastAsia="Arial" w:hAnsi="Times New Roman"/>
          <w:kern w:val="0"/>
          <w:sz w:val="26"/>
          <w:szCs w:val="22"/>
          <w:lang w:val="vi-VN" w:eastAsia="en-US"/>
        </w:rPr>
        <w:t xml:space="preserve"> </w:t>
      </w:r>
    </w:p>
    <w:p w14:paraId="057BB7B6" w14:textId="77777777" w:rsidR="007B0828" w:rsidRPr="009A4036" w:rsidRDefault="007B0828" w:rsidP="00A973D8">
      <w:pPr>
        <w:pStyle w:val="BodyText"/>
        <w:tabs>
          <w:tab w:val="clear" w:pos="567"/>
        </w:tabs>
        <w:spacing w:before="0" w:line="276" w:lineRule="auto"/>
        <w:ind w:firstLine="567"/>
        <w:rPr>
          <w:rFonts w:ascii="Times New Roman" w:eastAsia="Arial" w:hAnsi="Times New Roman"/>
          <w:kern w:val="0"/>
          <w:sz w:val="26"/>
          <w:szCs w:val="22"/>
          <w:lang w:val="vi-VN" w:eastAsia="en-US"/>
        </w:rPr>
      </w:pPr>
      <w:r w:rsidRPr="009A4036">
        <w:rPr>
          <w:rFonts w:ascii="Times New Roman" w:eastAsia="Arial" w:hAnsi="Times New Roman"/>
          <w:kern w:val="0"/>
          <w:sz w:val="26"/>
          <w:szCs w:val="22"/>
          <w:lang w:val="vi-VN" w:eastAsia="en-US"/>
        </w:rPr>
        <w:t>Dựa trên lộ trình thực hiện điều chỉnh quy hoạch, danh mục các dự án ưu tiên đầu tư như sau:</w:t>
      </w:r>
    </w:p>
    <w:p w14:paraId="76436D5C" w14:textId="2284DA18" w:rsidR="007B0828" w:rsidRPr="009A4036" w:rsidRDefault="00020246" w:rsidP="00386FCC">
      <w:pPr>
        <w:pStyle w:val="3bang"/>
      </w:pPr>
      <w:bookmarkStart w:id="129" w:name="_Toc128550182"/>
      <w:r w:rsidRPr="009A4036">
        <w:rPr>
          <w:b/>
        </w:rPr>
        <w:t>Bảng</w:t>
      </w:r>
      <w:r w:rsidR="00156701" w:rsidRPr="009A4036">
        <w:rPr>
          <w:b/>
        </w:rPr>
        <w:t xml:space="preserve"> 4.2.</w:t>
      </w:r>
      <w:r w:rsidR="00156701" w:rsidRPr="009A4036">
        <w:t xml:space="preserve"> </w:t>
      </w:r>
      <w:r w:rsidR="002B284C" w:rsidRPr="009A4036">
        <w:t>C</w:t>
      </w:r>
      <w:r w:rsidR="00156701" w:rsidRPr="009A4036">
        <w:t>ác nội dung ưu tiên</w:t>
      </w:r>
      <w:r w:rsidR="002B284C" w:rsidRPr="009A4036">
        <w:t xml:space="preserve"> thực hiện</w:t>
      </w:r>
      <w:r w:rsidR="00156701" w:rsidRPr="009A4036">
        <w:t xml:space="preserve"> theo các giai đoạn</w:t>
      </w:r>
      <w:bookmarkEnd w:id="129"/>
    </w:p>
    <w:tbl>
      <w:tblPr>
        <w:tblW w:w="9182" w:type="dxa"/>
        <w:tblInd w:w="106" w:type="dxa"/>
        <w:tblLayout w:type="fixed"/>
        <w:tblCellMar>
          <w:left w:w="0" w:type="dxa"/>
          <w:right w:w="0" w:type="dxa"/>
        </w:tblCellMar>
        <w:tblLook w:val="01E0" w:firstRow="1" w:lastRow="1" w:firstColumn="1" w:lastColumn="1" w:noHBand="0" w:noVBand="0"/>
      </w:tblPr>
      <w:tblGrid>
        <w:gridCol w:w="816"/>
        <w:gridCol w:w="5451"/>
        <w:gridCol w:w="2915"/>
      </w:tblGrid>
      <w:tr w:rsidR="0047046E" w:rsidRPr="009A4036" w14:paraId="27D1ACA1" w14:textId="77777777" w:rsidTr="00C9636D">
        <w:trPr>
          <w:cantSplit/>
          <w:trHeight w:hRule="exact" w:val="554"/>
        </w:trPr>
        <w:tc>
          <w:tcPr>
            <w:tcW w:w="816" w:type="dxa"/>
            <w:tcBorders>
              <w:top w:val="single" w:sz="5" w:space="0" w:color="000000"/>
              <w:left w:val="single" w:sz="5" w:space="0" w:color="000000"/>
              <w:bottom w:val="single" w:sz="5" w:space="0" w:color="000000"/>
              <w:right w:val="single" w:sz="5" w:space="0" w:color="000000"/>
            </w:tcBorders>
          </w:tcPr>
          <w:p w14:paraId="13C75960" w14:textId="77777777" w:rsidR="007B0828" w:rsidRPr="009A4036" w:rsidRDefault="007B0828" w:rsidP="001C7578">
            <w:pPr>
              <w:spacing w:after="0" w:line="264" w:lineRule="auto"/>
              <w:ind w:left="169"/>
              <w:rPr>
                <w:rFonts w:cs="Times New Roman"/>
                <w:b/>
                <w:szCs w:val="26"/>
              </w:rPr>
            </w:pPr>
            <w:r w:rsidRPr="009A4036">
              <w:rPr>
                <w:rFonts w:cs="Times New Roman"/>
                <w:b/>
                <w:szCs w:val="26"/>
              </w:rPr>
              <w:t>STT</w:t>
            </w:r>
          </w:p>
        </w:tc>
        <w:tc>
          <w:tcPr>
            <w:tcW w:w="5451" w:type="dxa"/>
            <w:tcBorders>
              <w:top w:val="single" w:sz="5" w:space="0" w:color="000000"/>
              <w:left w:val="single" w:sz="5" w:space="0" w:color="000000"/>
              <w:bottom w:val="single" w:sz="5" w:space="0" w:color="000000"/>
              <w:right w:val="single" w:sz="5" w:space="0" w:color="000000"/>
            </w:tcBorders>
          </w:tcPr>
          <w:p w14:paraId="61BC65CE" w14:textId="77777777" w:rsidR="007B0828" w:rsidRPr="009A4036" w:rsidRDefault="007B0828" w:rsidP="001C7578">
            <w:pPr>
              <w:spacing w:after="0" w:line="264" w:lineRule="auto"/>
              <w:ind w:left="1998" w:right="-2047"/>
              <w:rPr>
                <w:rFonts w:cs="Times New Roman"/>
                <w:b/>
                <w:szCs w:val="26"/>
              </w:rPr>
            </w:pPr>
            <w:r w:rsidRPr="009A4036">
              <w:rPr>
                <w:rFonts w:cs="Times New Roman"/>
                <w:b/>
                <w:szCs w:val="26"/>
              </w:rPr>
              <w:t xml:space="preserve">Nội dung thực </w:t>
            </w:r>
            <w:r w:rsidR="002B0155" w:rsidRPr="009A4036">
              <w:rPr>
                <w:rFonts w:cs="Times New Roman"/>
                <w:b/>
                <w:szCs w:val="26"/>
              </w:rPr>
              <w:t>h</w:t>
            </w:r>
            <w:r w:rsidRPr="009A4036">
              <w:rPr>
                <w:rFonts w:cs="Times New Roman"/>
                <w:b/>
                <w:szCs w:val="26"/>
              </w:rPr>
              <w:t>iện</w:t>
            </w:r>
          </w:p>
        </w:tc>
        <w:tc>
          <w:tcPr>
            <w:tcW w:w="2915" w:type="dxa"/>
            <w:tcBorders>
              <w:top w:val="single" w:sz="5" w:space="0" w:color="000000"/>
              <w:left w:val="single" w:sz="5" w:space="0" w:color="000000"/>
              <w:bottom w:val="single" w:sz="5" w:space="0" w:color="000000"/>
              <w:right w:val="single" w:sz="5" w:space="0" w:color="000000"/>
            </w:tcBorders>
          </w:tcPr>
          <w:p w14:paraId="139A76F1" w14:textId="77777777" w:rsidR="007B0828" w:rsidRPr="009A4036" w:rsidRDefault="007B0828" w:rsidP="001C7578">
            <w:pPr>
              <w:spacing w:after="0" w:line="264" w:lineRule="auto"/>
              <w:ind w:left="662"/>
              <w:rPr>
                <w:rFonts w:cs="Times New Roman"/>
                <w:b/>
                <w:szCs w:val="26"/>
              </w:rPr>
            </w:pPr>
            <w:r w:rsidRPr="009A4036">
              <w:rPr>
                <w:rFonts w:cs="Times New Roman"/>
                <w:b/>
                <w:szCs w:val="26"/>
              </w:rPr>
              <w:t>Mục tiêu</w:t>
            </w:r>
          </w:p>
        </w:tc>
      </w:tr>
      <w:tr w:rsidR="0047046E" w:rsidRPr="009A4036" w14:paraId="3835189B" w14:textId="77777777" w:rsidTr="00C9636D">
        <w:trPr>
          <w:cantSplit/>
          <w:trHeight w:hRule="exact" w:val="399"/>
        </w:trPr>
        <w:tc>
          <w:tcPr>
            <w:tcW w:w="816" w:type="dxa"/>
            <w:tcBorders>
              <w:top w:val="single" w:sz="5" w:space="0" w:color="000000"/>
              <w:left w:val="single" w:sz="5" w:space="0" w:color="000000"/>
              <w:bottom w:val="single" w:sz="5" w:space="0" w:color="000000"/>
              <w:right w:val="single" w:sz="5" w:space="0" w:color="000000"/>
            </w:tcBorders>
          </w:tcPr>
          <w:p w14:paraId="31D8755B" w14:textId="77777777" w:rsidR="007B0828" w:rsidRPr="009A4036" w:rsidRDefault="007B0828" w:rsidP="001C7578">
            <w:pPr>
              <w:spacing w:after="0" w:line="264" w:lineRule="auto"/>
              <w:ind w:left="312" w:right="312"/>
              <w:jc w:val="center"/>
              <w:rPr>
                <w:rFonts w:cs="Times New Roman"/>
                <w:szCs w:val="26"/>
              </w:rPr>
            </w:pPr>
            <w:r w:rsidRPr="009A4036">
              <w:rPr>
                <w:rFonts w:cs="Times New Roman"/>
                <w:b/>
                <w:szCs w:val="26"/>
              </w:rPr>
              <w:t>I</w:t>
            </w:r>
          </w:p>
        </w:tc>
        <w:tc>
          <w:tcPr>
            <w:tcW w:w="5451" w:type="dxa"/>
            <w:tcBorders>
              <w:top w:val="single" w:sz="5" w:space="0" w:color="000000"/>
              <w:left w:val="single" w:sz="5" w:space="0" w:color="000000"/>
              <w:bottom w:val="single" w:sz="5" w:space="0" w:color="000000"/>
              <w:right w:val="single" w:sz="5" w:space="0" w:color="000000"/>
            </w:tcBorders>
          </w:tcPr>
          <w:p w14:paraId="581AE7DE" w14:textId="77777777" w:rsidR="007B0828" w:rsidRPr="009A4036" w:rsidRDefault="007B0828" w:rsidP="001C7578">
            <w:pPr>
              <w:spacing w:after="0" w:line="264" w:lineRule="auto"/>
              <w:ind w:left="102"/>
              <w:rPr>
                <w:rFonts w:cs="Times New Roman"/>
                <w:szCs w:val="26"/>
              </w:rPr>
            </w:pPr>
            <w:r w:rsidRPr="009A4036">
              <w:rPr>
                <w:rFonts w:cs="Times New Roman"/>
                <w:b/>
                <w:szCs w:val="26"/>
              </w:rPr>
              <w:t>Giai đoạn 202</w:t>
            </w:r>
            <w:r w:rsidR="0061623A" w:rsidRPr="009A4036">
              <w:rPr>
                <w:rFonts w:cs="Times New Roman"/>
                <w:b/>
                <w:szCs w:val="26"/>
              </w:rPr>
              <w:t>2</w:t>
            </w:r>
            <w:r w:rsidRPr="009A4036">
              <w:rPr>
                <w:rFonts w:cs="Times New Roman"/>
                <w:b/>
                <w:szCs w:val="26"/>
              </w:rPr>
              <w:t>-2025</w:t>
            </w:r>
          </w:p>
        </w:tc>
        <w:tc>
          <w:tcPr>
            <w:tcW w:w="2915" w:type="dxa"/>
            <w:tcBorders>
              <w:top w:val="single" w:sz="5" w:space="0" w:color="000000"/>
              <w:left w:val="single" w:sz="5" w:space="0" w:color="000000"/>
              <w:bottom w:val="single" w:sz="5" w:space="0" w:color="000000"/>
              <w:right w:val="single" w:sz="5" w:space="0" w:color="000000"/>
            </w:tcBorders>
          </w:tcPr>
          <w:p w14:paraId="1B3E1840" w14:textId="77777777" w:rsidR="007B0828" w:rsidRPr="009A4036" w:rsidRDefault="007B0828" w:rsidP="001C7578">
            <w:pPr>
              <w:spacing w:after="0" w:line="264" w:lineRule="auto"/>
              <w:rPr>
                <w:rFonts w:cs="Times New Roman"/>
                <w:szCs w:val="26"/>
              </w:rPr>
            </w:pPr>
          </w:p>
        </w:tc>
      </w:tr>
      <w:tr w:rsidR="0047046E" w:rsidRPr="009A4036" w14:paraId="0A45CD20" w14:textId="77777777" w:rsidTr="00C9636D">
        <w:trPr>
          <w:cantSplit/>
          <w:trHeight w:hRule="exact" w:val="2829"/>
        </w:trPr>
        <w:tc>
          <w:tcPr>
            <w:tcW w:w="816" w:type="dxa"/>
            <w:tcBorders>
              <w:top w:val="single" w:sz="5" w:space="0" w:color="000000"/>
              <w:left w:val="single" w:sz="5" w:space="0" w:color="000000"/>
              <w:bottom w:val="single" w:sz="5" w:space="0" w:color="000000"/>
              <w:right w:val="single" w:sz="5" w:space="0" w:color="000000"/>
            </w:tcBorders>
            <w:vAlign w:val="center"/>
          </w:tcPr>
          <w:p w14:paraId="67FDC57A" w14:textId="77777777" w:rsidR="007B0828" w:rsidRPr="009A4036" w:rsidRDefault="007B0828" w:rsidP="001C7578">
            <w:pPr>
              <w:spacing w:after="0" w:line="264" w:lineRule="auto"/>
              <w:jc w:val="center"/>
              <w:rPr>
                <w:rFonts w:cs="Times New Roman"/>
                <w:szCs w:val="26"/>
              </w:rPr>
            </w:pPr>
          </w:p>
          <w:p w14:paraId="0D8DCAFD" w14:textId="77777777" w:rsidR="007B0828" w:rsidRPr="009A4036" w:rsidRDefault="007B0828" w:rsidP="001C7578">
            <w:pPr>
              <w:spacing w:after="0" w:line="264" w:lineRule="auto"/>
              <w:jc w:val="center"/>
              <w:rPr>
                <w:rFonts w:cs="Times New Roman"/>
                <w:szCs w:val="26"/>
              </w:rPr>
            </w:pPr>
          </w:p>
          <w:p w14:paraId="13B11472" w14:textId="77777777" w:rsidR="007B0828" w:rsidRPr="009A4036" w:rsidRDefault="007B0828" w:rsidP="001C7578">
            <w:pPr>
              <w:spacing w:after="0" w:line="264" w:lineRule="auto"/>
              <w:ind w:left="298" w:right="298"/>
              <w:jc w:val="center"/>
              <w:rPr>
                <w:rFonts w:cs="Times New Roman"/>
                <w:szCs w:val="26"/>
              </w:rPr>
            </w:pPr>
            <w:r w:rsidRPr="009A4036">
              <w:rPr>
                <w:rFonts w:cs="Times New Roman"/>
                <w:szCs w:val="26"/>
              </w:rPr>
              <w:t>1</w:t>
            </w:r>
          </w:p>
        </w:tc>
        <w:tc>
          <w:tcPr>
            <w:tcW w:w="5451" w:type="dxa"/>
            <w:tcBorders>
              <w:top w:val="single" w:sz="5" w:space="0" w:color="000000"/>
              <w:left w:val="single" w:sz="5" w:space="0" w:color="000000"/>
              <w:bottom w:val="single" w:sz="5" w:space="0" w:color="000000"/>
              <w:right w:val="single" w:sz="5" w:space="0" w:color="000000"/>
            </w:tcBorders>
          </w:tcPr>
          <w:p w14:paraId="0B6A064D" w14:textId="77777777" w:rsidR="007B0828" w:rsidRPr="009A4036" w:rsidRDefault="007B0828" w:rsidP="001C7578">
            <w:pPr>
              <w:spacing w:after="0" w:line="264" w:lineRule="auto"/>
              <w:ind w:left="102"/>
              <w:rPr>
                <w:rFonts w:cs="Times New Roman"/>
                <w:szCs w:val="26"/>
              </w:rPr>
            </w:pPr>
            <w:r w:rsidRPr="009A4036">
              <w:rPr>
                <w:rFonts w:cs="Times New Roman"/>
                <w:b/>
                <w:szCs w:val="26"/>
              </w:rPr>
              <w:t>Hoàn thiện cơ chế chính sách quản lý CTR</w:t>
            </w:r>
          </w:p>
          <w:p w14:paraId="7D8063E1" w14:textId="77777777" w:rsidR="007B0828" w:rsidRPr="009A4036" w:rsidRDefault="007B0828" w:rsidP="001C7578">
            <w:pPr>
              <w:spacing w:after="0" w:line="264" w:lineRule="auto"/>
              <w:ind w:left="102"/>
              <w:rPr>
                <w:rFonts w:cs="Times New Roman"/>
                <w:szCs w:val="26"/>
              </w:rPr>
            </w:pPr>
            <w:r w:rsidRPr="009A4036">
              <w:rPr>
                <w:rFonts w:cs="Times New Roman"/>
                <w:szCs w:val="26"/>
              </w:rPr>
              <w:t xml:space="preserve">+ Xây dựng và ban hành quy chế quản lý CTR tỉnh </w:t>
            </w:r>
            <w:r w:rsidRPr="009A4036">
              <w:rPr>
                <w:rFonts w:eastAsia="Arial" w:cs="Times New Roman"/>
                <w:szCs w:val="26"/>
                <w:lang w:val="de-DE"/>
              </w:rPr>
              <w:t>Thừa Thiên Huế</w:t>
            </w:r>
            <w:r w:rsidR="00614CD2" w:rsidRPr="009A4036">
              <w:rPr>
                <w:rFonts w:eastAsia="Arial" w:cs="Times New Roman"/>
                <w:szCs w:val="26"/>
                <w:lang w:val="de-DE"/>
              </w:rPr>
              <w:t>.</w:t>
            </w:r>
          </w:p>
          <w:p w14:paraId="41849983" w14:textId="69D983F2" w:rsidR="007B0828" w:rsidRPr="009A4036" w:rsidRDefault="007B0828" w:rsidP="001C7578">
            <w:pPr>
              <w:spacing w:after="0" w:line="264" w:lineRule="auto"/>
              <w:ind w:left="102"/>
              <w:rPr>
                <w:rFonts w:cs="Times New Roman"/>
                <w:szCs w:val="26"/>
              </w:rPr>
            </w:pPr>
            <w:r w:rsidRPr="009A4036">
              <w:rPr>
                <w:rFonts w:cs="Times New Roman"/>
                <w:szCs w:val="26"/>
              </w:rPr>
              <w:t>+ Xây dựng và hoàn thiện cơ chế, chính sách, huy động đầu tư trong quản lý CTR trên địa bàn tỉnh.</w:t>
            </w:r>
          </w:p>
          <w:p w14:paraId="17020A4A" w14:textId="77777777" w:rsidR="007B0828" w:rsidRPr="009A4036" w:rsidRDefault="007B0828" w:rsidP="001C7578">
            <w:pPr>
              <w:spacing w:after="0" w:line="264" w:lineRule="auto"/>
              <w:ind w:left="102" w:right="151"/>
              <w:rPr>
                <w:rFonts w:cs="Times New Roman"/>
                <w:szCs w:val="26"/>
              </w:rPr>
            </w:pPr>
            <w:r w:rsidRPr="009A4036">
              <w:rPr>
                <w:rFonts w:cs="Times New Roman"/>
                <w:szCs w:val="26"/>
              </w:rPr>
              <w:t>+ Xây dựng và hoàn thiện cơ chế chính sách về thu gom, vận chuyển, phân loại CTR tại nguồn, xử lý CTR.</w:t>
            </w:r>
          </w:p>
        </w:tc>
        <w:tc>
          <w:tcPr>
            <w:tcW w:w="2915" w:type="dxa"/>
            <w:tcBorders>
              <w:top w:val="single" w:sz="5" w:space="0" w:color="000000"/>
              <w:left w:val="single" w:sz="5" w:space="0" w:color="000000"/>
              <w:bottom w:val="single" w:sz="5" w:space="0" w:color="000000"/>
              <w:right w:val="single" w:sz="5" w:space="0" w:color="000000"/>
            </w:tcBorders>
          </w:tcPr>
          <w:p w14:paraId="4451683D" w14:textId="77777777" w:rsidR="007B0828" w:rsidRPr="009A4036" w:rsidRDefault="007B0828" w:rsidP="001C7578">
            <w:pPr>
              <w:spacing w:after="0" w:line="264" w:lineRule="auto"/>
              <w:rPr>
                <w:rFonts w:cs="Times New Roman"/>
                <w:szCs w:val="26"/>
              </w:rPr>
            </w:pPr>
          </w:p>
          <w:p w14:paraId="0218BE36" w14:textId="387E4F90" w:rsidR="007B0828" w:rsidRPr="009A4036" w:rsidRDefault="007B0828" w:rsidP="001C7578">
            <w:pPr>
              <w:spacing w:after="0" w:line="264" w:lineRule="auto"/>
              <w:ind w:left="102" w:right="165"/>
              <w:jc w:val="both"/>
              <w:rPr>
                <w:rFonts w:cs="Times New Roman"/>
                <w:szCs w:val="26"/>
              </w:rPr>
            </w:pPr>
            <w:r w:rsidRPr="009A4036">
              <w:rPr>
                <w:rFonts w:cs="Times New Roman"/>
                <w:szCs w:val="26"/>
              </w:rPr>
              <w:t>Hoàn thiện hệ thống chính sách tạo khung pháp lý trong hoạt động quản lý CTR, thực hiện việc xã hội hóa trong quản lý CTR.</w:t>
            </w:r>
          </w:p>
        </w:tc>
      </w:tr>
      <w:tr w:rsidR="0047046E" w:rsidRPr="009A4036" w14:paraId="0F2A70DB" w14:textId="77777777" w:rsidTr="00C9636D">
        <w:trPr>
          <w:cantSplit/>
          <w:trHeight w:hRule="exact" w:val="2402"/>
        </w:trPr>
        <w:tc>
          <w:tcPr>
            <w:tcW w:w="816" w:type="dxa"/>
            <w:tcBorders>
              <w:top w:val="single" w:sz="5" w:space="0" w:color="000000"/>
              <w:left w:val="single" w:sz="5" w:space="0" w:color="000000"/>
              <w:bottom w:val="single" w:sz="5" w:space="0" w:color="000000"/>
              <w:right w:val="single" w:sz="5" w:space="0" w:color="000000"/>
            </w:tcBorders>
            <w:vAlign w:val="center"/>
          </w:tcPr>
          <w:p w14:paraId="32DAFE40" w14:textId="77777777" w:rsidR="00020246" w:rsidRPr="009A4036" w:rsidRDefault="00020246" w:rsidP="001C7578">
            <w:pPr>
              <w:spacing w:after="0" w:line="264" w:lineRule="auto"/>
              <w:jc w:val="center"/>
              <w:rPr>
                <w:rFonts w:cs="Times New Roman"/>
                <w:szCs w:val="26"/>
              </w:rPr>
            </w:pPr>
          </w:p>
        </w:tc>
        <w:tc>
          <w:tcPr>
            <w:tcW w:w="5451" w:type="dxa"/>
            <w:tcBorders>
              <w:top w:val="single" w:sz="5" w:space="0" w:color="000000"/>
              <w:left w:val="single" w:sz="5" w:space="0" w:color="000000"/>
              <w:bottom w:val="single" w:sz="5" w:space="0" w:color="000000"/>
              <w:right w:val="single" w:sz="5" w:space="0" w:color="000000"/>
            </w:tcBorders>
          </w:tcPr>
          <w:p w14:paraId="16589B82" w14:textId="362FA766" w:rsidR="00020246" w:rsidRPr="009A4036" w:rsidRDefault="00020246" w:rsidP="001C7578">
            <w:pPr>
              <w:spacing w:after="0" w:line="264" w:lineRule="auto"/>
              <w:ind w:left="102"/>
              <w:rPr>
                <w:rFonts w:cs="Times New Roman"/>
                <w:b/>
                <w:szCs w:val="26"/>
              </w:rPr>
            </w:pPr>
            <w:r w:rsidRPr="009A4036">
              <w:rPr>
                <w:rFonts w:cs="Times New Roman"/>
                <w:b/>
                <w:szCs w:val="26"/>
              </w:rPr>
              <w:t xml:space="preserve">Thực hiện phân loại </w:t>
            </w:r>
            <w:r w:rsidR="00FB49FE" w:rsidRPr="009A4036">
              <w:rPr>
                <w:rFonts w:cs="Times New Roman"/>
                <w:b/>
                <w:szCs w:val="26"/>
              </w:rPr>
              <w:t>CTR</w:t>
            </w:r>
            <w:r w:rsidRPr="009A4036">
              <w:rPr>
                <w:rFonts w:cs="Times New Roman"/>
                <w:b/>
                <w:szCs w:val="26"/>
              </w:rPr>
              <w:t xml:space="preserve"> tại nguồn</w:t>
            </w:r>
          </w:p>
          <w:p w14:paraId="605292A5" w14:textId="77777777" w:rsidR="00020246" w:rsidRPr="009A4036" w:rsidRDefault="00020246" w:rsidP="001C7578">
            <w:pPr>
              <w:spacing w:after="0" w:line="264" w:lineRule="auto"/>
              <w:ind w:left="102"/>
              <w:rPr>
                <w:rFonts w:cs="Times New Roman"/>
                <w:szCs w:val="26"/>
              </w:rPr>
            </w:pPr>
            <w:r w:rsidRPr="009A4036">
              <w:rPr>
                <w:rFonts w:cs="Times New Roman"/>
                <w:szCs w:val="26"/>
              </w:rPr>
              <w:t>+</w:t>
            </w:r>
            <w:r w:rsidR="00156701" w:rsidRPr="009A4036">
              <w:rPr>
                <w:rFonts w:cs="Times New Roman"/>
                <w:szCs w:val="26"/>
              </w:rPr>
              <w:t xml:space="preserve"> Đối với CTR sinh hoạt ở tất cả các địa phương trên toàn tỉnh</w:t>
            </w:r>
            <w:r w:rsidR="00614CD2" w:rsidRPr="009A4036">
              <w:rPr>
                <w:rFonts w:cs="Times New Roman"/>
                <w:szCs w:val="26"/>
              </w:rPr>
              <w:t>.</w:t>
            </w:r>
          </w:p>
          <w:p w14:paraId="5AD09FEA" w14:textId="77777777" w:rsidR="00156701" w:rsidRPr="009A4036" w:rsidRDefault="00156701" w:rsidP="001C7578">
            <w:pPr>
              <w:spacing w:after="0" w:line="264" w:lineRule="auto"/>
              <w:ind w:left="102"/>
              <w:rPr>
                <w:rFonts w:cs="Times New Roman"/>
                <w:szCs w:val="26"/>
              </w:rPr>
            </w:pPr>
            <w:r w:rsidRPr="009A4036">
              <w:rPr>
                <w:rFonts w:cs="Times New Roman"/>
                <w:szCs w:val="26"/>
              </w:rPr>
              <w:t>+ Đối vớ</w:t>
            </w:r>
            <w:r w:rsidR="00A52275" w:rsidRPr="009A4036">
              <w:rPr>
                <w:rFonts w:cs="Times New Roman"/>
                <w:szCs w:val="26"/>
              </w:rPr>
              <w:t>i CTRCN</w:t>
            </w:r>
            <w:r w:rsidRPr="009A4036">
              <w:rPr>
                <w:rFonts w:cs="Times New Roman"/>
                <w:szCs w:val="26"/>
              </w:rPr>
              <w:t>: Phân loại sơ cấp áp dụng cho các CSSX trong các KCN, CCN, KKT đang hoạt động và Phân loại thứ cấp áp dụng cho các điểm tập kết, trạm trung chuyển CTRCN</w:t>
            </w:r>
            <w:r w:rsidR="00614CD2" w:rsidRPr="009A4036">
              <w:rPr>
                <w:rFonts w:cs="Times New Roman"/>
                <w:szCs w:val="26"/>
              </w:rPr>
              <w:t>.</w:t>
            </w:r>
          </w:p>
        </w:tc>
        <w:tc>
          <w:tcPr>
            <w:tcW w:w="2915" w:type="dxa"/>
            <w:tcBorders>
              <w:top w:val="single" w:sz="5" w:space="0" w:color="000000"/>
              <w:left w:val="single" w:sz="5" w:space="0" w:color="000000"/>
              <w:bottom w:val="single" w:sz="5" w:space="0" w:color="000000"/>
              <w:right w:val="single" w:sz="5" w:space="0" w:color="000000"/>
            </w:tcBorders>
          </w:tcPr>
          <w:p w14:paraId="4F011878" w14:textId="77777777" w:rsidR="001C7578" w:rsidRPr="009A4036" w:rsidRDefault="001C7578" w:rsidP="001C7578">
            <w:pPr>
              <w:spacing w:after="0" w:line="264" w:lineRule="auto"/>
              <w:rPr>
                <w:rFonts w:cs="Times New Roman"/>
                <w:szCs w:val="26"/>
              </w:rPr>
            </w:pPr>
          </w:p>
          <w:p w14:paraId="1093BF9C" w14:textId="337C9F89" w:rsidR="00020246" w:rsidRPr="009A4036" w:rsidRDefault="00020246" w:rsidP="001C7578">
            <w:pPr>
              <w:spacing w:after="0" w:line="264" w:lineRule="auto"/>
              <w:rPr>
                <w:rFonts w:cs="Times New Roman"/>
                <w:szCs w:val="26"/>
              </w:rPr>
            </w:pPr>
            <w:r w:rsidRPr="009A4036">
              <w:rPr>
                <w:rFonts w:cs="Times New Roman"/>
                <w:szCs w:val="26"/>
              </w:rPr>
              <w:t>Nâng cao hiệu quả thu gom CTR</w:t>
            </w:r>
          </w:p>
        </w:tc>
      </w:tr>
      <w:tr w:rsidR="0047046E" w:rsidRPr="009A4036" w14:paraId="3B11AFCD" w14:textId="77777777" w:rsidTr="00C9636D">
        <w:trPr>
          <w:cantSplit/>
          <w:trHeight w:hRule="exact" w:val="1584"/>
        </w:trPr>
        <w:tc>
          <w:tcPr>
            <w:tcW w:w="816" w:type="dxa"/>
            <w:tcBorders>
              <w:top w:val="single" w:sz="5" w:space="0" w:color="000000"/>
              <w:left w:val="single" w:sz="5" w:space="0" w:color="000000"/>
              <w:bottom w:val="single" w:sz="5" w:space="0" w:color="000000"/>
              <w:right w:val="single" w:sz="5" w:space="0" w:color="000000"/>
            </w:tcBorders>
            <w:vAlign w:val="center"/>
          </w:tcPr>
          <w:p w14:paraId="6A384956" w14:textId="77777777" w:rsidR="007B0828" w:rsidRPr="009A4036" w:rsidRDefault="007B0828" w:rsidP="001C7578">
            <w:pPr>
              <w:spacing w:after="0" w:line="264" w:lineRule="auto"/>
              <w:jc w:val="center"/>
              <w:rPr>
                <w:rFonts w:cs="Times New Roman"/>
                <w:szCs w:val="26"/>
              </w:rPr>
            </w:pPr>
            <w:r w:rsidRPr="009A4036">
              <w:rPr>
                <w:rFonts w:cs="Times New Roman"/>
                <w:szCs w:val="26"/>
              </w:rPr>
              <w:t>2</w:t>
            </w:r>
          </w:p>
        </w:tc>
        <w:tc>
          <w:tcPr>
            <w:tcW w:w="5451" w:type="dxa"/>
            <w:tcBorders>
              <w:top w:val="single" w:sz="5" w:space="0" w:color="000000"/>
              <w:left w:val="single" w:sz="5" w:space="0" w:color="000000"/>
              <w:bottom w:val="single" w:sz="5" w:space="0" w:color="000000"/>
              <w:right w:val="single" w:sz="5" w:space="0" w:color="000000"/>
            </w:tcBorders>
          </w:tcPr>
          <w:p w14:paraId="0C6268E6" w14:textId="77777777" w:rsidR="007B0828" w:rsidRPr="009A4036" w:rsidRDefault="007B0828" w:rsidP="001C7578">
            <w:pPr>
              <w:spacing w:after="0" w:line="264" w:lineRule="auto"/>
              <w:ind w:left="102"/>
              <w:rPr>
                <w:rFonts w:cs="Times New Roman"/>
                <w:szCs w:val="26"/>
              </w:rPr>
            </w:pPr>
            <w:r w:rsidRPr="009A4036">
              <w:rPr>
                <w:rFonts w:cs="Times New Roman"/>
                <w:b/>
                <w:szCs w:val="26"/>
              </w:rPr>
              <w:t>Nâng cao năng lực thu gom, vận chuyển CTR</w:t>
            </w:r>
          </w:p>
          <w:p w14:paraId="365EEE50" w14:textId="77777777" w:rsidR="007B0828" w:rsidRPr="009A4036" w:rsidRDefault="007B0828" w:rsidP="001C7578">
            <w:pPr>
              <w:spacing w:after="0" w:line="264" w:lineRule="auto"/>
              <w:ind w:left="102"/>
              <w:rPr>
                <w:rFonts w:cs="Times New Roman"/>
                <w:szCs w:val="26"/>
              </w:rPr>
            </w:pPr>
            <w:r w:rsidRPr="009A4036">
              <w:rPr>
                <w:rFonts w:cs="Times New Roman"/>
                <w:szCs w:val="26"/>
              </w:rPr>
              <w:t>+ Đầu tư đồng bộ các thiết bị thu gom, vận chuyển CTR.</w:t>
            </w:r>
          </w:p>
          <w:p w14:paraId="4DC1ADA7" w14:textId="77777777" w:rsidR="007B0828" w:rsidRPr="009A4036" w:rsidRDefault="007B0828" w:rsidP="001C7578">
            <w:pPr>
              <w:spacing w:after="0" w:line="264" w:lineRule="auto"/>
              <w:ind w:left="102"/>
              <w:rPr>
                <w:rFonts w:cs="Times New Roman"/>
                <w:szCs w:val="26"/>
              </w:rPr>
            </w:pPr>
            <w:r w:rsidRPr="009A4036">
              <w:rPr>
                <w:rFonts w:cs="Times New Roman"/>
                <w:szCs w:val="26"/>
              </w:rPr>
              <w:t>+ Mở rộng dịch vụ thu gom, vận chuyển CTR với sự tham gia của nhiều thành phần kinh tế.</w:t>
            </w:r>
          </w:p>
          <w:p w14:paraId="54F46E62" w14:textId="77777777" w:rsidR="00C9636D" w:rsidRPr="009A4036" w:rsidRDefault="00C9636D" w:rsidP="001C7578">
            <w:pPr>
              <w:spacing w:after="0" w:line="264" w:lineRule="auto"/>
              <w:ind w:left="102"/>
              <w:rPr>
                <w:rFonts w:cs="Times New Roman"/>
                <w:szCs w:val="26"/>
              </w:rPr>
            </w:pPr>
          </w:p>
          <w:p w14:paraId="341A7FD5" w14:textId="77777777" w:rsidR="00C9636D" w:rsidRPr="009A4036" w:rsidRDefault="00C9636D" w:rsidP="001C7578">
            <w:pPr>
              <w:spacing w:after="0" w:line="264" w:lineRule="auto"/>
              <w:ind w:left="102"/>
              <w:rPr>
                <w:rFonts w:cs="Times New Roman"/>
                <w:szCs w:val="26"/>
              </w:rPr>
            </w:pPr>
          </w:p>
          <w:p w14:paraId="72E933B9" w14:textId="1A2FBAB5" w:rsidR="00C9636D" w:rsidRPr="009A4036" w:rsidRDefault="00C9636D" w:rsidP="001C7578">
            <w:pPr>
              <w:spacing w:after="0" w:line="264" w:lineRule="auto"/>
              <w:ind w:left="102"/>
              <w:rPr>
                <w:rFonts w:cs="Times New Roman"/>
                <w:szCs w:val="26"/>
              </w:rPr>
            </w:pPr>
          </w:p>
        </w:tc>
        <w:tc>
          <w:tcPr>
            <w:tcW w:w="2915" w:type="dxa"/>
            <w:tcBorders>
              <w:top w:val="single" w:sz="5" w:space="0" w:color="000000"/>
              <w:left w:val="single" w:sz="5" w:space="0" w:color="000000"/>
              <w:bottom w:val="single" w:sz="5" w:space="0" w:color="000000"/>
              <w:right w:val="single" w:sz="5" w:space="0" w:color="000000"/>
            </w:tcBorders>
          </w:tcPr>
          <w:p w14:paraId="7772370A" w14:textId="77777777" w:rsidR="007B0828" w:rsidRPr="009A4036" w:rsidRDefault="007B0828" w:rsidP="001C7578">
            <w:pPr>
              <w:spacing w:after="0" w:line="264" w:lineRule="auto"/>
              <w:rPr>
                <w:rFonts w:cs="Times New Roman"/>
                <w:szCs w:val="26"/>
              </w:rPr>
            </w:pPr>
          </w:p>
          <w:p w14:paraId="73B67E21" w14:textId="77777777" w:rsidR="007B0828" w:rsidRPr="009A4036" w:rsidRDefault="007B0828" w:rsidP="001C7578">
            <w:pPr>
              <w:spacing w:after="0" w:line="264" w:lineRule="auto"/>
              <w:ind w:left="102" w:right="170"/>
              <w:rPr>
                <w:rFonts w:cs="Times New Roman"/>
                <w:szCs w:val="26"/>
              </w:rPr>
            </w:pPr>
            <w:r w:rsidRPr="009A4036">
              <w:rPr>
                <w:rFonts w:cs="Times New Roman"/>
                <w:szCs w:val="26"/>
              </w:rPr>
              <w:t>Nâng cao hiệu quả thu gom, vận chuyển CTR.</w:t>
            </w:r>
          </w:p>
        </w:tc>
      </w:tr>
      <w:tr w:rsidR="0047046E" w:rsidRPr="009A4036" w14:paraId="25F98830" w14:textId="77777777" w:rsidTr="00C9636D">
        <w:trPr>
          <w:cantSplit/>
          <w:trHeight w:hRule="exact" w:val="2434"/>
        </w:trPr>
        <w:tc>
          <w:tcPr>
            <w:tcW w:w="816" w:type="dxa"/>
            <w:tcBorders>
              <w:top w:val="single" w:sz="5" w:space="0" w:color="000000"/>
              <w:left w:val="single" w:sz="5" w:space="0" w:color="000000"/>
              <w:bottom w:val="single" w:sz="5" w:space="0" w:color="000000"/>
              <w:right w:val="single" w:sz="5" w:space="0" w:color="000000"/>
            </w:tcBorders>
            <w:vAlign w:val="center"/>
          </w:tcPr>
          <w:p w14:paraId="30921009" w14:textId="77777777" w:rsidR="007B0828" w:rsidRPr="009A4036" w:rsidRDefault="007B0828" w:rsidP="001C7578">
            <w:pPr>
              <w:spacing w:after="0" w:line="264" w:lineRule="auto"/>
              <w:jc w:val="center"/>
              <w:rPr>
                <w:rFonts w:cs="Times New Roman"/>
                <w:szCs w:val="26"/>
              </w:rPr>
            </w:pPr>
            <w:r w:rsidRPr="009A4036">
              <w:rPr>
                <w:rFonts w:cs="Times New Roman"/>
                <w:szCs w:val="26"/>
              </w:rPr>
              <w:lastRenderedPageBreak/>
              <w:t>3</w:t>
            </w:r>
          </w:p>
        </w:tc>
        <w:tc>
          <w:tcPr>
            <w:tcW w:w="5451" w:type="dxa"/>
            <w:tcBorders>
              <w:top w:val="single" w:sz="5" w:space="0" w:color="000000"/>
              <w:left w:val="single" w:sz="5" w:space="0" w:color="000000"/>
              <w:bottom w:val="single" w:sz="5" w:space="0" w:color="000000"/>
              <w:right w:val="single" w:sz="5" w:space="0" w:color="000000"/>
            </w:tcBorders>
          </w:tcPr>
          <w:p w14:paraId="6E7DE476" w14:textId="77777777" w:rsidR="007B0828" w:rsidRPr="009A4036" w:rsidRDefault="007B0828" w:rsidP="001C7578">
            <w:pPr>
              <w:spacing w:after="0" w:line="264" w:lineRule="auto"/>
              <w:ind w:left="102"/>
              <w:rPr>
                <w:rFonts w:cs="Times New Roman"/>
                <w:szCs w:val="26"/>
              </w:rPr>
            </w:pPr>
            <w:r w:rsidRPr="009A4036">
              <w:rPr>
                <w:rFonts w:cs="Times New Roman"/>
                <w:b/>
                <w:szCs w:val="26"/>
              </w:rPr>
              <w:t>Đầu tư xây dựng các KXL và lò đốt</w:t>
            </w:r>
          </w:p>
          <w:p w14:paraId="6EB26FBC" w14:textId="77777777" w:rsidR="007B0828" w:rsidRPr="009A4036" w:rsidRDefault="007B0828" w:rsidP="001C7578">
            <w:pPr>
              <w:spacing w:after="0" w:line="264" w:lineRule="auto"/>
              <w:ind w:left="102"/>
              <w:rPr>
                <w:rFonts w:cs="Times New Roman"/>
                <w:szCs w:val="26"/>
              </w:rPr>
            </w:pPr>
            <w:r w:rsidRPr="009A4036">
              <w:rPr>
                <w:rFonts w:cs="Times New Roman"/>
                <w:szCs w:val="26"/>
              </w:rPr>
              <w:t xml:space="preserve">+ Kêu gọi đầu tư và đưa vào hoạt động </w:t>
            </w:r>
            <w:r w:rsidR="00765BCC" w:rsidRPr="009A4036">
              <w:rPr>
                <w:rFonts w:cs="Times New Roman"/>
                <w:szCs w:val="26"/>
              </w:rPr>
              <w:t>BCL/</w:t>
            </w:r>
            <w:r w:rsidRPr="009A4036">
              <w:rPr>
                <w:rFonts w:cs="Times New Roman"/>
                <w:szCs w:val="26"/>
              </w:rPr>
              <w:t xml:space="preserve">KXL huyện </w:t>
            </w:r>
            <w:r w:rsidR="008A235B" w:rsidRPr="009A4036">
              <w:rPr>
                <w:rFonts w:cs="Times New Roman"/>
                <w:szCs w:val="26"/>
              </w:rPr>
              <w:t>A Lưới</w:t>
            </w:r>
            <w:r w:rsidRPr="009A4036">
              <w:rPr>
                <w:rFonts w:cs="Times New Roman"/>
                <w:szCs w:val="26"/>
              </w:rPr>
              <w:t>.</w:t>
            </w:r>
          </w:p>
          <w:p w14:paraId="4E757CA7" w14:textId="77777777" w:rsidR="007B0828" w:rsidRPr="009A4036" w:rsidRDefault="007B0828" w:rsidP="001C7578">
            <w:pPr>
              <w:spacing w:after="0" w:line="264" w:lineRule="auto"/>
              <w:ind w:left="102"/>
              <w:rPr>
                <w:rFonts w:cs="Times New Roman"/>
                <w:szCs w:val="26"/>
              </w:rPr>
            </w:pPr>
            <w:r w:rsidRPr="009A4036">
              <w:rPr>
                <w:rFonts w:cs="Times New Roman"/>
                <w:szCs w:val="26"/>
              </w:rPr>
              <w:t xml:space="preserve">+ Hoàn thiện dự án KXL </w:t>
            </w:r>
            <w:r w:rsidR="007F23F9" w:rsidRPr="009A4036">
              <w:rPr>
                <w:rFonts w:cs="Times New Roman"/>
                <w:szCs w:val="26"/>
              </w:rPr>
              <w:t>Hương Bình</w:t>
            </w:r>
            <w:r w:rsidRPr="009A4036">
              <w:rPr>
                <w:rFonts w:cs="Times New Roman"/>
                <w:szCs w:val="26"/>
              </w:rPr>
              <w:t>.</w:t>
            </w:r>
          </w:p>
          <w:p w14:paraId="0C3BE82A" w14:textId="50785B18" w:rsidR="007B0828" w:rsidRPr="009A4036" w:rsidRDefault="007B0828" w:rsidP="001C7578">
            <w:pPr>
              <w:spacing w:after="0" w:line="264" w:lineRule="auto"/>
              <w:ind w:left="102"/>
              <w:rPr>
                <w:rFonts w:cs="Times New Roman"/>
                <w:szCs w:val="26"/>
              </w:rPr>
            </w:pPr>
            <w:r w:rsidRPr="009A4036">
              <w:rPr>
                <w:rFonts w:cs="Times New Roman"/>
                <w:szCs w:val="26"/>
              </w:rPr>
              <w:t xml:space="preserve">+ Xây dựng </w:t>
            </w:r>
            <w:r w:rsidR="002D019D" w:rsidRPr="009A4036">
              <w:rPr>
                <w:rFonts w:cs="Times New Roman"/>
                <w:szCs w:val="26"/>
              </w:rPr>
              <w:t>KXL</w:t>
            </w:r>
            <w:r w:rsidRPr="009A4036">
              <w:rPr>
                <w:rFonts w:cs="Times New Roman"/>
                <w:szCs w:val="26"/>
              </w:rPr>
              <w:t xml:space="preserve"> CTR huyện </w:t>
            </w:r>
            <w:r w:rsidR="00765BCC" w:rsidRPr="009A4036">
              <w:rPr>
                <w:rFonts w:cs="Times New Roman"/>
                <w:szCs w:val="26"/>
              </w:rPr>
              <w:t>Phong Điền</w:t>
            </w:r>
          </w:p>
          <w:p w14:paraId="71465066" w14:textId="77777777" w:rsidR="007B0828" w:rsidRPr="009A4036" w:rsidRDefault="007B0828" w:rsidP="001C7578">
            <w:pPr>
              <w:spacing w:after="0" w:line="264" w:lineRule="auto"/>
              <w:ind w:left="102"/>
              <w:rPr>
                <w:rFonts w:cs="Times New Roman"/>
                <w:szCs w:val="26"/>
              </w:rPr>
            </w:pPr>
            <w:r w:rsidRPr="009A4036">
              <w:rPr>
                <w:rFonts w:cs="Times New Roman"/>
                <w:szCs w:val="26"/>
              </w:rPr>
              <w:t xml:space="preserve">+ Cải tạo KXL CTR </w:t>
            </w:r>
            <w:r w:rsidR="007F23F9" w:rsidRPr="009A4036">
              <w:rPr>
                <w:rFonts w:cs="Times New Roman"/>
                <w:szCs w:val="26"/>
              </w:rPr>
              <w:t>Lộc Thủy (H</w:t>
            </w:r>
            <w:r w:rsidR="002C466A" w:rsidRPr="009A4036">
              <w:rPr>
                <w:rFonts w:cs="Times New Roman"/>
                <w:szCs w:val="26"/>
              </w:rPr>
              <w:t xml:space="preserve">uyện </w:t>
            </w:r>
            <w:r w:rsidR="007F23F9" w:rsidRPr="009A4036">
              <w:rPr>
                <w:rFonts w:cs="Times New Roman"/>
                <w:szCs w:val="26"/>
              </w:rPr>
              <w:t>Phú Lộc)</w:t>
            </w:r>
            <w:r w:rsidR="00614CD2" w:rsidRPr="009A4036">
              <w:rPr>
                <w:rFonts w:cs="Times New Roman"/>
                <w:szCs w:val="26"/>
              </w:rPr>
              <w:t>.</w:t>
            </w:r>
          </w:p>
          <w:p w14:paraId="31873B49" w14:textId="2B62AA03" w:rsidR="007B0828" w:rsidRPr="009A4036" w:rsidRDefault="007B0828" w:rsidP="001C7578">
            <w:pPr>
              <w:spacing w:after="0" w:line="264" w:lineRule="auto"/>
              <w:ind w:left="102"/>
              <w:rPr>
                <w:rFonts w:cs="Times New Roman"/>
                <w:szCs w:val="26"/>
              </w:rPr>
            </w:pPr>
            <w:r w:rsidRPr="009A4036">
              <w:rPr>
                <w:rFonts w:cs="Times New Roman"/>
                <w:szCs w:val="26"/>
              </w:rPr>
              <w:t>+ Xây dự</w:t>
            </w:r>
            <w:r w:rsidR="002C466A" w:rsidRPr="009A4036">
              <w:rPr>
                <w:rFonts w:cs="Times New Roman"/>
                <w:szCs w:val="26"/>
              </w:rPr>
              <w:t>ng KXL</w:t>
            </w:r>
            <w:r w:rsidR="00176CE2" w:rsidRPr="009A4036">
              <w:rPr>
                <w:rFonts w:cs="Times New Roman"/>
                <w:szCs w:val="26"/>
              </w:rPr>
              <w:t>, tái chế</w:t>
            </w:r>
            <w:r w:rsidR="002C466A" w:rsidRPr="009A4036">
              <w:rPr>
                <w:rFonts w:cs="Times New Roman"/>
                <w:szCs w:val="26"/>
              </w:rPr>
              <w:t xml:space="preserve"> CTR</w:t>
            </w:r>
            <w:r w:rsidR="00614CD2" w:rsidRPr="009A4036">
              <w:rPr>
                <w:rFonts w:cs="Times New Roman"/>
                <w:szCs w:val="26"/>
              </w:rPr>
              <w:t>.</w:t>
            </w:r>
          </w:p>
          <w:p w14:paraId="2BFA3E75" w14:textId="77777777" w:rsidR="003034D6" w:rsidRPr="009A4036" w:rsidRDefault="003034D6" w:rsidP="001C7578">
            <w:pPr>
              <w:spacing w:after="0" w:line="264" w:lineRule="auto"/>
              <w:ind w:left="102"/>
              <w:rPr>
                <w:rFonts w:cs="Times New Roman"/>
                <w:szCs w:val="26"/>
              </w:rPr>
            </w:pPr>
          </w:p>
        </w:tc>
        <w:tc>
          <w:tcPr>
            <w:tcW w:w="2915" w:type="dxa"/>
            <w:tcBorders>
              <w:top w:val="single" w:sz="5" w:space="0" w:color="000000"/>
              <w:left w:val="single" w:sz="5" w:space="0" w:color="000000"/>
              <w:bottom w:val="single" w:sz="5" w:space="0" w:color="000000"/>
              <w:right w:val="single" w:sz="5" w:space="0" w:color="000000"/>
            </w:tcBorders>
          </w:tcPr>
          <w:p w14:paraId="3A3AC74D" w14:textId="77777777" w:rsidR="007B0828" w:rsidRPr="009A4036" w:rsidRDefault="007B0828" w:rsidP="001C7578">
            <w:pPr>
              <w:spacing w:after="0" w:line="264" w:lineRule="auto"/>
              <w:ind w:left="102" w:right="170"/>
              <w:rPr>
                <w:rFonts w:cs="Times New Roman"/>
                <w:szCs w:val="26"/>
              </w:rPr>
            </w:pPr>
          </w:p>
          <w:p w14:paraId="7BFCA2AC" w14:textId="252FBEAE" w:rsidR="007B0828" w:rsidRPr="009A4036" w:rsidRDefault="007B0828" w:rsidP="001C7578">
            <w:pPr>
              <w:spacing w:after="0" w:line="264" w:lineRule="auto"/>
              <w:ind w:left="102" w:right="170"/>
              <w:rPr>
                <w:rFonts w:cs="Times New Roman"/>
                <w:szCs w:val="26"/>
              </w:rPr>
            </w:pPr>
            <w:r w:rsidRPr="009A4036">
              <w:rPr>
                <w:rFonts w:cs="Times New Roman"/>
                <w:szCs w:val="26"/>
              </w:rPr>
              <w:t>Đầu tư xây dựng các KXL</w:t>
            </w:r>
            <w:r w:rsidR="00176CE2" w:rsidRPr="009A4036">
              <w:rPr>
                <w:rFonts w:cs="Times New Roman"/>
                <w:szCs w:val="26"/>
              </w:rPr>
              <w:t>, tái chế</w:t>
            </w:r>
            <w:r w:rsidRPr="009A4036">
              <w:rPr>
                <w:rFonts w:cs="Times New Roman"/>
                <w:szCs w:val="26"/>
              </w:rPr>
              <w:t xml:space="preserve"> CTR nhằm nâng cao hiệu quả và xử lý triệt để CTR</w:t>
            </w:r>
            <w:r w:rsidR="00176CE2" w:rsidRPr="009A4036">
              <w:rPr>
                <w:rFonts w:cs="Times New Roman"/>
                <w:szCs w:val="26"/>
              </w:rPr>
              <w:t xml:space="preserve"> được phân loại tại nguồn</w:t>
            </w:r>
          </w:p>
        </w:tc>
      </w:tr>
      <w:tr w:rsidR="0047046E" w:rsidRPr="009A4036" w14:paraId="0EF0510A" w14:textId="77777777" w:rsidTr="00C9636D">
        <w:trPr>
          <w:cantSplit/>
          <w:trHeight w:hRule="exact" w:val="2695"/>
        </w:trPr>
        <w:tc>
          <w:tcPr>
            <w:tcW w:w="816" w:type="dxa"/>
            <w:tcBorders>
              <w:top w:val="single" w:sz="5" w:space="0" w:color="000000"/>
              <w:left w:val="single" w:sz="5" w:space="0" w:color="000000"/>
              <w:bottom w:val="single" w:sz="5" w:space="0" w:color="000000"/>
              <w:right w:val="single" w:sz="5" w:space="0" w:color="000000"/>
            </w:tcBorders>
            <w:vAlign w:val="center"/>
          </w:tcPr>
          <w:p w14:paraId="70EA5BE5" w14:textId="77777777" w:rsidR="007B0828" w:rsidRPr="009A4036" w:rsidRDefault="007B0828" w:rsidP="001C7578">
            <w:pPr>
              <w:spacing w:after="0" w:line="264" w:lineRule="auto"/>
              <w:jc w:val="center"/>
              <w:rPr>
                <w:rFonts w:cs="Times New Roman"/>
                <w:szCs w:val="26"/>
              </w:rPr>
            </w:pPr>
            <w:r w:rsidRPr="009A4036">
              <w:rPr>
                <w:rFonts w:cs="Times New Roman"/>
                <w:szCs w:val="26"/>
              </w:rPr>
              <w:t>4</w:t>
            </w:r>
          </w:p>
        </w:tc>
        <w:tc>
          <w:tcPr>
            <w:tcW w:w="5451" w:type="dxa"/>
            <w:tcBorders>
              <w:top w:val="single" w:sz="5" w:space="0" w:color="000000"/>
              <w:left w:val="single" w:sz="5" w:space="0" w:color="000000"/>
              <w:bottom w:val="single" w:sz="5" w:space="0" w:color="000000"/>
              <w:right w:val="single" w:sz="5" w:space="0" w:color="000000"/>
            </w:tcBorders>
          </w:tcPr>
          <w:p w14:paraId="69D464D0" w14:textId="77777777" w:rsidR="007B0828" w:rsidRPr="009A4036" w:rsidRDefault="007B0828" w:rsidP="001C7578">
            <w:pPr>
              <w:spacing w:after="0" w:line="264" w:lineRule="auto"/>
              <w:ind w:left="102"/>
              <w:rPr>
                <w:rFonts w:cs="Times New Roman"/>
                <w:b/>
                <w:szCs w:val="26"/>
              </w:rPr>
            </w:pPr>
            <w:r w:rsidRPr="009A4036">
              <w:rPr>
                <w:rFonts w:cs="Times New Roman"/>
                <w:b/>
                <w:szCs w:val="26"/>
              </w:rPr>
              <w:t>Đầu tư xây dựng hệ thống quản lý CTR y tế</w:t>
            </w:r>
          </w:p>
          <w:p w14:paraId="142C6CE3" w14:textId="77777777" w:rsidR="007B0828" w:rsidRPr="009A4036" w:rsidRDefault="007B0828" w:rsidP="001C7578">
            <w:pPr>
              <w:spacing w:after="0" w:line="264" w:lineRule="auto"/>
              <w:ind w:left="102"/>
              <w:rPr>
                <w:rFonts w:cs="Times New Roman"/>
                <w:szCs w:val="26"/>
              </w:rPr>
            </w:pPr>
            <w:r w:rsidRPr="009A4036">
              <w:rPr>
                <w:rFonts w:cs="Times New Roman"/>
                <w:szCs w:val="26"/>
              </w:rPr>
              <w:t>- Cải thiện và nâng cấp hệ thống thu gom và vận chuyển CTR y tế tại các hệ thống y tế cấp tỉnh và huyện.</w:t>
            </w:r>
          </w:p>
          <w:p w14:paraId="1DEAD12E" w14:textId="77777777" w:rsidR="00176CE2" w:rsidRPr="009A4036" w:rsidRDefault="007B0828" w:rsidP="001C7578">
            <w:pPr>
              <w:spacing w:after="0" w:line="264" w:lineRule="auto"/>
              <w:ind w:left="102"/>
              <w:rPr>
                <w:rFonts w:cs="Times New Roman"/>
                <w:szCs w:val="26"/>
              </w:rPr>
            </w:pPr>
            <w:r w:rsidRPr="009A4036">
              <w:rPr>
                <w:rFonts w:cs="Times New Roman"/>
                <w:szCs w:val="26"/>
              </w:rPr>
              <w:t xml:space="preserve">- Từng bước đóng cửa các lò đốt CTR y tế tại các cơ sở y tế không đảm bảo </w:t>
            </w:r>
            <w:r w:rsidR="002D019D" w:rsidRPr="009A4036">
              <w:rPr>
                <w:rFonts w:cs="Times New Roman"/>
                <w:szCs w:val="26"/>
              </w:rPr>
              <w:t>VSMT</w:t>
            </w:r>
            <w:r w:rsidRPr="009A4036">
              <w:rPr>
                <w:rFonts w:cs="Times New Roman"/>
                <w:szCs w:val="26"/>
              </w:rPr>
              <w:t xml:space="preserve">. </w:t>
            </w:r>
          </w:p>
          <w:p w14:paraId="0759F478" w14:textId="47F97D13" w:rsidR="007B0828" w:rsidRPr="009A4036" w:rsidRDefault="00A44082" w:rsidP="00FB49FE">
            <w:pPr>
              <w:spacing w:after="0" w:line="264" w:lineRule="auto"/>
              <w:ind w:left="102"/>
              <w:rPr>
                <w:rFonts w:cs="Times New Roman"/>
                <w:b/>
                <w:szCs w:val="26"/>
              </w:rPr>
            </w:pPr>
            <w:r w:rsidRPr="009A4036">
              <w:rPr>
                <w:rFonts w:cs="Times New Roman"/>
                <w:szCs w:val="26"/>
              </w:rPr>
              <w:t xml:space="preserve">- </w:t>
            </w:r>
            <w:r w:rsidR="00176CE2" w:rsidRPr="009A4036">
              <w:rPr>
                <w:rFonts w:cs="Times New Roman"/>
                <w:szCs w:val="26"/>
              </w:rPr>
              <w:t>Kêu gọi các doanh nghiệp đầu tư công nghệ</w:t>
            </w:r>
            <w:r w:rsidRPr="009A4036">
              <w:rPr>
                <w:rFonts w:cs="Times New Roman"/>
                <w:szCs w:val="26"/>
              </w:rPr>
              <w:t xml:space="preserve"> đốt </w:t>
            </w:r>
            <w:r w:rsidR="00FB49FE" w:rsidRPr="009A4036">
              <w:rPr>
                <w:rFonts w:eastAsia="Times New Roman" w:cs="Times New Roman"/>
                <w:szCs w:val="26"/>
              </w:rPr>
              <w:t>CTR</w:t>
            </w:r>
            <w:r w:rsidRPr="009A4036">
              <w:rPr>
                <w:rFonts w:cs="Times New Roman"/>
                <w:szCs w:val="26"/>
              </w:rPr>
              <w:t xml:space="preserve"> </w:t>
            </w:r>
            <w:r w:rsidR="00FB49FE" w:rsidRPr="009A4036">
              <w:rPr>
                <w:rFonts w:cs="Times New Roman"/>
                <w:szCs w:val="26"/>
              </w:rPr>
              <w:t>y</w:t>
            </w:r>
            <w:r w:rsidRPr="009A4036">
              <w:rPr>
                <w:rFonts w:cs="Times New Roman"/>
                <w:szCs w:val="26"/>
              </w:rPr>
              <w:t xml:space="preserve"> tế tiên tiến trên địa bàn</w:t>
            </w:r>
            <w:r w:rsidR="007B0828" w:rsidRPr="009A4036">
              <w:rPr>
                <w:rFonts w:cs="Times New Roman"/>
                <w:szCs w:val="26"/>
              </w:rPr>
              <w:t>.</w:t>
            </w:r>
          </w:p>
        </w:tc>
        <w:tc>
          <w:tcPr>
            <w:tcW w:w="2915" w:type="dxa"/>
            <w:tcBorders>
              <w:top w:val="single" w:sz="5" w:space="0" w:color="000000"/>
              <w:left w:val="single" w:sz="5" w:space="0" w:color="000000"/>
              <w:bottom w:val="single" w:sz="5" w:space="0" w:color="000000"/>
              <w:right w:val="single" w:sz="5" w:space="0" w:color="000000"/>
            </w:tcBorders>
          </w:tcPr>
          <w:p w14:paraId="21045552" w14:textId="77777777" w:rsidR="007B0828" w:rsidRPr="009A4036" w:rsidRDefault="007B0828" w:rsidP="001C7578">
            <w:pPr>
              <w:spacing w:after="0" w:line="264" w:lineRule="auto"/>
              <w:ind w:left="102" w:right="170"/>
              <w:rPr>
                <w:rFonts w:cs="Times New Roman"/>
                <w:szCs w:val="26"/>
              </w:rPr>
            </w:pPr>
          </w:p>
          <w:p w14:paraId="3E49E755" w14:textId="77777777" w:rsidR="007B0828" w:rsidRPr="009A4036" w:rsidRDefault="007B0828" w:rsidP="001C7578">
            <w:pPr>
              <w:spacing w:after="0" w:line="264" w:lineRule="auto"/>
              <w:ind w:left="102" w:right="170"/>
              <w:rPr>
                <w:rFonts w:cs="Times New Roman"/>
                <w:szCs w:val="26"/>
              </w:rPr>
            </w:pPr>
            <w:r w:rsidRPr="009A4036">
              <w:rPr>
                <w:rFonts w:cs="Times New Roman"/>
                <w:szCs w:val="26"/>
              </w:rPr>
              <w:t>Thu gom và xử lý</w:t>
            </w:r>
          </w:p>
          <w:p w14:paraId="343C78BA" w14:textId="77777777" w:rsidR="007B0828" w:rsidRPr="009A4036" w:rsidRDefault="007B0828" w:rsidP="001C7578">
            <w:pPr>
              <w:spacing w:after="0" w:line="264" w:lineRule="auto"/>
              <w:ind w:left="102" w:right="170"/>
              <w:rPr>
                <w:rFonts w:cs="Times New Roman"/>
                <w:szCs w:val="26"/>
              </w:rPr>
            </w:pPr>
            <w:r w:rsidRPr="009A4036">
              <w:rPr>
                <w:rFonts w:cs="Times New Roman"/>
                <w:szCs w:val="26"/>
              </w:rPr>
              <w:t>CTR y tế phát sinh</w:t>
            </w:r>
          </w:p>
        </w:tc>
      </w:tr>
      <w:tr w:rsidR="0047046E" w:rsidRPr="009A4036" w14:paraId="4AF7E167" w14:textId="77777777" w:rsidTr="00C9636D">
        <w:trPr>
          <w:cantSplit/>
          <w:trHeight w:hRule="exact" w:val="2692"/>
        </w:trPr>
        <w:tc>
          <w:tcPr>
            <w:tcW w:w="816" w:type="dxa"/>
            <w:tcBorders>
              <w:top w:val="single" w:sz="5" w:space="0" w:color="000000"/>
              <w:left w:val="single" w:sz="5" w:space="0" w:color="000000"/>
              <w:bottom w:val="single" w:sz="5" w:space="0" w:color="000000"/>
              <w:right w:val="single" w:sz="5" w:space="0" w:color="000000"/>
            </w:tcBorders>
            <w:vAlign w:val="center"/>
          </w:tcPr>
          <w:p w14:paraId="34619B77" w14:textId="77777777" w:rsidR="007B0828" w:rsidRPr="009A4036" w:rsidRDefault="007B0828" w:rsidP="001C7578">
            <w:pPr>
              <w:spacing w:after="0" w:line="264" w:lineRule="auto"/>
              <w:ind w:left="102"/>
              <w:jc w:val="center"/>
              <w:rPr>
                <w:rFonts w:cs="Times New Roman"/>
                <w:szCs w:val="26"/>
              </w:rPr>
            </w:pPr>
            <w:r w:rsidRPr="009A4036">
              <w:rPr>
                <w:rFonts w:cs="Times New Roman"/>
                <w:szCs w:val="26"/>
              </w:rPr>
              <w:t>5</w:t>
            </w:r>
          </w:p>
        </w:tc>
        <w:tc>
          <w:tcPr>
            <w:tcW w:w="5451" w:type="dxa"/>
            <w:tcBorders>
              <w:top w:val="single" w:sz="5" w:space="0" w:color="000000"/>
              <w:left w:val="single" w:sz="5" w:space="0" w:color="000000"/>
              <w:bottom w:val="single" w:sz="5" w:space="0" w:color="000000"/>
              <w:right w:val="single" w:sz="5" w:space="0" w:color="000000"/>
            </w:tcBorders>
          </w:tcPr>
          <w:p w14:paraId="1F95EBDD" w14:textId="77777777" w:rsidR="007B0828" w:rsidRPr="009A4036" w:rsidRDefault="007B0828" w:rsidP="001C7578">
            <w:pPr>
              <w:spacing w:after="0" w:line="264" w:lineRule="auto"/>
              <w:ind w:left="102"/>
              <w:rPr>
                <w:rFonts w:cs="Times New Roman"/>
                <w:b/>
                <w:szCs w:val="26"/>
              </w:rPr>
            </w:pPr>
            <w:r w:rsidRPr="009A4036">
              <w:rPr>
                <w:rFonts w:cs="Times New Roman"/>
                <w:b/>
                <w:szCs w:val="26"/>
              </w:rPr>
              <w:t>Nâng cao năng lực quản lý, nhận thức cộng đồng</w:t>
            </w:r>
          </w:p>
          <w:p w14:paraId="558649A3" w14:textId="77777777" w:rsidR="007B0828" w:rsidRPr="009A4036" w:rsidRDefault="007B0828" w:rsidP="001C7578">
            <w:pPr>
              <w:spacing w:after="0" w:line="264" w:lineRule="auto"/>
              <w:ind w:left="102"/>
              <w:rPr>
                <w:rFonts w:cs="Times New Roman"/>
                <w:szCs w:val="26"/>
              </w:rPr>
            </w:pPr>
            <w:r w:rsidRPr="009A4036">
              <w:rPr>
                <w:rFonts w:cs="Times New Roman"/>
                <w:szCs w:val="26"/>
              </w:rPr>
              <w:t>+ Hoàn thiện bộ máy quản lý, nâng cao trình độ và trang bị phương tiện, máy móc, thiết bị cho cán bộ quản lý.</w:t>
            </w:r>
          </w:p>
          <w:p w14:paraId="1BC3CF94" w14:textId="77777777" w:rsidR="007B0828" w:rsidRPr="009A4036" w:rsidRDefault="007B0828" w:rsidP="001C7578">
            <w:pPr>
              <w:spacing w:after="0" w:line="264" w:lineRule="auto"/>
              <w:ind w:left="102" w:right="59"/>
              <w:rPr>
                <w:rFonts w:cs="Times New Roman"/>
                <w:szCs w:val="26"/>
              </w:rPr>
            </w:pPr>
            <w:r w:rsidRPr="009A4036">
              <w:rPr>
                <w:rFonts w:cs="Times New Roman"/>
                <w:szCs w:val="26"/>
              </w:rPr>
              <w:t>+ Tuyên truyền, nâng cao nhận thức cộng đồng, khuyến khích sự tham gia của cộng đồng thông qua các chương trình giáo dục và nâng cao nhận thức cho người dân về quản lý chất thải ở các trường học, các cộng đồng dân cư và các cơ sở kinh doanh.</w:t>
            </w:r>
          </w:p>
        </w:tc>
        <w:tc>
          <w:tcPr>
            <w:tcW w:w="2915" w:type="dxa"/>
            <w:tcBorders>
              <w:top w:val="single" w:sz="5" w:space="0" w:color="000000"/>
              <w:left w:val="single" w:sz="5" w:space="0" w:color="000000"/>
              <w:bottom w:val="single" w:sz="5" w:space="0" w:color="000000"/>
              <w:right w:val="single" w:sz="5" w:space="0" w:color="000000"/>
            </w:tcBorders>
          </w:tcPr>
          <w:p w14:paraId="41FF20AE" w14:textId="77777777" w:rsidR="007B0828" w:rsidRPr="009A4036" w:rsidRDefault="007B0828" w:rsidP="001C7578">
            <w:pPr>
              <w:spacing w:after="0" w:line="264" w:lineRule="auto"/>
              <w:ind w:left="102" w:right="59"/>
              <w:rPr>
                <w:rFonts w:cs="Times New Roman"/>
                <w:szCs w:val="26"/>
              </w:rPr>
            </w:pPr>
          </w:p>
          <w:p w14:paraId="73958AB9" w14:textId="77777777" w:rsidR="007B0828" w:rsidRPr="009A4036" w:rsidRDefault="007B0828" w:rsidP="001C7578">
            <w:pPr>
              <w:spacing w:after="0" w:line="264" w:lineRule="auto"/>
              <w:ind w:left="102" w:right="59"/>
              <w:rPr>
                <w:rFonts w:cs="Times New Roman"/>
                <w:szCs w:val="26"/>
              </w:rPr>
            </w:pPr>
            <w:r w:rsidRPr="009A4036">
              <w:rPr>
                <w:rFonts w:cs="Times New Roman"/>
                <w:szCs w:val="26"/>
              </w:rPr>
              <w:t>Nâng cao năng lực quản lý và nhận thức cộng đồng về quản lý CTR</w:t>
            </w:r>
          </w:p>
        </w:tc>
      </w:tr>
      <w:tr w:rsidR="000570C2" w:rsidRPr="009A4036" w14:paraId="6DA463BE" w14:textId="77777777" w:rsidTr="00C9636D">
        <w:trPr>
          <w:cantSplit/>
          <w:trHeight w:hRule="exact" w:val="1709"/>
        </w:trPr>
        <w:tc>
          <w:tcPr>
            <w:tcW w:w="816" w:type="dxa"/>
            <w:tcBorders>
              <w:top w:val="single" w:sz="5" w:space="0" w:color="000000"/>
              <w:left w:val="single" w:sz="5" w:space="0" w:color="000000"/>
              <w:bottom w:val="single" w:sz="5" w:space="0" w:color="000000"/>
              <w:right w:val="single" w:sz="5" w:space="0" w:color="000000"/>
            </w:tcBorders>
            <w:vAlign w:val="center"/>
          </w:tcPr>
          <w:p w14:paraId="73C136AE" w14:textId="6F0A788A" w:rsidR="000570C2" w:rsidRPr="009A4036" w:rsidRDefault="000570C2" w:rsidP="001C7578">
            <w:pPr>
              <w:spacing w:after="0" w:line="264" w:lineRule="auto"/>
              <w:ind w:left="102"/>
              <w:jc w:val="center"/>
              <w:rPr>
                <w:rFonts w:cs="Times New Roman"/>
                <w:szCs w:val="26"/>
              </w:rPr>
            </w:pPr>
            <w:r w:rsidRPr="009A4036">
              <w:rPr>
                <w:rFonts w:cs="Times New Roman"/>
                <w:szCs w:val="26"/>
              </w:rPr>
              <w:t>6</w:t>
            </w:r>
          </w:p>
        </w:tc>
        <w:tc>
          <w:tcPr>
            <w:tcW w:w="5451" w:type="dxa"/>
            <w:tcBorders>
              <w:top w:val="single" w:sz="5" w:space="0" w:color="000000"/>
              <w:left w:val="single" w:sz="5" w:space="0" w:color="000000"/>
              <w:bottom w:val="single" w:sz="5" w:space="0" w:color="000000"/>
              <w:right w:val="single" w:sz="5" w:space="0" w:color="000000"/>
            </w:tcBorders>
          </w:tcPr>
          <w:p w14:paraId="58E2D442" w14:textId="77777777" w:rsidR="000570C2" w:rsidRPr="009A4036" w:rsidRDefault="000570C2" w:rsidP="001C7578">
            <w:pPr>
              <w:spacing w:after="0" w:line="264" w:lineRule="auto"/>
              <w:ind w:left="102"/>
              <w:rPr>
                <w:rFonts w:cs="Times New Roman"/>
                <w:b/>
                <w:szCs w:val="26"/>
              </w:rPr>
            </w:pPr>
            <w:r w:rsidRPr="009A4036">
              <w:rPr>
                <w:rFonts w:cs="Times New Roman"/>
                <w:b/>
                <w:szCs w:val="26"/>
              </w:rPr>
              <w:t>Xác định các vị trí bãi tập kết CTR Xây dựng</w:t>
            </w:r>
          </w:p>
          <w:p w14:paraId="6DFF2E4B" w14:textId="77777777" w:rsidR="000E1A78" w:rsidRPr="009A4036" w:rsidRDefault="000570C2" w:rsidP="001C7578">
            <w:pPr>
              <w:spacing w:after="0" w:line="264" w:lineRule="auto"/>
              <w:ind w:left="102"/>
              <w:rPr>
                <w:rFonts w:cs="Times New Roman"/>
                <w:szCs w:val="26"/>
              </w:rPr>
            </w:pPr>
            <w:r w:rsidRPr="009A4036">
              <w:rPr>
                <w:rFonts w:cs="Times New Roman"/>
                <w:szCs w:val="26"/>
              </w:rPr>
              <w:t>+Xác định vị trí, quỹ đất và hoàn thiện các thủ tục Bãi tập kết CTR Xây dựng ở các huyện, thị xã, thành phố.</w:t>
            </w:r>
          </w:p>
          <w:p w14:paraId="565BA32D" w14:textId="42D12EDA" w:rsidR="000570C2" w:rsidRPr="009A4036" w:rsidRDefault="000570C2" w:rsidP="001C7578">
            <w:pPr>
              <w:spacing w:after="0" w:line="264" w:lineRule="auto"/>
              <w:ind w:left="102"/>
              <w:rPr>
                <w:rFonts w:cs="Times New Roman"/>
                <w:b/>
                <w:szCs w:val="26"/>
              </w:rPr>
            </w:pPr>
            <w:r w:rsidRPr="009A4036">
              <w:rPr>
                <w:rFonts w:cs="Times New Roman"/>
                <w:szCs w:val="26"/>
              </w:rPr>
              <w:t xml:space="preserve"> +</w:t>
            </w:r>
            <w:r w:rsidRPr="009A4036">
              <w:rPr>
                <w:rFonts w:eastAsia="Times New Roman" w:cs="Times New Roman"/>
                <w:szCs w:val="26"/>
              </w:rPr>
              <w:t xml:space="preserve">Mỗi địa phương có </w:t>
            </w:r>
            <w:r w:rsidR="00C9636D" w:rsidRPr="009A4036">
              <w:rPr>
                <w:rFonts w:eastAsia="Times New Roman" w:cs="Times New Roman"/>
                <w:szCs w:val="26"/>
              </w:rPr>
              <w:t>ít nhất 0</w:t>
            </w:r>
            <w:r w:rsidRPr="009A4036">
              <w:rPr>
                <w:rFonts w:eastAsia="Times New Roman" w:cs="Times New Roman"/>
                <w:szCs w:val="26"/>
              </w:rPr>
              <w:t>1 điểm tập kết CTR xây dựng</w:t>
            </w:r>
          </w:p>
        </w:tc>
        <w:tc>
          <w:tcPr>
            <w:tcW w:w="2915" w:type="dxa"/>
            <w:tcBorders>
              <w:top w:val="single" w:sz="5" w:space="0" w:color="000000"/>
              <w:left w:val="single" w:sz="5" w:space="0" w:color="000000"/>
              <w:bottom w:val="single" w:sz="5" w:space="0" w:color="000000"/>
              <w:right w:val="single" w:sz="5" w:space="0" w:color="000000"/>
            </w:tcBorders>
          </w:tcPr>
          <w:p w14:paraId="148FD9D4" w14:textId="3E9DA629" w:rsidR="000570C2" w:rsidRPr="009A4036" w:rsidRDefault="000570C2" w:rsidP="001C7578">
            <w:pPr>
              <w:spacing w:after="0" w:line="264" w:lineRule="auto"/>
              <w:ind w:left="102" w:right="59"/>
              <w:rPr>
                <w:rFonts w:cs="Times New Roman"/>
                <w:szCs w:val="26"/>
              </w:rPr>
            </w:pPr>
            <w:r w:rsidRPr="009A4036">
              <w:rPr>
                <w:rFonts w:cs="Times New Roman"/>
                <w:szCs w:val="26"/>
              </w:rPr>
              <w:t>Thu gom CTR xây dựng phát sinh</w:t>
            </w:r>
          </w:p>
        </w:tc>
      </w:tr>
      <w:tr w:rsidR="000570C2" w:rsidRPr="009A4036" w14:paraId="3AE6F119" w14:textId="77777777" w:rsidTr="00C9636D">
        <w:trPr>
          <w:cantSplit/>
          <w:trHeight w:hRule="exact" w:val="3392"/>
        </w:trPr>
        <w:tc>
          <w:tcPr>
            <w:tcW w:w="816" w:type="dxa"/>
            <w:tcBorders>
              <w:top w:val="single" w:sz="5" w:space="0" w:color="000000"/>
              <w:left w:val="single" w:sz="5" w:space="0" w:color="000000"/>
              <w:bottom w:val="single" w:sz="5" w:space="0" w:color="000000"/>
              <w:right w:val="single" w:sz="5" w:space="0" w:color="000000"/>
            </w:tcBorders>
            <w:vAlign w:val="center"/>
          </w:tcPr>
          <w:p w14:paraId="228F128C" w14:textId="65A43DE3" w:rsidR="000570C2" w:rsidRPr="009A4036" w:rsidRDefault="000570C2" w:rsidP="001C7578">
            <w:pPr>
              <w:spacing w:after="0" w:line="264" w:lineRule="auto"/>
              <w:ind w:left="102"/>
              <w:jc w:val="center"/>
              <w:rPr>
                <w:rFonts w:cs="Times New Roman"/>
                <w:szCs w:val="26"/>
              </w:rPr>
            </w:pPr>
            <w:r w:rsidRPr="009A4036">
              <w:rPr>
                <w:rFonts w:cs="Times New Roman"/>
                <w:szCs w:val="26"/>
              </w:rPr>
              <w:t>7</w:t>
            </w:r>
          </w:p>
        </w:tc>
        <w:tc>
          <w:tcPr>
            <w:tcW w:w="5451" w:type="dxa"/>
            <w:tcBorders>
              <w:top w:val="single" w:sz="5" w:space="0" w:color="000000"/>
              <w:left w:val="single" w:sz="5" w:space="0" w:color="000000"/>
              <w:bottom w:val="single" w:sz="5" w:space="0" w:color="000000"/>
              <w:right w:val="single" w:sz="5" w:space="0" w:color="000000"/>
            </w:tcBorders>
          </w:tcPr>
          <w:p w14:paraId="5E7E1E3D" w14:textId="77777777" w:rsidR="000570C2" w:rsidRPr="009A4036" w:rsidRDefault="000570C2" w:rsidP="001C7578">
            <w:pPr>
              <w:spacing w:after="0" w:line="264" w:lineRule="auto"/>
              <w:ind w:left="102"/>
              <w:jc w:val="both"/>
              <w:rPr>
                <w:rFonts w:cs="Times New Roman"/>
                <w:b/>
                <w:bCs/>
                <w:szCs w:val="26"/>
              </w:rPr>
            </w:pPr>
            <w:r w:rsidRPr="009A4036">
              <w:rPr>
                <w:rFonts w:cs="Times New Roman"/>
                <w:b/>
                <w:bCs/>
                <w:szCs w:val="26"/>
              </w:rPr>
              <w:t>Xác định các trạm trung chuyển CTRCN thông thường</w:t>
            </w:r>
          </w:p>
          <w:p w14:paraId="2A1906C4" w14:textId="12C8C0B5" w:rsidR="000570C2" w:rsidRPr="009A4036" w:rsidRDefault="000570C2" w:rsidP="001C7578">
            <w:pPr>
              <w:spacing w:after="0" w:line="264" w:lineRule="auto"/>
              <w:ind w:left="102" w:right="216"/>
              <w:jc w:val="both"/>
              <w:rPr>
                <w:rFonts w:cs="Times New Roman"/>
                <w:szCs w:val="26"/>
              </w:rPr>
            </w:pPr>
            <w:r w:rsidRPr="009A4036">
              <w:rPr>
                <w:rFonts w:cs="Times New Roman"/>
                <w:szCs w:val="26"/>
              </w:rPr>
              <w:t xml:space="preserve">+ Bổ sung </w:t>
            </w:r>
            <w:r w:rsidR="003E08E7" w:rsidRPr="009A4036">
              <w:rPr>
                <w:rFonts w:cs="Times New Roman"/>
                <w:szCs w:val="26"/>
              </w:rPr>
              <w:t>vị trí, quỹ đất</w:t>
            </w:r>
            <w:r w:rsidR="00D9302A" w:rsidRPr="009A4036">
              <w:rPr>
                <w:rFonts w:cs="Times New Roman"/>
                <w:szCs w:val="26"/>
              </w:rPr>
              <w:t xml:space="preserve"> (tại các vị trí gần nguồn phát sinh CTRCN thông thường như</w:t>
            </w:r>
            <w:r w:rsidR="001C7578" w:rsidRPr="009A4036">
              <w:rPr>
                <w:rFonts w:cs="Times New Roman"/>
                <w:szCs w:val="26"/>
              </w:rPr>
              <w:t xml:space="preserve"> KCN, KKT, CCN hoặc các vị trí thuận lợi theo địa phương đề xuất)</w:t>
            </w:r>
            <w:r w:rsidR="003E08E7" w:rsidRPr="009A4036">
              <w:rPr>
                <w:rFonts w:cs="Times New Roman"/>
                <w:szCs w:val="26"/>
              </w:rPr>
              <w:t xml:space="preserve"> và kêu gọi đầu tư xây dựng các trạm trung chuyển CTRCN thông thường để nâng cao hiệu quả</w:t>
            </w:r>
            <w:r w:rsidR="0049267B" w:rsidRPr="009A4036">
              <w:rPr>
                <w:rFonts w:cs="Times New Roman"/>
                <w:szCs w:val="26"/>
              </w:rPr>
              <w:t xml:space="preserve"> sử dụng nguồn tài nguyên có thể tái chế, tái sử dụng từ CTRCN thông thường, đảm bảo thuận lợi cho việc thu gom</w:t>
            </w:r>
            <w:r w:rsidR="001B2C0C" w:rsidRPr="009A4036">
              <w:rPr>
                <w:rFonts w:cs="Times New Roman"/>
                <w:szCs w:val="26"/>
              </w:rPr>
              <w:t>, chuyển giao.</w:t>
            </w:r>
          </w:p>
        </w:tc>
        <w:tc>
          <w:tcPr>
            <w:tcW w:w="2915" w:type="dxa"/>
            <w:tcBorders>
              <w:top w:val="single" w:sz="5" w:space="0" w:color="000000"/>
              <w:left w:val="single" w:sz="5" w:space="0" w:color="000000"/>
              <w:bottom w:val="single" w:sz="5" w:space="0" w:color="000000"/>
              <w:right w:val="single" w:sz="5" w:space="0" w:color="000000"/>
            </w:tcBorders>
          </w:tcPr>
          <w:p w14:paraId="7B18F289" w14:textId="77777777" w:rsidR="000570C2" w:rsidRPr="009A4036" w:rsidRDefault="000570C2" w:rsidP="001C7578">
            <w:pPr>
              <w:spacing w:after="0" w:line="264" w:lineRule="auto"/>
              <w:ind w:left="102" w:right="59"/>
              <w:rPr>
                <w:rFonts w:cs="Times New Roman"/>
                <w:szCs w:val="26"/>
              </w:rPr>
            </w:pPr>
          </w:p>
          <w:p w14:paraId="0C1AF847" w14:textId="77777777" w:rsidR="001B2C0C" w:rsidRPr="009A4036" w:rsidRDefault="001B2C0C" w:rsidP="001C7578">
            <w:pPr>
              <w:spacing w:after="0" w:line="264" w:lineRule="auto"/>
              <w:ind w:left="102" w:right="59"/>
              <w:rPr>
                <w:rFonts w:cs="Times New Roman"/>
                <w:szCs w:val="26"/>
              </w:rPr>
            </w:pPr>
          </w:p>
          <w:p w14:paraId="1D254C25" w14:textId="587A342A" w:rsidR="001B2C0C" w:rsidRPr="009A4036" w:rsidRDefault="001B2C0C" w:rsidP="001C7578">
            <w:pPr>
              <w:spacing w:after="0" w:line="264" w:lineRule="auto"/>
              <w:ind w:left="102" w:right="59"/>
              <w:rPr>
                <w:rFonts w:cs="Times New Roman"/>
                <w:szCs w:val="26"/>
              </w:rPr>
            </w:pPr>
            <w:r w:rsidRPr="009A4036">
              <w:rPr>
                <w:rFonts w:cs="Times New Roman"/>
                <w:szCs w:val="26"/>
              </w:rPr>
              <w:t xml:space="preserve">Thu gom, phân loại để </w:t>
            </w:r>
            <w:r w:rsidR="00D11432" w:rsidRPr="009A4036">
              <w:rPr>
                <w:rFonts w:cs="Times New Roman"/>
                <w:szCs w:val="26"/>
              </w:rPr>
              <w:t>tái sử dụng làm nguyên liệu sản xuất</w:t>
            </w:r>
            <w:r w:rsidR="00D9302A" w:rsidRPr="009A4036">
              <w:rPr>
                <w:rFonts w:cs="Times New Roman"/>
                <w:szCs w:val="26"/>
              </w:rPr>
              <w:t>, hạn chế phải xử lý thải bỏ.</w:t>
            </w:r>
            <w:r w:rsidR="00D11432" w:rsidRPr="009A4036">
              <w:rPr>
                <w:rFonts w:cs="Times New Roman"/>
                <w:szCs w:val="26"/>
              </w:rPr>
              <w:t xml:space="preserve"> </w:t>
            </w:r>
          </w:p>
        </w:tc>
      </w:tr>
      <w:tr w:rsidR="000570C2" w:rsidRPr="009A4036" w14:paraId="1DBA9AC7" w14:textId="77777777" w:rsidTr="00C9636D">
        <w:trPr>
          <w:cantSplit/>
          <w:trHeight w:hRule="exact" w:val="557"/>
        </w:trPr>
        <w:tc>
          <w:tcPr>
            <w:tcW w:w="816" w:type="dxa"/>
            <w:tcBorders>
              <w:top w:val="single" w:sz="5" w:space="0" w:color="000000"/>
              <w:left w:val="single" w:sz="5" w:space="0" w:color="000000"/>
              <w:bottom w:val="single" w:sz="5" w:space="0" w:color="000000"/>
              <w:right w:val="single" w:sz="5" w:space="0" w:color="000000"/>
            </w:tcBorders>
          </w:tcPr>
          <w:p w14:paraId="48BC14C3" w14:textId="77777777" w:rsidR="000570C2" w:rsidRPr="009A4036" w:rsidRDefault="000570C2" w:rsidP="001C7578">
            <w:pPr>
              <w:spacing w:after="0" w:line="264" w:lineRule="auto"/>
              <w:ind w:left="102"/>
              <w:jc w:val="center"/>
              <w:rPr>
                <w:rFonts w:cs="Times New Roman"/>
                <w:b/>
                <w:szCs w:val="26"/>
              </w:rPr>
            </w:pPr>
            <w:r w:rsidRPr="009A4036">
              <w:rPr>
                <w:rFonts w:cs="Times New Roman"/>
                <w:b/>
                <w:szCs w:val="26"/>
              </w:rPr>
              <w:t>II</w:t>
            </w:r>
          </w:p>
        </w:tc>
        <w:tc>
          <w:tcPr>
            <w:tcW w:w="5451" w:type="dxa"/>
            <w:tcBorders>
              <w:top w:val="single" w:sz="5" w:space="0" w:color="000000"/>
              <w:left w:val="single" w:sz="5" w:space="0" w:color="000000"/>
              <w:bottom w:val="single" w:sz="5" w:space="0" w:color="000000"/>
              <w:right w:val="single" w:sz="5" w:space="0" w:color="000000"/>
            </w:tcBorders>
          </w:tcPr>
          <w:p w14:paraId="72755E05" w14:textId="77777777" w:rsidR="000570C2" w:rsidRPr="009A4036" w:rsidRDefault="000570C2" w:rsidP="001C7578">
            <w:pPr>
              <w:spacing w:after="0" w:line="264" w:lineRule="auto"/>
              <w:ind w:left="102"/>
              <w:rPr>
                <w:rFonts w:cs="Times New Roman"/>
                <w:szCs w:val="26"/>
              </w:rPr>
            </w:pPr>
            <w:r w:rsidRPr="009A4036">
              <w:rPr>
                <w:rFonts w:cs="Times New Roman"/>
                <w:b/>
                <w:szCs w:val="26"/>
              </w:rPr>
              <w:t>Giai đoạn 2026-2030</w:t>
            </w:r>
          </w:p>
        </w:tc>
        <w:tc>
          <w:tcPr>
            <w:tcW w:w="2915" w:type="dxa"/>
            <w:tcBorders>
              <w:top w:val="single" w:sz="5" w:space="0" w:color="000000"/>
              <w:left w:val="single" w:sz="5" w:space="0" w:color="000000"/>
              <w:bottom w:val="single" w:sz="5" w:space="0" w:color="000000"/>
              <w:right w:val="single" w:sz="5" w:space="0" w:color="000000"/>
            </w:tcBorders>
          </w:tcPr>
          <w:p w14:paraId="1BA4D636" w14:textId="77777777" w:rsidR="000570C2" w:rsidRPr="009A4036" w:rsidRDefault="000570C2" w:rsidP="001C7578">
            <w:pPr>
              <w:spacing w:after="0" w:line="264" w:lineRule="auto"/>
              <w:ind w:left="102" w:right="59"/>
              <w:rPr>
                <w:rFonts w:cs="Times New Roman"/>
                <w:szCs w:val="26"/>
              </w:rPr>
            </w:pPr>
          </w:p>
        </w:tc>
      </w:tr>
      <w:tr w:rsidR="000570C2" w:rsidRPr="009A4036" w14:paraId="64502E24" w14:textId="77777777" w:rsidTr="00C9636D">
        <w:trPr>
          <w:cantSplit/>
          <w:trHeight w:hRule="exact" w:val="1712"/>
        </w:trPr>
        <w:tc>
          <w:tcPr>
            <w:tcW w:w="816" w:type="dxa"/>
            <w:tcBorders>
              <w:top w:val="single" w:sz="5" w:space="0" w:color="000000"/>
              <w:left w:val="single" w:sz="5" w:space="0" w:color="000000"/>
              <w:bottom w:val="single" w:sz="5" w:space="0" w:color="000000"/>
              <w:right w:val="single" w:sz="5" w:space="0" w:color="000000"/>
            </w:tcBorders>
            <w:vAlign w:val="center"/>
          </w:tcPr>
          <w:p w14:paraId="1AD090DF" w14:textId="77777777" w:rsidR="000570C2" w:rsidRPr="009A4036" w:rsidRDefault="000570C2" w:rsidP="001C7578">
            <w:pPr>
              <w:spacing w:after="0" w:line="264" w:lineRule="auto"/>
              <w:ind w:left="102"/>
              <w:jc w:val="center"/>
              <w:rPr>
                <w:rFonts w:cs="Times New Roman"/>
                <w:szCs w:val="26"/>
              </w:rPr>
            </w:pPr>
            <w:r w:rsidRPr="009A4036">
              <w:rPr>
                <w:rFonts w:cs="Times New Roman"/>
                <w:szCs w:val="26"/>
              </w:rPr>
              <w:lastRenderedPageBreak/>
              <w:t>1</w:t>
            </w:r>
          </w:p>
        </w:tc>
        <w:tc>
          <w:tcPr>
            <w:tcW w:w="5451" w:type="dxa"/>
            <w:tcBorders>
              <w:top w:val="single" w:sz="5" w:space="0" w:color="000000"/>
              <w:left w:val="single" w:sz="5" w:space="0" w:color="000000"/>
              <w:bottom w:val="single" w:sz="5" w:space="0" w:color="000000"/>
              <w:right w:val="single" w:sz="5" w:space="0" w:color="000000"/>
            </w:tcBorders>
          </w:tcPr>
          <w:p w14:paraId="4E5286EA" w14:textId="77777777" w:rsidR="000570C2" w:rsidRPr="009A4036" w:rsidRDefault="000570C2" w:rsidP="001C7578">
            <w:pPr>
              <w:spacing w:after="0" w:line="264" w:lineRule="auto"/>
              <w:ind w:left="102"/>
              <w:rPr>
                <w:rFonts w:cs="Times New Roman"/>
                <w:szCs w:val="26"/>
              </w:rPr>
            </w:pPr>
            <w:r w:rsidRPr="009A4036">
              <w:rPr>
                <w:rFonts w:cs="Times New Roman"/>
                <w:szCs w:val="26"/>
              </w:rPr>
              <w:t>-Tiếp tục thực hiện việc tuyên truyền, giáo dục, nâng cao nhận thức cộng đồng trong việc phân loại CTR tại nguồn.</w:t>
            </w:r>
          </w:p>
          <w:p w14:paraId="4F0E98EC" w14:textId="77777777" w:rsidR="000570C2" w:rsidRPr="009A4036" w:rsidRDefault="000570C2" w:rsidP="001C7578">
            <w:pPr>
              <w:spacing w:after="0" w:line="264" w:lineRule="auto"/>
              <w:ind w:left="102"/>
              <w:rPr>
                <w:rFonts w:cs="Times New Roman"/>
                <w:b/>
                <w:szCs w:val="26"/>
              </w:rPr>
            </w:pPr>
            <w:r w:rsidRPr="009A4036">
              <w:rPr>
                <w:rFonts w:cs="Times New Roman"/>
                <w:szCs w:val="26"/>
              </w:rPr>
              <w:t>- Tuyên truyền giáo dục, thông tin, hướng dẫn phân loại CTR tại các hộ gia đình.</w:t>
            </w:r>
          </w:p>
        </w:tc>
        <w:tc>
          <w:tcPr>
            <w:tcW w:w="2915" w:type="dxa"/>
            <w:tcBorders>
              <w:top w:val="single" w:sz="5" w:space="0" w:color="000000"/>
              <w:left w:val="single" w:sz="5" w:space="0" w:color="000000"/>
              <w:bottom w:val="single" w:sz="5" w:space="0" w:color="000000"/>
              <w:right w:val="single" w:sz="5" w:space="0" w:color="000000"/>
            </w:tcBorders>
          </w:tcPr>
          <w:p w14:paraId="7E0D6E5F" w14:textId="77777777" w:rsidR="000570C2" w:rsidRPr="009A4036" w:rsidRDefault="000570C2" w:rsidP="001C7578">
            <w:pPr>
              <w:spacing w:after="0" w:line="264" w:lineRule="auto"/>
              <w:ind w:left="102" w:right="59"/>
              <w:rPr>
                <w:rFonts w:cs="Times New Roman"/>
                <w:szCs w:val="26"/>
              </w:rPr>
            </w:pPr>
          </w:p>
        </w:tc>
      </w:tr>
      <w:tr w:rsidR="000570C2" w:rsidRPr="009A4036" w14:paraId="22A61A5C" w14:textId="77777777" w:rsidTr="00C9636D">
        <w:trPr>
          <w:cantSplit/>
          <w:trHeight w:hRule="exact" w:val="1985"/>
        </w:trPr>
        <w:tc>
          <w:tcPr>
            <w:tcW w:w="816" w:type="dxa"/>
            <w:tcBorders>
              <w:top w:val="single" w:sz="5" w:space="0" w:color="000000"/>
              <w:left w:val="single" w:sz="5" w:space="0" w:color="000000"/>
              <w:bottom w:val="single" w:sz="5" w:space="0" w:color="000000"/>
              <w:right w:val="single" w:sz="5" w:space="0" w:color="000000"/>
            </w:tcBorders>
            <w:vAlign w:val="center"/>
          </w:tcPr>
          <w:p w14:paraId="73071030" w14:textId="77777777" w:rsidR="000570C2" w:rsidRPr="009A4036" w:rsidRDefault="000570C2" w:rsidP="001C7578">
            <w:pPr>
              <w:spacing w:after="0" w:line="264" w:lineRule="auto"/>
              <w:ind w:left="102"/>
              <w:jc w:val="center"/>
              <w:rPr>
                <w:rFonts w:cs="Times New Roman"/>
                <w:szCs w:val="26"/>
              </w:rPr>
            </w:pPr>
            <w:r w:rsidRPr="009A4036">
              <w:rPr>
                <w:rFonts w:cs="Times New Roman"/>
                <w:szCs w:val="26"/>
              </w:rPr>
              <w:t>2</w:t>
            </w:r>
          </w:p>
        </w:tc>
        <w:tc>
          <w:tcPr>
            <w:tcW w:w="5451" w:type="dxa"/>
            <w:tcBorders>
              <w:top w:val="single" w:sz="5" w:space="0" w:color="000000"/>
              <w:left w:val="single" w:sz="5" w:space="0" w:color="000000"/>
              <w:bottom w:val="single" w:sz="5" w:space="0" w:color="000000"/>
              <w:right w:val="single" w:sz="5" w:space="0" w:color="000000"/>
            </w:tcBorders>
          </w:tcPr>
          <w:p w14:paraId="7104FDF7" w14:textId="77777777" w:rsidR="000570C2" w:rsidRPr="009A4036" w:rsidRDefault="000570C2" w:rsidP="001C7578">
            <w:pPr>
              <w:spacing w:after="0" w:line="264" w:lineRule="auto"/>
              <w:ind w:left="102"/>
              <w:rPr>
                <w:rFonts w:cs="Times New Roman"/>
                <w:b/>
                <w:szCs w:val="26"/>
              </w:rPr>
            </w:pPr>
            <w:r w:rsidRPr="009A4036">
              <w:rPr>
                <w:rFonts w:cs="Times New Roman"/>
                <w:b/>
                <w:szCs w:val="26"/>
              </w:rPr>
              <w:t>Nâng cao năng lực thu gom, vận chuyển CTR.</w:t>
            </w:r>
          </w:p>
          <w:p w14:paraId="678FE8BC" w14:textId="77777777" w:rsidR="000570C2" w:rsidRPr="009A4036" w:rsidRDefault="000570C2" w:rsidP="001C7578">
            <w:pPr>
              <w:spacing w:after="0" w:line="264" w:lineRule="auto"/>
              <w:ind w:left="102"/>
              <w:rPr>
                <w:rFonts w:cs="Times New Roman"/>
                <w:szCs w:val="26"/>
              </w:rPr>
            </w:pPr>
            <w:r w:rsidRPr="009A4036">
              <w:rPr>
                <w:rFonts w:cs="Times New Roman"/>
                <w:szCs w:val="26"/>
              </w:rPr>
              <w:t>+ Tiếp tục đầu tư, mua sắm trang thiết bị phục vụ công tác thu gom, vận chuyển CTR.</w:t>
            </w:r>
          </w:p>
          <w:p w14:paraId="16E065D1" w14:textId="77777777" w:rsidR="000570C2" w:rsidRPr="009A4036" w:rsidRDefault="000570C2" w:rsidP="001C7578">
            <w:pPr>
              <w:spacing w:after="0" w:line="264" w:lineRule="auto"/>
              <w:ind w:left="102"/>
              <w:rPr>
                <w:rFonts w:cs="Times New Roman"/>
                <w:b/>
                <w:szCs w:val="26"/>
              </w:rPr>
            </w:pPr>
            <w:r w:rsidRPr="009A4036">
              <w:rPr>
                <w:rFonts w:cs="Times New Roman"/>
                <w:szCs w:val="26"/>
              </w:rPr>
              <w:t>+ Tiếp tục hoàn hiện cơ sở vật chất để thực hiện rộng.</w:t>
            </w:r>
          </w:p>
        </w:tc>
        <w:tc>
          <w:tcPr>
            <w:tcW w:w="2915" w:type="dxa"/>
            <w:tcBorders>
              <w:top w:val="single" w:sz="5" w:space="0" w:color="000000"/>
              <w:left w:val="single" w:sz="5" w:space="0" w:color="000000"/>
              <w:bottom w:val="single" w:sz="5" w:space="0" w:color="000000"/>
              <w:right w:val="single" w:sz="5" w:space="0" w:color="000000"/>
            </w:tcBorders>
          </w:tcPr>
          <w:p w14:paraId="39AEBD85" w14:textId="77777777" w:rsidR="000570C2" w:rsidRPr="009A4036" w:rsidRDefault="000570C2" w:rsidP="001C7578">
            <w:pPr>
              <w:spacing w:after="0" w:line="264" w:lineRule="auto"/>
              <w:ind w:left="102"/>
              <w:rPr>
                <w:rFonts w:cs="Times New Roman"/>
                <w:szCs w:val="26"/>
              </w:rPr>
            </w:pPr>
          </w:p>
          <w:p w14:paraId="7FA972CD" w14:textId="77777777" w:rsidR="000570C2" w:rsidRPr="009A4036" w:rsidRDefault="000570C2" w:rsidP="001C7578">
            <w:pPr>
              <w:spacing w:after="0" w:line="264" w:lineRule="auto"/>
              <w:ind w:left="102"/>
              <w:rPr>
                <w:rFonts w:cs="Times New Roman"/>
                <w:szCs w:val="26"/>
              </w:rPr>
            </w:pPr>
            <w:r w:rsidRPr="009A4036">
              <w:rPr>
                <w:rFonts w:cs="Times New Roman"/>
                <w:szCs w:val="26"/>
              </w:rPr>
              <w:t>Nâng cao năng lực quản lý và nhận thức cộng đồng về quản lý CTR.</w:t>
            </w:r>
          </w:p>
        </w:tc>
      </w:tr>
      <w:tr w:rsidR="000570C2" w:rsidRPr="009A4036" w14:paraId="266CB21F" w14:textId="77777777" w:rsidTr="00C9636D">
        <w:trPr>
          <w:cantSplit/>
          <w:trHeight w:hRule="exact" w:val="5127"/>
        </w:trPr>
        <w:tc>
          <w:tcPr>
            <w:tcW w:w="816" w:type="dxa"/>
            <w:tcBorders>
              <w:top w:val="single" w:sz="5" w:space="0" w:color="000000"/>
              <w:left w:val="single" w:sz="5" w:space="0" w:color="000000"/>
              <w:bottom w:val="single" w:sz="5" w:space="0" w:color="000000"/>
              <w:right w:val="single" w:sz="5" w:space="0" w:color="000000"/>
            </w:tcBorders>
            <w:vAlign w:val="center"/>
          </w:tcPr>
          <w:p w14:paraId="594E06E0" w14:textId="77777777" w:rsidR="000570C2" w:rsidRPr="009A4036" w:rsidRDefault="000570C2" w:rsidP="001C7578">
            <w:pPr>
              <w:spacing w:after="0" w:line="264" w:lineRule="auto"/>
              <w:ind w:left="102"/>
              <w:jc w:val="center"/>
              <w:rPr>
                <w:rFonts w:cs="Times New Roman"/>
                <w:szCs w:val="26"/>
              </w:rPr>
            </w:pPr>
            <w:r w:rsidRPr="009A4036">
              <w:rPr>
                <w:rFonts w:cs="Times New Roman"/>
                <w:szCs w:val="26"/>
              </w:rPr>
              <w:t>3</w:t>
            </w:r>
          </w:p>
        </w:tc>
        <w:tc>
          <w:tcPr>
            <w:tcW w:w="5451" w:type="dxa"/>
            <w:tcBorders>
              <w:top w:val="single" w:sz="5" w:space="0" w:color="000000"/>
              <w:left w:val="single" w:sz="5" w:space="0" w:color="000000"/>
              <w:bottom w:val="single" w:sz="5" w:space="0" w:color="000000"/>
              <w:right w:val="single" w:sz="5" w:space="0" w:color="000000"/>
            </w:tcBorders>
          </w:tcPr>
          <w:p w14:paraId="216A95D8" w14:textId="77777777" w:rsidR="000570C2" w:rsidRPr="009A4036" w:rsidRDefault="000570C2" w:rsidP="001C7578">
            <w:pPr>
              <w:spacing w:after="0" w:line="264" w:lineRule="auto"/>
              <w:ind w:left="102"/>
              <w:rPr>
                <w:rFonts w:cs="Times New Roman"/>
                <w:b/>
                <w:szCs w:val="26"/>
              </w:rPr>
            </w:pPr>
            <w:r w:rsidRPr="009A4036">
              <w:rPr>
                <w:rFonts w:cs="Times New Roman"/>
                <w:b/>
                <w:szCs w:val="26"/>
              </w:rPr>
              <w:t>Hoàn thành đầu tư xây dựng hạ tầng thu gom và xử lý CTR</w:t>
            </w:r>
          </w:p>
          <w:p w14:paraId="11034A7A" w14:textId="77777777" w:rsidR="000570C2" w:rsidRPr="009A4036" w:rsidRDefault="000570C2" w:rsidP="001C7578">
            <w:pPr>
              <w:spacing w:after="0" w:line="264" w:lineRule="auto"/>
              <w:ind w:left="102"/>
              <w:rPr>
                <w:rFonts w:cs="Times New Roman"/>
                <w:szCs w:val="26"/>
              </w:rPr>
            </w:pPr>
            <w:r w:rsidRPr="009A4036">
              <w:rPr>
                <w:rFonts w:cs="Times New Roman"/>
                <w:szCs w:val="26"/>
              </w:rPr>
              <w:t>+ Đầu tư xây dựng và nâng cấp các KXL tại các huyện còn lại.</w:t>
            </w:r>
          </w:p>
          <w:p w14:paraId="464CD6FA" w14:textId="77777777" w:rsidR="000570C2" w:rsidRPr="009A4036" w:rsidRDefault="000570C2" w:rsidP="001C7578">
            <w:pPr>
              <w:spacing w:after="0" w:line="264" w:lineRule="auto"/>
              <w:ind w:left="102"/>
              <w:rPr>
                <w:rFonts w:cs="Times New Roman"/>
                <w:szCs w:val="26"/>
              </w:rPr>
            </w:pPr>
            <w:r w:rsidRPr="009A4036">
              <w:rPr>
                <w:rFonts w:cs="Times New Roman"/>
                <w:szCs w:val="26"/>
              </w:rPr>
              <w:t>+ Hoàn thành việc xây dựng hệ thống các điểm tập kết CTR tại các đô thị và điểm dân cư.</w:t>
            </w:r>
          </w:p>
          <w:p w14:paraId="0CE0188E" w14:textId="77777777" w:rsidR="000570C2" w:rsidRPr="009A4036" w:rsidRDefault="000570C2" w:rsidP="001C7578">
            <w:pPr>
              <w:spacing w:after="0" w:line="264" w:lineRule="auto"/>
              <w:ind w:left="102"/>
              <w:rPr>
                <w:rFonts w:cs="Times New Roman"/>
                <w:szCs w:val="26"/>
              </w:rPr>
            </w:pPr>
            <w:r w:rsidRPr="009A4036">
              <w:rPr>
                <w:rFonts w:cs="Times New Roman"/>
                <w:szCs w:val="26"/>
              </w:rPr>
              <w:t>+ Đầu tư xây dựng lò đốt CTR y tế tại KXL CTR.</w:t>
            </w:r>
          </w:p>
          <w:p w14:paraId="0C1AAA00" w14:textId="77777777" w:rsidR="000570C2" w:rsidRPr="009A4036" w:rsidRDefault="000570C2" w:rsidP="001C7578">
            <w:pPr>
              <w:spacing w:after="0" w:line="264" w:lineRule="auto"/>
              <w:ind w:left="102"/>
              <w:rPr>
                <w:rFonts w:cs="Times New Roman"/>
                <w:szCs w:val="26"/>
              </w:rPr>
            </w:pPr>
            <w:r w:rsidRPr="009A4036">
              <w:rPr>
                <w:rFonts w:cs="Times New Roman"/>
                <w:szCs w:val="26"/>
              </w:rPr>
              <w:t>+ Đầu tư xây dựng các bãi chứa CTR xây dựng tại các KXL.</w:t>
            </w:r>
          </w:p>
          <w:p w14:paraId="75F86E21" w14:textId="6D4C19BC" w:rsidR="000570C2" w:rsidRPr="009A4036" w:rsidRDefault="000570C2" w:rsidP="001C7578">
            <w:pPr>
              <w:spacing w:after="0" w:line="264" w:lineRule="auto"/>
              <w:ind w:left="102"/>
              <w:rPr>
                <w:rFonts w:cs="Times New Roman"/>
                <w:szCs w:val="26"/>
              </w:rPr>
            </w:pPr>
            <w:r w:rsidRPr="009A4036">
              <w:rPr>
                <w:rFonts w:cs="Times New Roman"/>
                <w:szCs w:val="26"/>
              </w:rPr>
              <w:t>+ Đẩy mạnh công tác tái chế, tái sử dụng  theo công nghệ tiên tiến.</w:t>
            </w:r>
          </w:p>
          <w:p w14:paraId="56A5E7AA" w14:textId="77777777" w:rsidR="000570C2" w:rsidRPr="009A4036" w:rsidRDefault="000570C2" w:rsidP="001C7578">
            <w:pPr>
              <w:spacing w:after="0" w:line="264" w:lineRule="auto"/>
              <w:ind w:left="102"/>
              <w:rPr>
                <w:rFonts w:eastAsia="Times New Roman" w:cs="Times New Roman"/>
                <w:szCs w:val="26"/>
              </w:rPr>
            </w:pPr>
            <w:r w:rsidRPr="009A4036">
              <w:rPr>
                <w:rFonts w:cs="Times New Roman"/>
                <w:szCs w:val="26"/>
              </w:rPr>
              <w:t>+</w:t>
            </w:r>
            <w:r w:rsidRPr="009A4036">
              <w:rPr>
                <w:rFonts w:eastAsia="Times New Roman" w:cs="Times New Roman"/>
                <w:szCs w:val="26"/>
              </w:rPr>
              <w:t xml:space="preserve"> CTR xây dựng được tái chế thành gạch block, các địa phương chủ động thu hút đầu tư dự án tái chế.</w:t>
            </w:r>
          </w:p>
          <w:p w14:paraId="35B55261" w14:textId="7424D236" w:rsidR="000570C2" w:rsidRPr="009A4036" w:rsidRDefault="000570C2" w:rsidP="001C7578">
            <w:pPr>
              <w:spacing w:after="0" w:line="264" w:lineRule="auto"/>
              <w:ind w:left="102"/>
              <w:rPr>
                <w:rFonts w:cs="Times New Roman"/>
                <w:b/>
                <w:szCs w:val="26"/>
              </w:rPr>
            </w:pPr>
            <w:r w:rsidRPr="009A4036">
              <w:rPr>
                <w:rFonts w:eastAsia="Times New Roman" w:cs="Times New Roman"/>
                <w:szCs w:val="26"/>
              </w:rPr>
              <w:t>+</w:t>
            </w:r>
            <w:r w:rsidRPr="009A4036">
              <w:rPr>
                <w:rFonts w:cs="Times New Roman"/>
                <w:szCs w:val="26"/>
              </w:rPr>
              <w:t xml:space="preserve"> Đầu tư nhà máy tái chế CTR</w:t>
            </w:r>
          </w:p>
        </w:tc>
        <w:tc>
          <w:tcPr>
            <w:tcW w:w="2915" w:type="dxa"/>
            <w:tcBorders>
              <w:top w:val="single" w:sz="5" w:space="0" w:color="000000"/>
              <w:left w:val="single" w:sz="5" w:space="0" w:color="000000"/>
              <w:bottom w:val="single" w:sz="5" w:space="0" w:color="000000"/>
              <w:right w:val="single" w:sz="5" w:space="0" w:color="000000"/>
            </w:tcBorders>
          </w:tcPr>
          <w:p w14:paraId="0826231E" w14:textId="77777777" w:rsidR="000570C2" w:rsidRPr="009A4036" w:rsidRDefault="000570C2" w:rsidP="001C7578">
            <w:pPr>
              <w:spacing w:after="0" w:line="264" w:lineRule="auto"/>
              <w:ind w:left="102"/>
              <w:rPr>
                <w:rFonts w:cs="Times New Roman"/>
                <w:szCs w:val="26"/>
              </w:rPr>
            </w:pPr>
          </w:p>
          <w:p w14:paraId="3A1DDB23" w14:textId="77777777" w:rsidR="000570C2" w:rsidRPr="009A4036" w:rsidRDefault="000570C2" w:rsidP="001C7578">
            <w:pPr>
              <w:spacing w:after="0" w:line="264" w:lineRule="auto"/>
              <w:ind w:left="102"/>
              <w:rPr>
                <w:rFonts w:cs="Times New Roman"/>
                <w:szCs w:val="26"/>
              </w:rPr>
            </w:pPr>
            <w:r w:rsidRPr="009A4036">
              <w:rPr>
                <w:rFonts w:cs="Times New Roman"/>
                <w:szCs w:val="26"/>
              </w:rPr>
              <w:t>Nâng cao hiệu quả và xử lý toàn bộ CTR phát sinh ở các huyện còn lại.</w:t>
            </w:r>
          </w:p>
        </w:tc>
      </w:tr>
    </w:tbl>
    <w:p w14:paraId="32FA1206" w14:textId="77777777" w:rsidR="007B0828" w:rsidRPr="009A4036" w:rsidRDefault="007B0828" w:rsidP="00A973D8">
      <w:pPr>
        <w:spacing w:after="0" w:line="276" w:lineRule="auto"/>
        <w:rPr>
          <w:rFonts w:cs="Times New Roman"/>
          <w:szCs w:val="26"/>
        </w:rPr>
      </w:pPr>
    </w:p>
    <w:p w14:paraId="0BD63547" w14:textId="77777777" w:rsidR="00950124" w:rsidRPr="009A4036" w:rsidRDefault="00950124" w:rsidP="0085714F">
      <w:pPr>
        <w:pStyle w:val="2ln"/>
      </w:pPr>
      <w:bookmarkStart w:id="130" w:name="_Toc128550107"/>
      <w:r w:rsidRPr="009A4036">
        <w:t>4.</w:t>
      </w:r>
      <w:r w:rsidR="00D57A78" w:rsidRPr="009A4036">
        <w:t>3</w:t>
      </w:r>
      <w:r w:rsidRPr="009A4036">
        <w:t xml:space="preserve">. </w:t>
      </w:r>
      <w:r w:rsidR="00A46136" w:rsidRPr="009A4036">
        <w:t xml:space="preserve"> Các kế hoạch hỗ trợ</w:t>
      </w:r>
      <w:bookmarkEnd w:id="130"/>
    </w:p>
    <w:p w14:paraId="33C69AE4" w14:textId="77777777" w:rsidR="00950124" w:rsidRPr="009A4036" w:rsidRDefault="00466EF4" w:rsidP="0085714F">
      <w:pPr>
        <w:pStyle w:val="2nho"/>
      </w:pPr>
      <w:bookmarkStart w:id="131" w:name="_Toc128550108"/>
      <w:r w:rsidRPr="009A4036">
        <w:t>4.3.1</w:t>
      </w:r>
      <w:r w:rsidR="00950124" w:rsidRPr="009A4036">
        <w:t xml:space="preserve">. Lộ trình triển khai thực hiện </w:t>
      </w:r>
      <w:r w:rsidRPr="009A4036">
        <w:t>giai đoạn 2022-2025</w:t>
      </w:r>
      <w:bookmarkEnd w:id="131"/>
      <w:r w:rsidR="00950124" w:rsidRPr="009A4036">
        <w:t xml:space="preserve"> </w:t>
      </w:r>
    </w:p>
    <w:p w14:paraId="6530FC36" w14:textId="019F50B1" w:rsidR="006062E1" w:rsidRPr="009A4036" w:rsidRDefault="00466EF4" w:rsidP="00A973D8">
      <w:pPr>
        <w:spacing w:after="0" w:line="276" w:lineRule="auto"/>
        <w:ind w:firstLine="567"/>
        <w:jc w:val="both"/>
        <w:rPr>
          <w:rFonts w:cs="Times New Roman"/>
          <w:szCs w:val="26"/>
          <w:lang w:val="nl-NL"/>
        </w:rPr>
      </w:pPr>
      <w:r w:rsidRPr="009A4036">
        <w:rPr>
          <w:rFonts w:cs="Times New Roman"/>
          <w:szCs w:val="26"/>
          <w:lang w:val="nl-NL"/>
        </w:rPr>
        <w:t>(</w:t>
      </w:r>
      <w:r w:rsidR="00950124" w:rsidRPr="009A4036">
        <w:rPr>
          <w:rFonts w:cs="Times New Roman"/>
          <w:szCs w:val="26"/>
          <w:lang w:val="nl-NL"/>
        </w:rPr>
        <w:t>1</w:t>
      </w:r>
      <w:r w:rsidRPr="009A4036">
        <w:rPr>
          <w:rFonts w:cs="Times New Roman"/>
          <w:szCs w:val="26"/>
          <w:lang w:val="nl-NL"/>
        </w:rPr>
        <w:t>)</w:t>
      </w:r>
      <w:r w:rsidR="00950124" w:rsidRPr="009A4036">
        <w:rPr>
          <w:rFonts w:cs="Times New Roman"/>
          <w:szCs w:val="26"/>
          <w:lang w:val="nl-NL"/>
        </w:rPr>
        <w:t xml:space="preserve">. Công tác tuyên truyền, giáo dục nâng cao nhận thức về bảo vệ môi trường, công tác phân loại </w:t>
      </w:r>
      <w:r w:rsidR="00C560C6" w:rsidRPr="009A4036">
        <w:rPr>
          <w:rFonts w:cs="Times New Roman"/>
          <w:szCs w:val="26"/>
          <w:lang w:val="nl-NL"/>
        </w:rPr>
        <w:t>CTR</w:t>
      </w:r>
      <w:r w:rsidR="00950124" w:rsidRPr="009A4036">
        <w:rPr>
          <w:rFonts w:cs="Times New Roman"/>
          <w:szCs w:val="26"/>
          <w:lang w:val="nl-NL"/>
        </w:rPr>
        <w:t xml:space="preserve"> tại nguồn - Sở Tài nguyên và Môi trường: </w:t>
      </w:r>
    </w:p>
    <w:p w14:paraId="2348863A" w14:textId="0BCBB9A9" w:rsidR="006062E1"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w:t>
      </w:r>
      <w:r w:rsidR="000E1A78" w:rsidRPr="009A4036">
        <w:rPr>
          <w:rFonts w:cs="Times New Roman"/>
          <w:szCs w:val="26"/>
          <w:lang w:val="nl-NL"/>
        </w:rPr>
        <w:t>T</w:t>
      </w:r>
      <w:r w:rsidRPr="009A4036">
        <w:rPr>
          <w:rFonts w:cs="Times New Roman"/>
          <w:szCs w:val="26"/>
          <w:lang w:val="nl-NL"/>
        </w:rPr>
        <w:t xml:space="preserve">uyên truyền về BVMT, hướng dẫn phân loại, xử lý </w:t>
      </w:r>
      <w:r w:rsidR="00C560C6" w:rsidRPr="009A4036">
        <w:rPr>
          <w:rFonts w:cs="Times New Roman"/>
          <w:szCs w:val="26"/>
          <w:lang w:val="nl-NL"/>
        </w:rPr>
        <w:t>CTR</w:t>
      </w:r>
      <w:r w:rsidRPr="009A4036">
        <w:rPr>
          <w:rFonts w:cs="Times New Roman"/>
          <w:szCs w:val="26"/>
          <w:lang w:val="nl-NL"/>
        </w:rPr>
        <w:t xml:space="preserve"> hữu cơ tại hộ gia đình</w:t>
      </w:r>
      <w:r w:rsidR="000E1A78" w:rsidRPr="009A4036">
        <w:rPr>
          <w:rFonts w:cs="Times New Roman"/>
          <w:szCs w:val="26"/>
          <w:lang w:val="nl-NL"/>
        </w:rPr>
        <w:t>.</w:t>
      </w:r>
      <w:r w:rsidRPr="009A4036">
        <w:rPr>
          <w:rFonts w:cs="Times New Roman"/>
          <w:szCs w:val="26"/>
          <w:lang w:val="nl-NL"/>
        </w:rPr>
        <w:t xml:space="preserve"> </w:t>
      </w:r>
    </w:p>
    <w:p w14:paraId="3052140C" w14:textId="08C02901" w:rsidR="00895CF7"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Phối hợp với các tổ chức chính trị - xã hội tổ chức tuyên truyền, phát động phong trào phân loại </w:t>
      </w:r>
      <w:r w:rsidR="00CC75E1" w:rsidRPr="009A4036">
        <w:rPr>
          <w:rFonts w:eastAsia="Times New Roman" w:cs="Times New Roman"/>
          <w:szCs w:val="26"/>
          <w:lang w:val="vi-VN"/>
        </w:rPr>
        <w:t>CTR</w:t>
      </w:r>
      <w:r w:rsidR="00CC75E1" w:rsidRPr="009A4036">
        <w:rPr>
          <w:rFonts w:cs="Times New Roman"/>
          <w:szCs w:val="26"/>
          <w:lang w:val="nl-NL"/>
        </w:rPr>
        <w:t xml:space="preserve"> </w:t>
      </w:r>
      <w:r w:rsidRPr="009A4036">
        <w:rPr>
          <w:rFonts w:cs="Times New Roman"/>
          <w:szCs w:val="26"/>
          <w:lang w:val="nl-NL"/>
        </w:rPr>
        <w:t>tại nguồn.</w:t>
      </w:r>
    </w:p>
    <w:p w14:paraId="57D7D3F2" w14:textId="57CDC09E" w:rsidR="006062E1"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UBND cấp huyện phối hợp với các cơ quan, đơn vị có liên quan tổ chức tuyên truyền đến 100% đối tượng là các cá nhân, hộ gia đình trên địa bàn về sự cần thiết phải phân loại </w:t>
      </w:r>
      <w:r w:rsidR="00C560C6" w:rsidRPr="009A4036">
        <w:rPr>
          <w:rFonts w:cs="Times New Roman"/>
          <w:szCs w:val="26"/>
          <w:lang w:val="nl-NL"/>
        </w:rPr>
        <w:t>CTR</w:t>
      </w:r>
      <w:r w:rsidRPr="009A4036">
        <w:rPr>
          <w:rFonts w:cs="Times New Roman"/>
          <w:szCs w:val="26"/>
          <w:lang w:val="nl-NL"/>
        </w:rPr>
        <w:t xml:space="preserve"> tại nguồn; hoàn thành trong tháng </w:t>
      </w:r>
      <w:r w:rsidR="00CC606A" w:rsidRPr="009A4036">
        <w:rPr>
          <w:rFonts w:cs="Times New Roman"/>
          <w:szCs w:val="26"/>
          <w:lang w:val="nl-NL"/>
        </w:rPr>
        <w:t>II</w:t>
      </w:r>
      <w:r w:rsidRPr="009A4036">
        <w:rPr>
          <w:rFonts w:cs="Times New Roman"/>
          <w:szCs w:val="26"/>
          <w:lang w:val="nl-NL"/>
        </w:rPr>
        <w:t>/202</w:t>
      </w:r>
      <w:r w:rsidR="00614CD2" w:rsidRPr="009A4036">
        <w:rPr>
          <w:rFonts w:cs="Times New Roman"/>
          <w:szCs w:val="26"/>
          <w:lang w:val="nl-NL"/>
        </w:rPr>
        <w:t>3</w:t>
      </w:r>
      <w:r w:rsidRPr="009A4036">
        <w:rPr>
          <w:rFonts w:cs="Times New Roman"/>
          <w:szCs w:val="26"/>
          <w:lang w:val="nl-NL"/>
        </w:rPr>
        <w:t xml:space="preserve">. </w:t>
      </w:r>
    </w:p>
    <w:p w14:paraId="0DEABE9D" w14:textId="39F051E5" w:rsidR="006062E1"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Đài Phát thanh và Truyền hình tỉnh, Báo </w:t>
      </w:r>
      <w:r w:rsidR="0061623A" w:rsidRPr="009A4036">
        <w:rPr>
          <w:rFonts w:cs="Times New Roman"/>
          <w:szCs w:val="26"/>
          <w:lang w:val="nl-NL"/>
        </w:rPr>
        <w:t>Th</w:t>
      </w:r>
      <w:r w:rsidR="009251F0" w:rsidRPr="009A4036">
        <w:rPr>
          <w:rFonts w:cs="Times New Roman"/>
          <w:szCs w:val="26"/>
          <w:lang w:val="nl-NL"/>
        </w:rPr>
        <w:t>ừ</w:t>
      </w:r>
      <w:r w:rsidR="0061623A" w:rsidRPr="009A4036">
        <w:rPr>
          <w:rFonts w:cs="Times New Roman"/>
          <w:szCs w:val="26"/>
          <w:lang w:val="nl-NL"/>
        </w:rPr>
        <w:t>a Thiên Huế</w:t>
      </w:r>
      <w:r w:rsidRPr="009A4036">
        <w:rPr>
          <w:rFonts w:cs="Times New Roman"/>
          <w:szCs w:val="26"/>
          <w:lang w:val="nl-NL"/>
        </w:rPr>
        <w:t xml:space="preserve"> chủ trì, phối hợp với các cơ quan, đơn vị có liên quan căn cứ thực tiễn từng địa phương xây dựng phóng sự tuyên truyền, ghi hình, đưa tin về các hoạt động bảo vệ môi trường, các nội dung về phân loại chất thải sinh hoạt tại nguồn và việc đầu tư xây dựng </w:t>
      </w:r>
      <w:r w:rsidR="002D019D" w:rsidRPr="009A4036">
        <w:rPr>
          <w:rFonts w:cs="Times New Roman"/>
          <w:szCs w:val="26"/>
          <w:lang w:val="nl-NL"/>
        </w:rPr>
        <w:t>KXL</w:t>
      </w:r>
      <w:r w:rsidRPr="009A4036">
        <w:rPr>
          <w:rFonts w:cs="Times New Roman"/>
          <w:szCs w:val="26"/>
          <w:lang w:val="nl-NL"/>
        </w:rPr>
        <w:t xml:space="preserve"> chất thải tập trung; </w:t>
      </w:r>
      <w:r w:rsidRPr="009A4036">
        <w:rPr>
          <w:rFonts w:cs="Times New Roman"/>
          <w:szCs w:val="26"/>
          <w:lang w:val="nl-NL"/>
        </w:rPr>
        <w:lastRenderedPageBreak/>
        <w:t xml:space="preserve">tuyên truyền bằng các hình thức truyền thông đa phương tiện, mạng xã hội... đảm bảo thông tin được truyền tải định kỳ hàng tuần/tháng. </w:t>
      </w:r>
    </w:p>
    <w:p w14:paraId="019F3C65" w14:textId="77777777" w:rsidR="006062E1"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Đề nghị các tổ chức, đoàn thể: </w:t>
      </w:r>
    </w:p>
    <w:p w14:paraId="54DC9A60" w14:textId="72810FA9" w:rsidR="006062E1"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Ủy ban Mặt trận Tổ quốc tỉnh chủ trì phát động phong trào toàn dân tham gia bảo vệ môi trường, làm sạch đường làng, ngõ, xóm đến các địa phương trên địa bàn tỉnh; </w:t>
      </w:r>
      <w:r w:rsidR="00EC1020" w:rsidRPr="009A4036">
        <w:rPr>
          <w:rFonts w:cs="Times New Roman"/>
          <w:szCs w:val="26"/>
          <w:lang w:val="nl-NL"/>
        </w:rPr>
        <w:t xml:space="preserve"> </w:t>
      </w:r>
    </w:p>
    <w:p w14:paraId="58ABDD60" w14:textId="5C694D36" w:rsidR="00921325" w:rsidRPr="009A4036" w:rsidRDefault="00950124" w:rsidP="00921325">
      <w:pPr>
        <w:spacing w:after="0" w:line="276" w:lineRule="auto"/>
        <w:ind w:firstLine="567"/>
        <w:jc w:val="both"/>
        <w:rPr>
          <w:rFonts w:eastAsia="Times New Roman" w:cs="Times New Roman"/>
          <w:szCs w:val="26"/>
          <w:lang w:val="nl-NL"/>
        </w:rPr>
      </w:pPr>
      <w:r w:rsidRPr="009A4036">
        <w:rPr>
          <w:rFonts w:cs="Times New Roman"/>
          <w:szCs w:val="26"/>
          <w:lang w:val="nl-NL"/>
        </w:rPr>
        <w:t xml:space="preserve">+ Hội Nông dân tỉnh chủ trì phát động phong trào thu gom </w:t>
      </w:r>
      <w:r w:rsidR="00C560C6" w:rsidRPr="009A4036">
        <w:rPr>
          <w:rFonts w:cs="Times New Roman"/>
          <w:szCs w:val="26"/>
          <w:lang w:val="nl-NL"/>
        </w:rPr>
        <w:t>CTR</w:t>
      </w:r>
      <w:r w:rsidRPr="009A4036">
        <w:rPr>
          <w:rFonts w:cs="Times New Roman"/>
          <w:szCs w:val="26"/>
          <w:lang w:val="nl-NL"/>
        </w:rPr>
        <w:t xml:space="preserve">, phế thải làm sạch ruộng đồng, tuyên truyền, vận động nhân dân không đốt rơm rạ tại cánh đồng, bờ ruộng; ứng dụng tiến bộ khoa học kỹ thuật trong việc tận dụng các loại phế phẩm nông nghiệp trong hoạt động sản xuất; </w:t>
      </w:r>
    </w:p>
    <w:p w14:paraId="6CB7E407" w14:textId="069ECADB" w:rsidR="00921325" w:rsidRPr="009A4036" w:rsidRDefault="00F27617" w:rsidP="00921325">
      <w:pPr>
        <w:spacing w:after="0" w:line="276" w:lineRule="auto"/>
        <w:ind w:firstLine="567"/>
        <w:jc w:val="both"/>
        <w:rPr>
          <w:rFonts w:eastAsia="Times New Roman" w:cs="Times New Roman"/>
          <w:szCs w:val="26"/>
          <w:lang w:val="nl-NL"/>
        </w:rPr>
      </w:pPr>
      <w:r w:rsidRPr="009A4036">
        <w:rPr>
          <w:rFonts w:cs="Times New Roman"/>
          <w:szCs w:val="26"/>
          <w:lang w:val="nl-NL"/>
        </w:rPr>
        <w:t>+</w:t>
      </w:r>
      <w:r w:rsidRPr="009A4036">
        <w:rPr>
          <w:rFonts w:cs="Times New Roman"/>
          <w:lang w:val="nl-NL"/>
        </w:rPr>
        <w:t xml:space="preserve"> Hội Liên hiệp phụ nữ tỉ</w:t>
      </w:r>
      <w:r w:rsidR="00CD7026" w:rsidRPr="009A4036">
        <w:rPr>
          <w:rFonts w:cs="Times New Roman"/>
          <w:lang w:val="nl-NL"/>
        </w:rPr>
        <w:t>nh đẩ</w:t>
      </w:r>
      <w:r w:rsidRPr="009A4036">
        <w:rPr>
          <w:rFonts w:cs="Times New Roman"/>
          <w:lang w:val="nl-NL"/>
        </w:rPr>
        <w:t xml:space="preserve">y mạnh công tác tuyên truyền sâu rộng đến cán bộ hội viên phụ nữ về công tác phân loại </w:t>
      </w:r>
      <w:r w:rsidR="00C560C6" w:rsidRPr="009A4036">
        <w:rPr>
          <w:rFonts w:cs="Times New Roman"/>
          <w:lang w:val="nl-NL"/>
        </w:rPr>
        <w:t>CTR</w:t>
      </w:r>
      <w:r w:rsidRPr="009A4036">
        <w:rPr>
          <w:rFonts w:cs="Times New Roman"/>
          <w:lang w:val="nl-NL"/>
        </w:rPr>
        <w:t xml:space="preserve"> tại hộ gia đình, hạn chế sử dụng túi ni lông khi đi chợ, mua sắm và hạn chế sử dụng các sản phẩm từ nhựa nhằm thay đổi thói quen của cán bộ hội viên phụ nữ. Duy trì và nhân rộng các Mô hình “Phân loại và xử lý </w:t>
      </w:r>
      <w:r w:rsidR="00FB49FE" w:rsidRPr="009A4036">
        <w:rPr>
          <w:rFonts w:eastAsia="Times New Roman" w:cs="Times New Roman"/>
          <w:szCs w:val="26"/>
          <w:lang w:val="nl-NL"/>
        </w:rPr>
        <w:t>CTR</w:t>
      </w:r>
      <w:r w:rsidR="00FB49FE" w:rsidRPr="009A4036">
        <w:rPr>
          <w:rFonts w:cs="Times New Roman"/>
          <w:lang w:val="nl-NL"/>
        </w:rPr>
        <w:t xml:space="preserve"> </w:t>
      </w:r>
      <w:r w:rsidRPr="009A4036">
        <w:rPr>
          <w:rFonts w:cs="Times New Roman"/>
          <w:lang w:val="nl-NL"/>
        </w:rPr>
        <w:t>bằng phương pháp vi sinh bản địa” có hiệu quả.</w:t>
      </w:r>
      <w:r w:rsidR="00921325" w:rsidRPr="009A4036">
        <w:rPr>
          <w:rFonts w:eastAsia="Times New Roman" w:cs="Times New Roman"/>
          <w:szCs w:val="26"/>
          <w:lang w:val="nl-NL"/>
        </w:rPr>
        <w:t xml:space="preserve"> Đưa các mô hình xử lý </w:t>
      </w:r>
      <w:r w:rsidR="00D17F81" w:rsidRPr="009A4036">
        <w:rPr>
          <w:rFonts w:eastAsia="Times New Roman" w:cs="Times New Roman"/>
          <w:szCs w:val="26"/>
          <w:lang w:val="nl-NL"/>
        </w:rPr>
        <w:t>CTR từ</w:t>
      </w:r>
      <w:r w:rsidR="00921325" w:rsidRPr="009A4036">
        <w:rPr>
          <w:rFonts w:eastAsia="Times New Roman" w:cs="Times New Roman"/>
          <w:szCs w:val="26"/>
          <w:lang w:val="nl-NL"/>
        </w:rPr>
        <w:t xml:space="preserve"> nhà bếp (hữu cơ) áp dụng ở các hộ gia đình. </w:t>
      </w:r>
    </w:p>
    <w:p w14:paraId="35563591" w14:textId="55262E43" w:rsidR="002A3F06" w:rsidRPr="009A4036" w:rsidRDefault="00466EF4" w:rsidP="00A973D8">
      <w:pPr>
        <w:spacing w:after="0" w:line="276" w:lineRule="auto"/>
        <w:ind w:firstLine="567"/>
        <w:jc w:val="both"/>
        <w:rPr>
          <w:rFonts w:cs="Times New Roman"/>
          <w:szCs w:val="26"/>
          <w:lang w:val="nl-NL"/>
        </w:rPr>
      </w:pPr>
      <w:r w:rsidRPr="009A4036">
        <w:rPr>
          <w:rFonts w:cs="Times New Roman"/>
          <w:szCs w:val="26"/>
          <w:lang w:val="nl-NL"/>
        </w:rPr>
        <w:t>(2)</w:t>
      </w:r>
      <w:r w:rsidR="00950124" w:rsidRPr="009A4036">
        <w:rPr>
          <w:rFonts w:cs="Times New Roman"/>
          <w:szCs w:val="26"/>
          <w:lang w:val="nl-NL"/>
        </w:rPr>
        <w:t xml:space="preserve">. Rà soát, cải tạo, sửa chữa các </w:t>
      </w:r>
      <w:r w:rsidR="002D019D" w:rsidRPr="009A4036">
        <w:rPr>
          <w:rFonts w:cs="Times New Roman"/>
          <w:szCs w:val="26"/>
          <w:lang w:val="nl-NL"/>
        </w:rPr>
        <w:t>KXL</w:t>
      </w:r>
      <w:r w:rsidR="00950124" w:rsidRPr="009A4036">
        <w:rPr>
          <w:rFonts w:cs="Times New Roman"/>
          <w:szCs w:val="26"/>
          <w:lang w:val="nl-NL"/>
        </w:rPr>
        <w:t xml:space="preserve"> đã xuống cấp, quá tải UBND các huyện chỉ đạo UBND các xã/thị trấn: </w:t>
      </w:r>
    </w:p>
    <w:p w14:paraId="4751CBB3" w14:textId="2C7CC820" w:rsidR="002A3F06"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Rà soát lại tình trạng vận hành, trang thiết bị xử lý, các hạng mục công trình... của </w:t>
      </w:r>
      <w:r w:rsidR="002D019D" w:rsidRPr="009A4036">
        <w:rPr>
          <w:rFonts w:cs="Times New Roman"/>
          <w:szCs w:val="26"/>
          <w:lang w:val="nl-NL"/>
        </w:rPr>
        <w:t>KXL</w:t>
      </w:r>
      <w:r w:rsidRPr="009A4036">
        <w:rPr>
          <w:rFonts w:cs="Times New Roman"/>
          <w:szCs w:val="26"/>
          <w:lang w:val="nl-NL"/>
        </w:rPr>
        <w:t xml:space="preserve"> </w:t>
      </w:r>
      <w:r w:rsidR="00C560C6" w:rsidRPr="009A4036">
        <w:rPr>
          <w:rFonts w:cs="Times New Roman"/>
          <w:szCs w:val="26"/>
          <w:lang w:val="nl-NL"/>
        </w:rPr>
        <w:t>CTR</w:t>
      </w:r>
      <w:r w:rsidRPr="009A4036">
        <w:rPr>
          <w:rFonts w:cs="Times New Roman"/>
          <w:szCs w:val="26"/>
          <w:lang w:val="nl-NL"/>
        </w:rPr>
        <w:t xml:space="preserve"> tập trung đã quá tải, xuống cấp để từ đó có phương án cải tạo sửa chữa, bổ sung phù hợp và kịp thời. </w:t>
      </w:r>
    </w:p>
    <w:p w14:paraId="28006B92" w14:textId="4C79E180" w:rsidR="006062E1"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Đối với </w:t>
      </w:r>
      <w:r w:rsidR="002D019D" w:rsidRPr="009A4036">
        <w:rPr>
          <w:rFonts w:cs="Times New Roman"/>
          <w:szCs w:val="26"/>
          <w:lang w:val="nl-NL"/>
        </w:rPr>
        <w:t>KXL</w:t>
      </w:r>
      <w:r w:rsidRPr="009A4036">
        <w:rPr>
          <w:rFonts w:cs="Times New Roman"/>
          <w:szCs w:val="26"/>
          <w:lang w:val="nl-NL"/>
        </w:rPr>
        <w:t xml:space="preserve"> </w:t>
      </w:r>
      <w:r w:rsidR="00C560C6" w:rsidRPr="009A4036">
        <w:rPr>
          <w:rFonts w:cs="Times New Roman"/>
          <w:szCs w:val="26"/>
          <w:lang w:val="nl-NL"/>
        </w:rPr>
        <w:t>CTR</w:t>
      </w:r>
      <w:r w:rsidRPr="009A4036">
        <w:rPr>
          <w:rFonts w:cs="Times New Roman"/>
          <w:szCs w:val="26"/>
          <w:lang w:val="nl-NL"/>
        </w:rPr>
        <w:t xml:space="preserve"> tập trung đã quá tải, không thể hoạt động: Xây dựng kế hoạch, áp dụng các quy trình về đóng cửa, cải tạo, trồng cây xanh đối với các </w:t>
      </w:r>
      <w:r w:rsidR="002D019D" w:rsidRPr="009A4036">
        <w:rPr>
          <w:rFonts w:cs="Times New Roman"/>
          <w:szCs w:val="26"/>
          <w:lang w:val="nl-NL"/>
        </w:rPr>
        <w:t>KXL</w:t>
      </w:r>
      <w:r w:rsidRPr="009A4036">
        <w:rPr>
          <w:rFonts w:cs="Times New Roman"/>
          <w:szCs w:val="26"/>
          <w:lang w:val="nl-NL"/>
        </w:rPr>
        <w:t xml:space="preserve"> tập trung không đảm bảo v</w:t>
      </w:r>
      <w:r w:rsidR="001C3971" w:rsidRPr="009A4036">
        <w:rPr>
          <w:rFonts w:cs="Times New Roman"/>
          <w:szCs w:val="26"/>
          <w:lang w:val="nl-NL"/>
        </w:rPr>
        <w:t>ệ</w:t>
      </w:r>
      <w:r w:rsidRPr="009A4036">
        <w:rPr>
          <w:rFonts w:cs="Times New Roman"/>
          <w:szCs w:val="26"/>
          <w:lang w:val="nl-NL"/>
        </w:rPr>
        <w:t xml:space="preserve"> môi trường, quá tải,... </w:t>
      </w:r>
      <w:r w:rsidR="00466EF4" w:rsidRPr="009A4036">
        <w:rPr>
          <w:rFonts w:cs="Times New Roman"/>
          <w:szCs w:val="26"/>
          <w:lang w:val="nl-NL"/>
        </w:rPr>
        <w:t xml:space="preserve"> </w:t>
      </w:r>
    </w:p>
    <w:p w14:paraId="332B75D7" w14:textId="1652C4F8" w:rsidR="002A3F06" w:rsidRPr="009A4036" w:rsidRDefault="00466EF4" w:rsidP="00A973D8">
      <w:pPr>
        <w:spacing w:after="0" w:line="276" w:lineRule="auto"/>
        <w:ind w:firstLine="567"/>
        <w:jc w:val="both"/>
        <w:rPr>
          <w:rFonts w:cs="Times New Roman"/>
          <w:szCs w:val="26"/>
          <w:lang w:val="nl-NL"/>
        </w:rPr>
      </w:pPr>
      <w:r w:rsidRPr="009A4036">
        <w:rPr>
          <w:rFonts w:cs="Times New Roman"/>
          <w:szCs w:val="26"/>
          <w:lang w:val="nl-NL"/>
        </w:rPr>
        <w:t>(</w:t>
      </w:r>
      <w:r w:rsidR="00950124" w:rsidRPr="009A4036">
        <w:rPr>
          <w:rFonts w:cs="Times New Roman"/>
          <w:szCs w:val="26"/>
          <w:lang w:val="nl-NL"/>
        </w:rPr>
        <w:t>3</w:t>
      </w:r>
      <w:r w:rsidRPr="009A4036">
        <w:rPr>
          <w:rFonts w:cs="Times New Roman"/>
          <w:szCs w:val="26"/>
          <w:lang w:val="nl-NL"/>
        </w:rPr>
        <w:t>)</w:t>
      </w:r>
      <w:r w:rsidR="00950124" w:rsidRPr="009A4036">
        <w:rPr>
          <w:rFonts w:cs="Times New Roman"/>
          <w:szCs w:val="26"/>
          <w:lang w:val="nl-NL"/>
        </w:rPr>
        <w:t xml:space="preserve">. Công tác thu gom, vận chuyển </w:t>
      </w:r>
      <w:r w:rsidR="00C560C6" w:rsidRPr="009A4036">
        <w:rPr>
          <w:rFonts w:cs="Times New Roman"/>
          <w:szCs w:val="26"/>
          <w:lang w:val="nl-NL"/>
        </w:rPr>
        <w:t>CTR</w:t>
      </w:r>
      <w:r w:rsidR="00950124" w:rsidRPr="009A4036">
        <w:rPr>
          <w:rFonts w:cs="Times New Roman"/>
          <w:szCs w:val="26"/>
          <w:lang w:val="nl-NL"/>
        </w:rPr>
        <w:t xml:space="preserve"> </w:t>
      </w:r>
    </w:p>
    <w:p w14:paraId="25547C9E" w14:textId="55FA6F8E" w:rsidR="006062E1"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UBND cấp huyện chỉ đạo UBND cấp xã hướng dẫn các hộ gia đình thực hiện việc phân loại </w:t>
      </w:r>
      <w:r w:rsidR="00C560C6" w:rsidRPr="009A4036">
        <w:rPr>
          <w:rFonts w:cs="Times New Roman"/>
          <w:szCs w:val="26"/>
          <w:lang w:val="nl-NL"/>
        </w:rPr>
        <w:t>CTR</w:t>
      </w:r>
      <w:r w:rsidRPr="009A4036">
        <w:rPr>
          <w:rFonts w:cs="Times New Roman"/>
          <w:szCs w:val="26"/>
          <w:lang w:val="nl-NL"/>
        </w:rPr>
        <w:t xml:space="preserve"> tại nguồn</w:t>
      </w:r>
      <w:r w:rsidR="003A0D7C" w:rsidRPr="009A4036">
        <w:rPr>
          <w:rFonts w:cs="Times New Roman"/>
          <w:szCs w:val="26"/>
          <w:lang w:val="nl-NL"/>
        </w:rPr>
        <w:t xml:space="preserve"> đối với các loại theo định hướng của địa phương</w:t>
      </w:r>
      <w:r w:rsidRPr="009A4036">
        <w:rPr>
          <w:rFonts w:cs="Times New Roman"/>
          <w:szCs w:val="26"/>
          <w:lang w:val="nl-NL"/>
        </w:rPr>
        <w:t xml:space="preserve">. </w:t>
      </w:r>
      <w:r w:rsidR="00466EF4" w:rsidRPr="009A4036">
        <w:rPr>
          <w:rFonts w:cs="Times New Roman"/>
          <w:szCs w:val="26"/>
          <w:lang w:val="nl-NL"/>
        </w:rPr>
        <w:t xml:space="preserve"> </w:t>
      </w:r>
    </w:p>
    <w:p w14:paraId="353D8620" w14:textId="39DF36FF" w:rsidR="00950124"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Đối với các xã thực hiệ</w:t>
      </w:r>
      <w:r w:rsidR="00466EF4" w:rsidRPr="009A4036">
        <w:rPr>
          <w:rFonts w:cs="Times New Roman"/>
          <w:szCs w:val="26"/>
          <w:lang w:val="nl-NL"/>
        </w:rPr>
        <w:t>n</w:t>
      </w:r>
      <w:r w:rsidRPr="009A4036">
        <w:rPr>
          <w:rFonts w:cs="Times New Roman"/>
          <w:szCs w:val="26"/>
          <w:lang w:val="nl-NL"/>
        </w:rPr>
        <w:t xml:space="preserve"> phân loại </w:t>
      </w:r>
      <w:r w:rsidR="00C560C6" w:rsidRPr="009A4036">
        <w:rPr>
          <w:rFonts w:cs="Times New Roman"/>
          <w:szCs w:val="26"/>
          <w:lang w:val="nl-NL"/>
        </w:rPr>
        <w:t>CTR</w:t>
      </w:r>
      <w:r w:rsidRPr="009A4036">
        <w:rPr>
          <w:rFonts w:cs="Times New Roman"/>
          <w:szCs w:val="26"/>
          <w:lang w:val="nl-NL"/>
        </w:rPr>
        <w:t xml:space="preserve"> tại nguồn: UBND cấp xã thống kê các hộ gia đình, tính toán kinh phí hỗ trợ để mua thùng chứa </w:t>
      </w:r>
      <w:r w:rsidR="00C560C6" w:rsidRPr="009A4036">
        <w:rPr>
          <w:rFonts w:cs="Times New Roman"/>
          <w:szCs w:val="26"/>
          <w:lang w:val="nl-NL"/>
        </w:rPr>
        <w:t>CTR</w:t>
      </w:r>
      <w:r w:rsidRPr="009A4036">
        <w:rPr>
          <w:rFonts w:cs="Times New Roman"/>
          <w:szCs w:val="26"/>
          <w:lang w:val="nl-NL"/>
        </w:rPr>
        <w:t xml:space="preserve">; chỉ đạo đơn vị vận hành quản lý hoạt động thu gom, xử lý </w:t>
      </w:r>
      <w:r w:rsidR="00C560C6" w:rsidRPr="009A4036">
        <w:rPr>
          <w:rFonts w:cs="Times New Roman"/>
          <w:szCs w:val="26"/>
          <w:lang w:val="nl-NL"/>
        </w:rPr>
        <w:t>CTR</w:t>
      </w:r>
      <w:r w:rsidRPr="009A4036">
        <w:rPr>
          <w:rFonts w:cs="Times New Roman"/>
          <w:szCs w:val="26"/>
          <w:lang w:val="nl-NL"/>
        </w:rPr>
        <w:t xml:space="preserve"> trên địa bàn xã rà soát lại phương tiện, trang thiết bị phục vụ cho công tác thu gom, vận chuyển </w:t>
      </w:r>
      <w:r w:rsidR="00C560C6" w:rsidRPr="009A4036">
        <w:rPr>
          <w:rFonts w:cs="Times New Roman"/>
          <w:szCs w:val="26"/>
          <w:lang w:val="nl-NL"/>
        </w:rPr>
        <w:t>CTR</w:t>
      </w:r>
      <w:r w:rsidRPr="009A4036">
        <w:rPr>
          <w:rFonts w:cs="Times New Roman"/>
          <w:szCs w:val="26"/>
          <w:lang w:val="nl-NL"/>
        </w:rPr>
        <w:t xml:space="preserve">; có đề xuất thay thế, cải tạo, sửa chữa, bổ sung. UBND xã lập kế hoạch hỗ trợ mua sắm trang thiết bị, phương tiện phục vụ thu gom, vận chuyển </w:t>
      </w:r>
      <w:r w:rsidR="00C560C6" w:rsidRPr="009A4036">
        <w:rPr>
          <w:rFonts w:cs="Times New Roman"/>
          <w:szCs w:val="26"/>
          <w:lang w:val="nl-NL"/>
        </w:rPr>
        <w:t>CTR</w:t>
      </w:r>
      <w:r w:rsidRPr="009A4036">
        <w:rPr>
          <w:rFonts w:cs="Times New Roman"/>
          <w:szCs w:val="26"/>
          <w:lang w:val="nl-NL"/>
        </w:rPr>
        <w:t xml:space="preserve">; kinh phí xây dựng bể chứa phân vi sinh ở </w:t>
      </w:r>
      <w:r w:rsidR="002D019D" w:rsidRPr="009A4036">
        <w:rPr>
          <w:rFonts w:cs="Times New Roman"/>
          <w:szCs w:val="26"/>
          <w:lang w:val="nl-NL"/>
        </w:rPr>
        <w:t>KXL</w:t>
      </w:r>
      <w:r w:rsidRPr="009A4036">
        <w:rPr>
          <w:rFonts w:cs="Times New Roman"/>
          <w:szCs w:val="26"/>
          <w:lang w:val="nl-NL"/>
        </w:rPr>
        <w:t xml:space="preserve"> </w:t>
      </w:r>
      <w:r w:rsidR="00C560C6" w:rsidRPr="009A4036">
        <w:rPr>
          <w:rFonts w:cs="Times New Roman"/>
          <w:szCs w:val="26"/>
          <w:lang w:val="nl-NL"/>
        </w:rPr>
        <w:t>CTR</w:t>
      </w:r>
      <w:r w:rsidRPr="009A4036">
        <w:rPr>
          <w:rFonts w:cs="Times New Roman"/>
          <w:szCs w:val="26"/>
          <w:lang w:val="nl-NL"/>
        </w:rPr>
        <w:t xml:space="preserve"> tập trung phù hợp với việc phân loại </w:t>
      </w:r>
      <w:r w:rsidR="00C560C6" w:rsidRPr="009A4036">
        <w:rPr>
          <w:rFonts w:cs="Times New Roman"/>
          <w:szCs w:val="26"/>
          <w:lang w:val="nl-NL"/>
        </w:rPr>
        <w:t>CTR</w:t>
      </w:r>
      <w:r w:rsidRPr="009A4036">
        <w:rPr>
          <w:rFonts w:cs="Times New Roman"/>
          <w:szCs w:val="26"/>
          <w:lang w:val="nl-NL"/>
        </w:rPr>
        <w:t xml:space="preserve">; thời gian hoàn thành trong </w:t>
      </w:r>
      <w:r w:rsidR="00B05B4F" w:rsidRPr="009A4036">
        <w:rPr>
          <w:rFonts w:cs="Times New Roman"/>
          <w:szCs w:val="26"/>
          <w:lang w:val="nl-NL"/>
        </w:rPr>
        <w:t>quý I</w:t>
      </w:r>
      <w:r w:rsidRPr="009A4036">
        <w:rPr>
          <w:rFonts w:cs="Times New Roman"/>
          <w:szCs w:val="26"/>
          <w:lang w:val="nl-NL"/>
        </w:rPr>
        <w:t>/202</w:t>
      </w:r>
      <w:r w:rsidR="00B05B4F" w:rsidRPr="009A4036">
        <w:rPr>
          <w:rFonts w:cs="Times New Roman"/>
          <w:szCs w:val="26"/>
          <w:lang w:val="nl-NL"/>
        </w:rPr>
        <w:t>3</w:t>
      </w:r>
      <w:r w:rsidRPr="009A4036">
        <w:rPr>
          <w:rFonts w:cs="Times New Roman"/>
          <w:szCs w:val="26"/>
          <w:lang w:val="nl-NL"/>
        </w:rPr>
        <w:t>.</w:t>
      </w:r>
    </w:p>
    <w:p w14:paraId="144F5378" w14:textId="11A984CA" w:rsidR="006062E1"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Thực hiện hỗ trợ mua thùng chứa </w:t>
      </w:r>
      <w:r w:rsidR="00C560C6" w:rsidRPr="009A4036">
        <w:rPr>
          <w:rFonts w:cs="Times New Roman"/>
          <w:szCs w:val="26"/>
          <w:lang w:val="nl-NL"/>
        </w:rPr>
        <w:t>CTR</w:t>
      </w:r>
      <w:r w:rsidRPr="009A4036">
        <w:rPr>
          <w:rFonts w:cs="Times New Roman"/>
          <w:szCs w:val="26"/>
          <w:lang w:val="nl-NL"/>
        </w:rPr>
        <w:t xml:space="preserve">, sửa chữa, mua sắm thiết bị vận chuyển </w:t>
      </w:r>
      <w:r w:rsidR="00C560C6" w:rsidRPr="009A4036">
        <w:rPr>
          <w:rFonts w:cs="Times New Roman"/>
          <w:szCs w:val="26"/>
          <w:lang w:val="nl-NL"/>
        </w:rPr>
        <w:t>CTR</w:t>
      </w:r>
      <w:r w:rsidRPr="009A4036">
        <w:rPr>
          <w:rFonts w:cs="Times New Roman"/>
          <w:szCs w:val="26"/>
          <w:lang w:val="nl-NL"/>
        </w:rPr>
        <w:t xml:space="preserve">; xây dựng bể chứa phân vi sinh ở </w:t>
      </w:r>
      <w:r w:rsidR="002D019D" w:rsidRPr="009A4036">
        <w:rPr>
          <w:rFonts w:cs="Times New Roman"/>
          <w:szCs w:val="26"/>
          <w:lang w:val="nl-NL"/>
        </w:rPr>
        <w:t>KXL</w:t>
      </w:r>
      <w:r w:rsidRPr="009A4036">
        <w:rPr>
          <w:rFonts w:cs="Times New Roman"/>
          <w:szCs w:val="26"/>
          <w:lang w:val="nl-NL"/>
        </w:rPr>
        <w:t xml:space="preserve"> </w:t>
      </w:r>
      <w:r w:rsidR="00C560C6" w:rsidRPr="009A4036">
        <w:rPr>
          <w:rFonts w:cs="Times New Roman"/>
          <w:szCs w:val="26"/>
          <w:lang w:val="nl-NL"/>
        </w:rPr>
        <w:t>CTR</w:t>
      </w:r>
      <w:r w:rsidRPr="009A4036">
        <w:rPr>
          <w:rFonts w:cs="Times New Roman"/>
          <w:szCs w:val="26"/>
          <w:lang w:val="nl-NL"/>
        </w:rPr>
        <w:t xml:space="preserve"> tập trung phù hợp với việc phân loại </w:t>
      </w:r>
      <w:r w:rsidR="00C560C6" w:rsidRPr="009A4036">
        <w:rPr>
          <w:rFonts w:cs="Times New Roman"/>
          <w:szCs w:val="26"/>
          <w:lang w:val="nl-NL"/>
        </w:rPr>
        <w:t>CTR</w:t>
      </w:r>
      <w:r w:rsidRPr="009A4036">
        <w:rPr>
          <w:rFonts w:cs="Times New Roman"/>
          <w:szCs w:val="26"/>
          <w:lang w:val="nl-NL"/>
        </w:rPr>
        <w:t xml:space="preserve">; thời gian thực hiện trong </w:t>
      </w:r>
      <w:r w:rsidR="001C3971" w:rsidRPr="009A4036">
        <w:rPr>
          <w:rFonts w:cs="Times New Roman"/>
          <w:szCs w:val="26"/>
          <w:lang w:val="nl-NL"/>
        </w:rPr>
        <w:t xml:space="preserve">quý I năm </w:t>
      </w:r>
      <w:r w:rsidRPr="009A4036">
        <w:rPr>
          <w:rFonts w:cs="Times New Roman"/>
          <w:szCs w:val="26"/>
          <w:lang w:val="nl-NL"/>
        </w:rPr>
        <w:t>202</w:t>
      </w:r>
      <w:r w:rsidR="00614CD2" w:rsidRPr="009A4036">
        <w:rPr>
          <w:rFonts w:cs="Times New Roman"/>
          <w:szCs w:val="26"/>
          <w:lang w:val="nl-NL"/>
        </w:rPr>
        <w:t>3</w:t>
      </w:r>
      <w:r w:rsidRPr="009A4036">
        <w:rPr>
          <w:rFonts w:cs="Times New Roman"/>
          <w:szCs w:val="26"/>
          <w:lang w:val="nl-NL"/>
        </w:rPr>
        <w:t xml:space="preserve">. </w:t>
      </w:r>
    </w:p>
    <w:p w14:paraId="4355E1D6" w14:textId="6E14069B" w:rsidR="00CE10B8" w:rsidRPr="009A4036" w:rsidRDefault="00CE10B8" w:rsidP="00A973D8">
      <w:pPr>
        <w:spacing w:after="0" w:line="276" w:lineRule="auto"/>
        <w:ind w:firstLine="567"/>
        <w:jc w:val="both"/>
        <w:rPr>
          <w:rFonts w:cs="Times New Roman"/>
          <w:szCs w:val="26"/>
          <w:lang w:val="nl-NL"/>
        </w:rPr>
      </w:pPr>
      <w:r w:rsidRPr="009A4036">
        <w:rPr>
          <w:rFonts w:cs="Times New Roman"/>
          <w:szCs w:val="26"/>
          <w:lang w:val="nl-NL"/>
        </w:rPr>
        <w:t>- Xây dựng phương án thu gom, xử lý bao gói thuốc bảo vệ thực vật.</w:t>
      </w:r>
    </w:p>
    <w:p w14:paraId="4241CDE7" w14:textId="4AE7380E" w:rsidR="006062E1" w:rsidRPr="009A4036" w:rsidRDefault="00466EF4" w:rsidP="00A973D8">
      <w:pPr>
        <w:spacing w:after="0" w:line="276" w:lineRule="auto"/>
        <w:ind w:firstLine="567"/>
        <w:jc w:val="both"/>
        <w:rPr>
          <w:rFonts w:cs="Times New Roman"/>
          <w:szCs w:val="26"/>
          <w:lang w:val="nl-NL"/>
        </w:rPr>
      </w:pPr>
      <w:r w:rsidRPr="009A4036">
        <w:rPr>
          <w:rFonts w:cs="Times New Roman"/>
          <w:szCs w:val="26"/>
          <w:lang w:val="nl-NL"/>
        </w:rPr>
        <w:t>(</w:t>
      </w:r>
      <w:r w:rsidR="00950124" w:rsidRPr="009A4036">
        <w:rPr>
          <w:rFonts w:cs="Times New Roman"/>
          <w:szCs w:val="26"/>
          <w:lang w:val="nl-NL"/>
        </w:rPr>
        <w:t>4</w:t>
      </w:r>
      <w:r w:rsidRPr="009A4036">
        <w:rPr>
          <w:rFonts w:cs="Times New Roman"/>
          <w:szCs w:val="26"/>
          <w:lang w:val="nl-NL"/>
        </w:rPr>
        <w:t>)</w:t>
      </w:r>
      <w:r w:rsidR="00950124" w:rsidRPr="009A4036">
        <w:rPr>
          <w:rFonts w:cs="Times New Roman"/>
          <w:szCs w:val="26"/>
          <w:lang w:val="nl-NL"/>
        </w:rPr>
        <w:t>. Công tác quy hoạch</w:t>
      </w:r>
      <w:r w:rsidR="00B05B4F" w:rsidRPr="009A4036">
        <w:rPr>
          <w:rFonts w:cs="Times New Roman"/>
          <w:szCs w:val="26"/>
          <w:lang w:val="nl-NL"/>
        </w:rPr>
        <w:t>:</w:t>
      </w:r>
      <w:r w:rsidR="00950124" w:rsidRPr="009A4036">
        <w:rPr>
          <w:rFonts w:cs="Times New Roman"/>
          <w:szCs w:val="26"/>
          <w:lang w:val="nl-NL"/>
        </w:rPr>
        <w:t xml:space="preserve"> Các huyện rà soát lại quỹ đất quy hoạch trên địa bàn, căn cứ quy hoạch quản lý </w:t>
      </w:r>
      <w:r w:rsidR="00CC75E1" w:rsidRPr="009A4036">
        <w:rPr>
          <w:rFonts w:eastAsia="Times New Roman" w:cs="Times New Roman"/>
          <w:szCs w:val="26"/>
          <w:lang w:val="vi-VN"/>
        </w:rPr>
        <w:t>CTR</w:t>
      </w:r>
      <w:r w:rsidR="00CC75E1" w:rsidRPr="009A4036">
        <w:rPr>
          <w:rFonts w:cs="Times New Roman"/>
          <w:szCs w:val="26"/>
          <w:lang w:val="nl-NL"/>
        </w:rPr>
        <w:t xml:space="preserve"> </w:t>
      </w:r>
      <w:r w:rsidR="00950124" w:rsidRPr="009A4036">
        <w:rPr>
          <w:rFonts w:cs="Times New Roman"/>
          <w:szCs w:val="26"/>
          <w:lang w:val="nl-NL"/>
        </w:rPr>
        <w:t xml:space="preserve">vùng tỉnh và thực tế địa phương đề xuất vị trí, địa điểm, diện tích dự kiến; tạo mặt bằng sạch làm cơ sở để thu hút đầu tư xã hội hóa xây dưng </w:t>
      </w:r>
      <w:r w:rsidR="002D019D" w:rsidRPr="009A4036">
        <w:rPr>
          <w:rFonts w:cs="Times New Roman"/>
          <w:szCs w:val="26"/>
          <w:lang w:val="nl-NL"/>
        </w:rPr>
        <w:t>KXL</w:t>
      </w:r>
      <w:r w:rsidR="00950124" w:rsidRPr="009A4036">
        <w:rPr>
          <w:rFonts w:cs="Times New Roman"/>
          <w:szCs w:val="26"/>
          <w:lang w:val="nl-NL"/>
        </w:rPr>
        <w:t xml:space="preserve"> </w:t>
      </w:r>
      <w:r w:rsidR="00C560C6" w:rsidRPr="009A4036">
        <w:rPr>
          <w:rFonts w:cs="Times New Roman"/>
          <w:szCs w:val="26"/>
          <w:lang w:val="nl-NL"/>
        </w:rPr>
        <w:t>CTR</w:t>
      </w:r>
      <w:r w:rsidR="00950124" w:rsidRPr="009A4036">
        <w:rPr>
          <w:rFonts w:cs="Times New Roman"/>
          <w:szCs w:val="26"/>
          <w:lang w:val="nl-NL"/>
        </w:rPr>
        <w:t xml:space="preserve"> tập trung quy mô huyện, liên huyện theo hướng hiện đại. </w:t>
      </w:r>
    </w:p>
    <w:p w14:paraId="7184F04E" w14:textId="0DC8550B" w:rsidR="006062E1" w:rsidRPr="009A4036" w:rsidRDefault="00466EF4" w:rsidP="00A973D8">
      <w:pPr>
        <w:spacing w:after="0" w:line="276" w:lineRule="auto"/>
        <w:ind w:firstLine="567"/>
        <w:jc w:val="both"/>
        <w:rPr>
          <w:rFonts w:cs="Times New Roman"/>
          <w:szCs w:val="26"/>
          <w:lang w:val="nl-NL"/>
        </w:rPr>
      </w:pPr>
      <w:r w:rsidRPr="009A4036">
        <w:rPr>
          <w:rFonts w:cs="Times New Roman"/>
          <w:szCs w:val="26"/>
          <w:lang w:val="nl-NL"/>
        </w:rPr>
        <w:lastRenderedPageBreak/>
        <w:t>(</w:t>
      </w:r>
      <w:r w:rsidR="00950124" w:rsidRPr="009A4036">
        <w:rPr>
          <w:rFonts w:cs="Times New Roman"/>
          <w:szCs w:val="26"/>
          <w:lang w:val="nl-NL"/>
        </w:rPr>
        <w:t>5</w:t>
      </w:r>
      <w:r w:rsidRPr="009A4036">
        <w:rPr>
          <w:rFonts w:cs="Times New Roman"/>
          <w:szCs w:val="26"/>
          <w:lang w:val="nl-NL"/>
        </w:rPr>
        <w:t>)</w:t>
      </w:r>
      <w:r w:rsidR="00950124" w:rsidRPr="009A4036">
        <w:rPr>
          <w:rFonts w:cs="Times New Roman"/>
          <w:szCs w:val="26"/>
          <w:lang w:val="nl-NL"/>
        </w:rPr>
        <w:t xml:space="preserve">. Các đơn vị quản lý, vận hành </w:t>
      </w:r>
      <w:r w:rsidR="002D019D" w:rsidRPr="009A4036">
        <w:rPr>
          <w:rFonts w:cs="Times New Roman"/>
          <w:szCs w:val="26"/>
          <w:lang w:val="nl-NL"/>
        </w:rPr>
        <w:t>KXL</w:t>
      </w:r>
      <w:r w:rsidR="00950124" w:rsidRPr="009A4036">
        <w:rPr>
          <w:rFonts w:cs="Times New Roman"/>
          <w:szCs w:val="26"/>
          <w:lang w:val="nl-NL"/>
        </w:rPr>
        <w:t xml:space="preserve"> chất thải tập trung, lò đốt </w:t>
      </w:r>
      <w:r w:rsidR="00FB49FE" w:rsidRPr="009A4036">
        <w:rPr>
          <w:rFonts w:eastAsia="Times New Roman" w:cs="Times New Roman"/>
          <w:szCs w:val="26"/>
          <w:lang w:val="nl-NL"/>
        </w:rPr>
        <w:t>CTR</w:t>
      </w:r>
      <w:r w:rsidR="00950124" w:rsidRPr="009A4036">
        <w:rPr>
          <w:rFonts w:cs="Times New Roman"/>
          <w:szCs w:val="26"/>
          <w:lang w:val="nl-NL"/>
        </w:rPr>
        <w:t xml:space="preserve"> duy trì hoạt động hiệu quả, bảo đảm </w:t>
      </w:r>
      <w:r w:rsidR="002D019D" w:rsidRPr="009A4036">
        <w:rPr>
          <w:rFonts w:cs="Times New Roman"/>
          <w:szCs w:val="26"/>
          <w:lang w:val="nl-NL"/>
        </w:rPr>
        <w:t>VSMT</w:t>
      </w:r>
      <w:r w:rsidR="00950124" w:rsidRPr="009A4036">
        <w:rPr>
          <w:rFonts w:cs="Times New Roman"/>
          <w:szCs w:val="26"/>
          <w:lang w:val="nl-NL"/>
        </w:rPr>
        <w:t xml:space="preserve"> tại các </w:t>
      </w:r>
      <w:r w:rsidR="002D019D" w:rsidRPr="009A4036">
        <w:rPr>
          <w:rFonts w:cs="Times New Roman"/>
          <w:szCs w:val="26"/>
          <w:lang w:val="nl-NL"/>
        </w:rPr>
        <w:t>KXL</w:t>
      </w:r>
      <w:r w:rsidR="00950124" w:rsidRPr="009A4036">
        <w:rPr>
          <w:rFonts w:cs="Times New Roman"/>
          <w:szCs w:val="26"/>
          <w:lang w:val="nl-NL"/>
        </w:rPr>
        <w:t xml:space="preserve"> </w:t>
      </w:r>
      <w:r w:rsidR="00C560C6" w:rsidRPr="009A4036">
        <w:rPr>
          <w:rFonts w:cs="Times New Roman"/>
          <w:szCs w:val="26"/>
          <w:lang w:val="nl-NL"/>
        </w:rPr>
        <w:t>CTR</w:t>
      </w:r>
      <w:r w:rsidR="00950124" w:rsidRPr="009A4036">
        <w:rPr>
          <w:rFonts w:cs="Times New Roman"/>
          <w:szCs w:val="26"/>
          <w:lang w:val="nl-NL"/>
        </w:rPr>
        <w:t xml:space="preserve"> tập trung và các lò đốt đã triển khai tại các khu dân cư tập trung. </w:t>
      </w:r>
    </w:p>
    <w:p w14:paraId="1403D4ED" w14:textId="0D192982" w:rsidR="00673A5E" w:rsidRPr="009A4036" w:rsidRDefault="008F0B45" w:rsidP="00A973D8">
      <w:pPr>
        <w:spacing w:after="0" w:line="276" w:lineRule="auto"/>
        <w:ind w:firstLine="567"/>
        <w:jc w:val="both"/>
        <w:rPr>
          <w:rFonts w:cs="Times New Roman"/>
          <w:szCs w:val="26"/>
          <w:lang w:val="nl-NL"/>
        </w:rPr>
      </w:pPr>
      <w:r w:rsidRPr="009A4036">
        <w:rPr>
          <w:rFonts w:cs="Times New Roman"/>
          <w:szCs w:val="26"/>
          <w:lang w:val="nl-NL"/>
        </w:rPr>
        <w:t xml:space="preserve">(6) Xây dựng </w:t>
      </w:r>
      <w:r w:rsidR="009C0C8B" w:rsidRPr="009A4036">
        <w:rPr>
          <w:rFonts w:cs="Times New Roman"/>
          <w:szCs w:val="26"/>
          <w:lang w:val="nl-NL"/>
        </w:rPr>
        <w:t xml:space="preserve">công </w:t>
      </w:r>
      <w:r w:rsidRPr="009A4036">
        <w:rPr>
          <w:rFonts w:cs="Times New Roman"/>
          <w:szCs w:val="26"/>
          <w:lang w:val="nl-NL"/>
        </w:rPr>
        <w:t xml:space="preserve">phần mềm hỗ trợ công tác </w:t>
      </w:r>
      <w:r w:rsidR="00CD7026" w:rsidRPr="009A4036">
        <w:rPr>
          <w:rFonts w:cs="Times New Roman"/>
          <w:szCs w:val="26"/>
          <w:lang w:val="nl-NL"/>
        </w:rPr>
        <w:t xml:space="preserve">giám sát, </w:t>
      </w:r>
      <w:r w:rsidRPr="009A4036">
        <w:rPr>
          <w:rFonts w:cs="Times New Roman"/>
          <w:szCs w:val="26"/>
          <w:lang w:val="nl-NL"/>
        </w:rPr>
        <w:t xml:space="preserve">quản lý </w:t>
      </w:r>
      <w:r w:rsidR="009C0C8B" w:rsidRPr="009A4036">
        <w:rPr>
          <w:rFonts w:cs="Times New Roman"/>
          <w:szCs w:val="26"/>
          <w:lang w:val="nl-NL"/>
        </w:rPr>
        <w:t xml:space="preserve">thu gom, vận chuyển và xử lý </w:t>
      </w:r>
      <w:r w:rsidR="00CC75E1" w:rsidRPr="009A4036">
        <w:rPr>
          <w:rFonts w:eastAsia="Times New Roman" w:cs="Times New Roman"/>
          <w:szCs w:val="26"/>
          <w:lang w:val="vi-VN"/>
        </w:rPr>
        <w:t>CTR</w:t>
      </w:r>
      <w:r w:rsidR="00CC75E1" w:rsidRPr="009A4036">
        <w:rPr>
          <w:rFonts w:cs="Times New Roman"/>
          <w:szCs w:val="26"/>
          <w:lang w:val="nl-NL"/>
        </w:rPr>
        <w:t xml:space="preserve"> </w:t>
      </w:r>
      <w:r w:rsidRPr="009A4036">
        <w:rPr>
          <w:rFonts w:cs="Times New Roman"/>
          <w:szCs w:val="26"/>
          <w:lang w:val="nl-NL"/>
        </w:rPr>
        <w:t>phục vụ chuyển đổi số</w:t>
      </w:r>
      <w:r w:rsidR="001C61CB" w:rsidRPr="009A4036">
        <w:rPr>
          <w:rFonts w:cs="Times New Roman"/>
          <w:szCs w:val="26"/>
          <w:lang w:val="nl-NL"/>
        </w:rPr>
        <w:t>.</w:t>
      </w:r>
    </w:p>
    <w:p w14:paraId="720C53D9" w14:textId="77777777" w:rsidR="006062E1" w:rsidRPr="009A4036" w:rsidRDefault="00466EF4" w:rsidP="0085714F">
      <w:pPr>
        <w:pStyle w:val="2nho"/>
      </w:pPr>
      <w:bookmarkStart w:id="132" w:name="_Toc128550109"/>
      <w:r w:rsidRPr="009A4036">
        <w:t xml:space="preserve">4.3.2. Lộ trình triển khai thực hiện giai đoạn </w:t>
      </w:r>
      <w:r w:rsidR="00950124" w:rsidRPr="009A4036">
        <w:t>202</w:t>
      </w:r>
      <w:r w:rsidR="00FE4A95" w:rsidRPr="009A4036">
        <w:t>6</w:t>
      </w:r>
      <w:r w:rsidR="00950124" w:rsidRPr="009A4036">
        <w:t xml:space="preserve"> </w:t>
      </w:r>
      <w:r w:rsidR="006062E1" w:rsidRPr="009A4036">
        <w:t>–</w:t>
      </w:r>
      <w:r w:rsidR="00950124" w:rsidRPr="009A4036">
        <w:t xml:space="preserve"> 20</w:t>
      </w:r>
      <w:r w:rsidRPr="009A4036">
        <w:t>30</w:t>
      </w:r>
      <w:bookmarkEnd w:id="132"/>
    </w:p>
    <w:p w14:paraId="5DF99E2C" w14:textId="27EA0BAA" w:rsidR="00E25C70"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 Tiếp tục tuyên truyền, duy trì việc thu gom, phân loại </w:t>
      </w:r>
      <w:r w:rsidR="00FB49FE" w:rsidRPr="009A4036">
        <w:rPr>
          <w:rFonts w:eastAsia="Times New Roman" w:cs="Times New Roman"/>
          <w:szCs w:val="26"/>
          <w:lang w:val="nl-NL"/>
        </w:rPr>
        <w:t>CTR</w:t>
      </w:r>
      <w:r w:rsidRPr="009A4036">
        <w:rPr>
          <w:rFonts w:cs="Times New Roman"/>
          <w:szCs w:val="26"/>
          <w:lang w:val="nl-NL"/>
        </w:rPr>
        <w:t xml:space="preserve"> tại nguồn trên địa bàn tỉnh. Triển khai thực hiện phân loại </w:t>
      </w:r>
      <w:r w:rsidR="00C560C6" w:rsidRPr="009A4036">
        <w:rPr>
          <w:rFonts w:cs="Times New Roman"/>
          <w:szCs w:val="26"/>
          <w:lang w:val="nl-NL"/>
        </w:rPr>
        <w:t>CTR</w:t>
      </w:r>
      <w:r w:rsidRPr="009A4036">
        <w:rPr>
          <w:rFonts w:cs="Times New Roman"/>
          <w:szCs w:val="26"/>
          <w:lang w:val="nl-NL"/>
        </w:rPr>
        <w:t xml:space="preserve"> tại nguồn </w:t>
      </w:r>
      <w:r w:rsidR="00E25C70" w:rsidRPr="009A4036">
        <w:rPr>
          <w:rFonts w:cs="Times New Roman"/>
          <w:szCs w:val="26"/>
          <w:lang w:val="nl-NL"/>
        </w:rPr>
        <w:t xml:space="preserve">100% các xã thực hiện phân loại </w:t>
      </w:r>
      <w:r w:rsidR="00C560C6" w:rsidRPr="009A4036">
        <w:rPr>
          <w:rFonts w:cs="Times New Roman"/>
          <w:szCs w:val="26"/>
          <w:lang w:val="nl-NL"/>
        </w:rPr>
        <w:t>CTR</w:t>
      </w:r>
      <w:r w:rsidR="00E25C70" w:rsidRPr="009A4036">
        <w:rPr>
          <w:rFonts w:cs="Times New Roman"/>
          <w:szCs w:val="26"/>
          <w:lang w:val="nl-NL"/>
        </w:rPr>
        <w:t xml:space="preserve"> tại nguồn với quy mô toàn xã. </w:t>
      </w:r>
    </w:p>
    <w:p w14:paraId="4C35DF04" w14:textId="09AD0759" w:rsidR="006062E1"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Đối với địa phương chưa có </w:t>
      </w:r>
      <w:r w:rsidR="002D019D" w:rsidRPr="009A4036">
        <w:rPr>
          <w:rFonts w:cs="Times New Roman"/>
          <w:szCs w:val="26"/>
          <w:lang w:val="nl-NL"/>
        </w:rPr>
        <w:t>KXL</w:t>
      </w:r>
      <w:r w:rsidRPr="009A4036">
        <w:rPr>
          <w:rFonts w:cs="Times New Roman"/>
          <w:szCs w:val="26"/>
          <w:lang w:val="nl-NL"/>
        </w:rPr>
        <w:t xml:space="preserve"> </w:t>
      </w:r>
      <w:r w:rsidR="00C560C6" w:rsidRPr="009A4036">
        <w:rPr>
          <w:rFonts w:cs="Times New Roman"/>
          <w:szCs w:val="26"/>
          <w:lang w:val="nl-NL"/>
        </w:rPr>
        <w:t>CTR</w:t>
      </w:r>
      <w:r w:rsidRPr="009A4036">
        <w:rPr>
          <w:rFonts w:cs="Times New Roman"/>
          <w:szCs w:val="26"/>
          <w:lang w:val="nl-NL"/>
        </w:rPr>
        <w:t xml:space="preserve"> tập trung vẫn tiếp tục duy trì hoạt động ổn định các </w:t>
      </w:r>
      <w:r w:rsidR="002D019D" w:rsidRPr="009A4036">
        <w:rPr>
          <w:rFonts w:cs="Times New Roman"/>
          <w:szCs w:val="26"/>
          <w:lang w:val="nl-NL"/>
        </w:rPr>
        <w:t>KXL</w:t>
      </w:r>
      <w:r w:rsidRPr="009A4036">
        <w:rPr>
          <w:rFonts w:cs="Times New Roman"/>
          <w:szCs w:val="26"/>
          <w:lang w:val="nl-NL"/>
        </w:rPr>
        <w:t xml:space="preserve"> </w:t>
      </w:r>
      <w:r w:rsidR="00C560C6" w:rsidRPr="009A4036">
        <w:rPr>
          <w:rFonts w:cs="Times New Roman"/>
          <w:szCs w:val="26"/>
          <w:lang w:val="nl-NL"/>
        </w:rPr>
        <w:t>CTR</w:t>
      </w:r>
      <w:r w:rsidRPr="009A4036">
        <w:rPr>
          <w:rFonts w:cs="Times New Roman"/>
          <w:szCs w:val="26"/>
          <w:lang w:val="nl-NL"/>
        </w:rPr>
        <w:t xml:space="preserve"> hiện có. </w:t>
      </w:r>
    </w:p>
    <w:p w14:paraId="49B97EE9" w14:textId="7306534F" w:rsidR="009251F0" w:rsidRPr="009A4036" w:rsidRDefault="009251F0" w:rsidP="00A973D8">
      <w:pPr>
        <w:spacing w:after="0" w:line="276" w:lineRule="auto"/>
        <w:ind w:firstLine="567"/>
        <w:jc w:val="both"/>
        <w:rPr>
          <w:rFonts w:cs="Times New Roman"/>
          <w:szCs w:val="26"/>
          <w:lang w:val="nl-NL"/>
        </w:rPr>
      </w:pPr>
      <w:r w:rsidRPr="009A4036">
        <w:rPr>
          <w:rFonts w:cs="Times New Roman"/>
          <w:szCs w:val="26"/>
          <w:lang w:val="nl-NL"/>
        </w:rPr>
        <w:t xml:space="preserve">- Xây dựng các nhà máy tái chế </w:t>
      </w:r>
      <w:r w:rsidR="00C560C6" w:rsidRPr="009A4036">
        <w:rPr>
          <w:rFonts w:cs="Times New Roman"/>
          <w:szCs w:val="26"/>
          <w:lang w:val="nl-NL"/>
        </w:rPr>
        <w:t>CTR</w:t>
      </w:r>
      <w:r w:rsidRPr="009A4036">
        <w:rPr>
          <w:rFonts w:cs="Times New Roman"/>
          <w:szCs w:val="26"/>
          <w:lang w:val="nl-NL"/>
        </w:rPr>
        <w:t xml:space="preserve"> đặt trong các </w:t>
      </w:r>
      <w:r w:rsidR="002D019D" w:rsidRPr="009A4036">
        <w:rPr>
          <w:rFonts w:cs="Times New Roman"/>
          <w:szCs w:val="26"/>
          <w:lang w:val="nl-NL"/>
        </w:rPr>
        <w:t>KXL</w:t>
      </w:r>
      <w:r w:rsidRPr="009A4036">
        <w:rPr>
          <w:rFonts w:cs="Times New Roman"/>
          <w:szCs w:val="26"/>
          <w:lang w:val="nl-NL"/>
        </w:rPr>
        <w:t xml:space="preserve"> hoặc gần BCL </w:t>
      </w:r>
      <w:r w:rsidR="001C61CB" w:rsidRPr="009A4036">
        <w:rPr>
          <w:rFonts w:cs="Times New Roman"/>
          <w:szCs w:val="26"/>
          <w:lang w:val="nl-NL"/>
        </w:rPr>
        <w:t>phù hợp điều kiện kinh tế xã hội và môi trường</w:t>
      </w:r>
      <w:r w:rsidR="00CD7026" w:rsidRPr="009A4036">
        <w:rPr>
          <w:rFonts w:cs="Times New Roman"/>
          <w:szCs w:val="26"/>
          <w:lang w:val="nl-NL"/>
        </w:rPr>
        <w:t xml:space="preserve"> của địa phương.</w:t>
      </w:r>
    </w:p>
    <w:p w14:paraId="6C467E0B" w14:textId="02DD6BAA" w:rsidR="00301E95"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Các địa phương giải phóng tạo mặt bằng sạch cho thu hút đầu tư xây dựng các </w:t>
      </w:r>
      <w:r w:rsidR="002D019D" w:rsidRPr="009A4036">
        <w:rPr>
          <w:rFonts w:cs="Times New Roman"/>
          <w:szCs w:val="26"/>
          <w:lang w:val="nl-NL"/>
        </w:rPr>
        <w:t>KXL</w:t>
      </w:r>
      <w:r w:rsidRPr="009A4036">
        <w:rPr>
          <w:rFonts w:cs="Times New Roman"/>
          <w:szCs w:val="26"/>
          <w:lang w:val="nl-NL"/>
        </w:rPr>
        <w:t xml:space="preserve"> </w:t>
      </w:r>
      <w:r w:rsidR="00C560C6" w:rsidRPr="009A4036">
        <w:rPr>
          <w:rFonts w:cs="Times New Roman"/>
          <w:szCs w:val="26"/>
          <w:lang w:val="nl-NL"/>
        </w:rPr>
        <w:t>CTR</w:t>
      </w:r>
      <w:r w:rsidRPr="009A4036">
        <w:rPr>
          <w:rFonts w:cs="Times New Roman"/>
          <w:szCs w:val="26"/>
          <w:lang w:val="nl-NL"/>
        </w:rPr>
        <w:t xml:space="preserve"> tập trung quy mô cấp huyện. </w:t>
      </w:r>
    </w:p>
    <w:p w14:paraId="675E5E2F" w14:textId="572F28B3" w:rsidR="006062E1"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Thu hút đầu tư xây dựng, hoàn thành và vận hành, quản lý </w:t>
      </w:r>
      <w:r w:rsidR="002D019D" w:rsidRPr="009A4036">
        <w:rPr>
          <w:rFonts w:cs="Times New Roman"/>
          <w:szCs w:val="26"/>
          <w:lang w:val="nl-NL"/>
        </w:rPr>
        <w:t>KXL</w:t>
      </w:r>
      <w:r w:rsidRPr="009A4036">
        <w:rPr>
          <w:rFonts w:cs="Times New Roman"/>
          <w:szCs w:val="26"/>
          <w:lang w:val="nl-NL"/>
        </w:rPr>
        <w:t xml:space="preserve"> </w:t>
      </w:r>
      <w:r w:rsidR="00C560C6" w:rsidRPr="009A4036">
        <w:rPr>
          <w:rFonts w:cs="Times New Roman"/>
          <w:szCs w:val="26"/>
          <w:lang w:val="nl-NL"/>
        </w:rPr>
        <w:t>CTR</w:t>
      </w:r>
      <w:r w:rsidRPr="009A4036">
        <w:rPr>
          <w:rFonts w:cs="Times New Roman"/>
          <w:szCs w:val="26"/>
          <w:lang w:val="nl-NL"/>
        </w:rPr>
        <w:t xml:space="preserve"> sinh hoạt tậ</w:t>
      </w:r>
      <w:r w:rsidR="009251F0" w:rsidRPr="009A4036">
        <w:rPr>
          <w:rFonts w:cs="Times New Roman"/>
          <w:szCs w:val="26"/>
          <w:lang w:val="nl-NL"/>
        </w:rPr>
        <w:t>p trung</w:t>
      </w:r>
      <w:r w:rsidRPr="009A4036">
        <w:rPr>
          <w:rFonts w:cs="Times New Roman"/>
          <w:szCs w:val="26"/>
          <w:lang w:val="nl-NL"/>
        </w:rPr>
        <w:t>.</w:t>
      </w:r>
    </w:p>
    <w:p w14:paraId="2A502A63" w14:textId="74DA86B0" w:rsidR="00301E95"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Thu hút đầu tư xây dựng, hoàn thành và vận hành, quản lý </w:t>
      </w:r>
      <w:r w:rsidR="002D019D" w:rsidRPr="009A4036">
        <w:rPr>
          <w:rFonts w:cs="Times New Roman"/>
          <w:szCs w:val="26"/>
          <w:lang w:val="nl-NL"/>
        </w:rPr>
        <w:t>KXL</w:t>
      </w:r>
      <w:r w:rsidRPr="009A4036">
        <w:rPr>
          <w:rFonts w:cs="Times New Roman"/>
          <w:szCs w:val="26"/>
          <w:lang w:val="nl-NL"/>
        </w:rPr>
        <w:t xml:space="preserve"> </w:t>
      </w:r>
      <w:r w:rsidR="00C560C6" w:rsidRPr="009A4036">
        <w:rPr>
          <w:rFonts w:cs="Times New Roman"/>
          <w:szCs w:val="26"/>
          <w:lang w:val="nl-NL"/>
        </w:rPr>
        <w:t>CTR</w:t>
      </w:r>
      <w:r w:rsidRPr="009A4036">
        <w:rPr>
          <w:rFonts w:cs="Times New Roman"/>
          <w:szCs w:val="26"/>
          <w:lang w:val="nl-NL"/>
        </w:rPr>
        <w:t xml:space="preserve"> sinh hoạt tập trung quy mô cấp huyện. </w:t>
      </w:r>
    </w:p>
    <w:p w14:paraId="6076CE5C" w14:textId="0FADBEEA" w:rsidR="006062E1" w:rsidRPr="009A4036" w:rsidRDefault="00950124" w:rsidP="00A973D8">
      <w:pPr>
        <w:spacing w:after="0" w:line="276" w:lineRule="auto"/>
        <w:ind w:firstLine="567"/>
        <w:jc w:val="both"/>
        <w:rPr>
          <w:rFonts w:cs="Times New Roman"/>
          <w:szCs w:val="26"/>
          <w:lang w:val="nl-NL"/>
        </w:rPr>
      </w:pPr>
      <w:r w:rsidRPr="009A4036">
        <w:rPr>
          <w:rFonts w:cs="Times New Roman"/>
          <w:szCs w:val="26"/>
          <w:lang w:val="nl-NL"/>
        </w:rPr>
        <w:t xml:space="preserve">- Nghiên cứu lựa chọn địa điểm xây dựng </w:t>
      </w:r>
      <w:r w:rsidR="002D019D" w:rsidRPr="009A4036">
        <w:rPr>
          <w:rFonts w:cs="Times New Roman"/>
          <w:szCs w:val="26"/>
          <w:lang w:val="nl-NL"/>
        </w:rPr>
        <w:t>KXL</w:t>
      </w:r>
      <w:r w:rsidRPr="009A4036">
        <w:rPr>
          <w:rFonts w:cs="Times New Roman"/>
          <w:szCs w:val="26"/>
          <w:lang w:val="nl-NL"/>
        </w:rPr>
        <w:t xml:space="preserve"> </w:t>
      </w:r>
      <w:r w:rsidR="00C560C6" w:rsidRPr="009A4036">
        <w:rPr>
          <w:rFonts w:cs="Times New Roman"/>
          <w:szCs w:val="26"/>
          <w:lang w:val="nl-NL"/>
        </w:rPr>
        <w:t>CTR</w:t>
      </w:r>
      <w:r w:rsidRPr="009A4036">
        <w:rPr>
          <w:rFonts w:cs="Times New Roman"/>
          <w:szCs w:val="26"/>
          <w:lang w:val="nl-NL"/>
        </w:rPr>
        <w:t xml:space="preserve"> tập trung quy mô cấp tỉnh, liên tỉnh. </w:t>
      </w:r>
    </w:p>
    <w:p w14:paraId="48D79AAE" w14:textId="77777777" w:rsidR="00D57A78" w:rsidRPr="009A4036" w:rsidRDefault="00D57A78" w:rsidP="00A973D8">
      <w:pPr>
        <w:spacing w:after="0" w:line="276" w:lineRule="auto"/>
        <w:ind w:firstLine="567"/>
        <w:jc w:val="both"/>
        <w:rPr>
          <w:rFonts w:cs="Times New Roman"/>
          <w:szCs w:val="26"/>
          <w:lang w:val="nl-NL"/>
        </w:rPr>
      </w:pPr>
    </w:p>
    <w:p w14:paraId="1255D756" w14:textId="77777777" w:rsidR="003034D6" w:rsidRPr="009A4036" w:rsidRDefault="003034D6" w:rsidP="00A973D8">
      <w:pPr>
        <w:spacing w:after="0" w:line="276" w:lineRule="auto"/>
        <w:ind w:firstLine="567"/>
        <w:jc w:val="both"/>
        <w:rPr>
          <w:rFonts w:cs="Times New Roman"/>
          <w:szCs w:val="26"/>
          <w:lang w:val="nl-NL"/>
        </w:rPr>
      </w:pPr>
    </w:p>
    <w:p w14:paraId="0232B4B8" w14:textId="77777777" w:rsidR="003034D6" w:rsidRPr="009A4036" w:rsidRDefault="003034D6" w:rsidP="00A973D8">
      <w:pPr>
        <w:spacing w:after="0" w:line="276" w:lineRule="auto"/>
        <w:ind w:firstLine="567"/>
        <w:jc w:val="both"/>
        <w:rPr>
          <w:rFonts w:cs="Times New Roman"/>
          <w:szCs w:val="26"/>
          <w:lang w:val="nl-NL"/>
        </w:rPr>
      </w:pPr>
    </w:p>
    <w:p w14:paraId="6E4BAC57" w14:textId="77777777" w:rsidR="003034D6" w:rsidRPr="009A4036" w:rsidRDefault="003034D6" w:rsidP="00A973D8">
      <w:pPr>
        <w:spacing w:after="0" w:line="276" w:lineRule="auto"/>
        <w:ind w:firstLine="567"/>
        <w:jc w:val="both"/>
        <w:rPr>
          <w:rFonts w:cs="Times New Roman"/>
          <w:szCs w:val="26"/>
          <w:lang w:val="nl-NL"/>
        </w:rPr>
      </w:pPr>
    </w:p>
    <w:p w14:paraId="681F79F8" w14:textId="77777777" w:rsidR="003034D6" w:rsidRPr="009A4036" w:rsidRDefault="003034D6" w:rsidP="00A973D8">
      <w:pPr>
        <w:spacing w:after="0" w:line="276" w:lineRule="auto"/>
        <w:ind w:firstLine="567"/>
        <w:jc w:val="both"/>
        <w:rPr>
          <w:rFonts w:cs="Times New Roman"/>
          <w:szCs w:val="26"/>
          <w:lang w:val="nl-NL"/>
        </w:rPr>
      </w:pPr>
    </w:p>
    <w:p w14:paraId="1A97134F" w14:textId="77777777" w:rsidR="003034D6" w:rsidRPr="009A4036" w:rsidRDefault="003034D6" w:rsidP="00A973D8">
      <w:pPr>
        <w:spacing w:after="0" w:line="276" w:lineRule="auto"/>
        <w:ind w:firstLine="567"/>
        <w:jc w:val="both"/>
        <w:rPr>
          <w:rFonts w:cs="Times New Roman"/>
          <w:szCs w:val="26"/>
          <w:lang w:val="nl-NL"/>
        </w:rPr>
      </w:pPr>
    </w:p>
    <w:p w14:paraId="30CC8CF9" w14:textId="77777777" w:rsidR="003034D6" w:rsidRPr="009A4036" w:rsidRDefault="003034D6" w:rsidP="00A973D8">
      <w:pPr>
        <w:spacing w:after="0" w:line="276" w:lineRule="auto"/>
        <w:ind w:firstLine="567"/>
        <w:jc w:val="both"/>
        <w:rPr>
          <w:rFonts w:cs="Times New Roman"/>
          <w:szCs w:val="26"/>
          <w:lang w:val="nl-NL"/>
        </w:rPr>
      </w:pPr>
    </w:p>
    <w:p w14:paraId="32490D0A" w14:textId="77777777" w:rsidR="003034D6" w:rsidRPr="009A4036" w:rsidRDefault="003034D6" w:rsidP="00A973D8">
      <w:pPr>
        <w:spacing w:after="0" w:line="276" w:lineRule="auto"/>
        <w:ind w:firstLine="567"/>
        <w:jc w:val="both"/>
        <w:rPr>
          <w:rFonts w:cs="Times New Roman"/>
          <w:szCs w:val="26"/>
          <w:lang w:val="nl-NL"/>
        </w:rPr>
      </w:pPr>
    </w:p>
    <w:p w14:paraId="378617A5" w14:textId="3D86D18F" w:rsidR="003034D6" w:rsidRPr="009A4036" w:rsidRDefault="003034D6" w:rsidP="00A973D8">
      <w:pPr>
        <w:spacing w:after="0" w:line="276" w:lineRule="auto"/>
        <w:ind w:firstLine="567"/>
        <w:jc w:val="both"/>
        <w:rPr>
          <w:rFonts w:cs="Times New Roman"/>
          <w:szCs w:val="26"/>
          <w:lang w:val="nl-NL"/>
        </w:rPr>
      </w:pPr>
    </w:p>
    <w:p w14:paraId="782237DB" w14:textId="01A0B01B" w:rsidR="00532508" w:rsidRPr="009A4036" w:rsidRDefault="00532508" w:rsidP="00A973D8">
      <w:pPr>
        <w:spacing w:after="0" w:line="276" w:lineRule="auto"/>
        <w:ind w:firstLine="567"/>
        <w:jc w:val="both"/>
        <w:rPr>
          <w:rFonts w:cs="Times New Roman"/>
          <w:szCs w:val="26"/>
          <w:lang w:val="nl-NL"/>
        </w:rPr>
      </w:pPr>
    </w:p>
    <w:p w14:paraId="0C90A612" w14:textId="50D6071B" w:rsidR="00532508" w:rsidRPr="009A4036" w:rsidRDefault="00532508" w:rsidP="00A973D8">
      <w:pPr>
        <w:spacing w:after="0" w:line="276" w:lineRule="auto"/>
        <w:ind w:firstLine="567"/>
        <w:jc w:val="both"/>
        <w:rPr>
          <w:rFonts w:cs="Times New Roman"/>
          <w:szCs w:val="26"/>
          <w:lang w:val="nl-NL"/>
        </w:rPr>
      </w:pPr>
    </w:p>
    <w:p w14:paraId="3DDB71FF" w14:textId="7FB6286C" w:rsidR="00532508" w:rsidRPr="009A4036" w:rsidRDefault="00532508" w:rsidP="00A973D8">
      <w:pPr>
        <w:spacing w:after="0" w:line="276" w:lineRule="auto"/>
        <w:ind w:firstLine="567"/>
        <w:jc w:val="both"/>
        <w:rPr>
          <w:rFonts w:cs="Times New Roman"/>
          <w:szCs w:val="26"/>
          <w:lang w:val="nl-NL"/>
        </w:rPr>
      </w:pPr>
    </w:p>
    <w:p w14:paraId="0A39BC03" w14:textId="15429102" w:rsidR="00532508" w:rsidRPr="009A4036" w:rsidRDefault="00532508" w:rsidP="00A973D8">
      <w:pPr>
        <w:spacing w:after="0" w:line="276" w:lineRule="auto"/>
        <w:ind w:firstLine="567"/>
        <w:jc w:val="both"/>
        <w:rPr>
          <w:rFonts w:cs="Times New Roman"/>
          <w:szCs w:val="26"/>
          <w:lang w:val="nl-NL"/>
        </w:rPr>
      </w:pPr>
    </w:p>
    <w:p w14:paraId="35C1C3E8" w14:textId="77777777" w:rsidR="00532508" w:rsidRPr="009A4036" w:rsidRDefault="00532508" w:rsidP="00A973D8">
      <w:pPr>
        <w:spacing w:after="0" w:line="276" w:lineRule="auto"/>
        <w:ind w:firstLine="567"/>
        <w:jc w:val="both"/>
        <w:rPr>
          <w:rFonts w:cs="Times New Roman"/>
          <w:szCs w:val="26"/>
          <w:lang w:val="nl-NL"/>
        </w:rPr>
      </w:pPr>
    </w:p>
    <w:p w14:paraId="2E45D4B5" w14:textId="77777777" w:rsidR="003034D6" w:rsidRPr="009A4036" w:rsidRDefault="003034D6" w:rsidP="00A973D8">
      <w:pPr>
        <w:spacing w:after="0" w:line="276" w:lineRule="auto"/>
        <w:ind w:firstLine="567"/>
        <w:jc w:val="both"/>
        <w:rPr>
          <w:rFonts w:cs="Times New Roman"/>
          <w:szCs w:val="26"/>
          <w:lang w:val="nl-NL"/>
        </w:rPr>
      </w:pPr>
    </w:p>
    <w:p w14:paraId="47FDED55" w14:textId="77777777" w:rsidR="003034D6" w:rsidRPr="009A4036" w:rsidRDefault="003034D6" w:rsidP="00A973D8">
      <w:pPr>
        <w:spacing w:after="0" w:line="276" w:lineRule="auto"/>
        <w:ind w:firstLine="567"/>
        <w:jc w:val="both"/>
        <w:rPr>
          <w:rFonts w:cs="Times New Roman"/>
          <w:szCs w:val="26"/>
          <w:lang w:val="nl-NL"/>
        </w:rPr>
      </w:pPr>
    </w:p>
    <w:p w14:paraId="3F8B0068" w14:textId="77777777" w:rsidR="00BD655D" w:rsidRPr="009A4036" w:rsidRDefault="00BD655D" w:rsidP="00A973D8">
      <w:pPr>
        <w:spacing w:after="0" w:line="276" w:lineRule="auto"/>
        <w:ind w:firstLine="567"/>
        <w:jc w:val="both"/>
        <w:rPr>
          <w:rFonts w:cs="Times New Roman"/>
          <w:szCs w:val="26"/>
          <w:lang w:val="nl-NL"/>
        </w:rPr>
      </w:pPr>
    </w:p>
    <w:p w14:paraId="529B76AA" w14:textId="77777777" w:rsidR="00BD655D" w:rsidRPr="009A4036" w:rsidRDefault="00BD655D" w:rsidP="00A973D8">
      <w:pPr>
        <w:spacing w:after="0" w:line="276" w:lineRule="auto"/>
        <w:ind w:firstLine="567"/>
        <w:jc w:val="both"/>
        <w:rPr>
          <w:rFonts w:cs="Times New Roman"/>
          <w:szCs w:val="26"/>
          <w:lang w:val="nl-NL"/>
        </w:rPr>
      </w:pPr>
    </w:p>
    <w:p w14:paraId="21D623D2" w14:textId="77777777" w:rsidR="00426142" w:rsidRPr="009A4036" w:rsidRDefault="00426142" w:rsidP="00A973D8">
      <w:pPr>
        <w:spacing w:after="0" w:line="276" w:lineRule="auto"/>
        <w:ind w:firstLine="567"/>
        <w:jc w:val="both"/>
        <w:rPr>
          <w:rFonts w:cs="Times New Roman"/>
          <w:szCs w:val="26"/>
          <w:lang w:val="nl-NL"/>
        </w:rPr>
      </w:pPr>
    </w:p>
    <w:p w14:paraId="5322363D" w14:textId="77777777" w:rsidR="00426142" w:rsidRPr="009A4036" w:rsidRDefault="00426142" w:rsidP="00A973D8">
      <w:pPr>
        <w:spacing w:after="0" w:line="276" w:lineRule="auto"/>
        <w:ind w:firstLine="567"/>
        <w:jc w:val="both"/>
        <w:rPr>
          <w:rFonts w:cs="Times New Roman"/>
          <w:szCs w:val="26"/>
          <w:lang w:val="nl-NL"/>
        </w:rPr>
      </w:pPr>
    </w:p>
    <w:p w14:paraId="09024BF5" w14:textId="77777777" w:rsidR="00426142" w:rsidRPr="009A4036" w:rsidRDefault="00426142" w:rsidP="00A973D8">
      <w:pPr>
        <w:spacing w:after="0" w:line="276" w:lineRule="auto"/>
        <w:ind w:firstLine="567"/>
        <w:jc w:val="both"/>
        <w:rPr>
          <w:rFonts w:cs="Times New Roman"/>
          <w:szCs w:val="26"/>
          <w:lang w:val="nl-NL"/>
        </w:rPr>
      </w:pPr>
    </w:p>
    <w:p w14:paraId="13321EF2" w14:textId="77777777" w:rsidR="006A466C" w:rsidRPr="009A4036" w:rsidRDefault="00895CF7" w:rsidP="00386FCC">
      <w:pPr>
        <w:pStyle w:val="1"/>
        <w:rPr>
          <w:lang w:val="nl-NL"/>
        </w:rPr>
      </w:pPr>
      <w:bookmarkStart w:id="133" w:name="_Toc128550110"/>
      <w:r w:rsidRPr="009A4036">
        <w:rPr>
          <w:lang w:val="nl-NL"/>
        </w:rPr>
        <w:lastRenderedPageBreak/>
        <w:t>CHƯƠNG 5. C</w:t>
      </w:r>
      <w:r w:rsidR="00B679FA" w:rsidRPr="009A4036">
        <w:rPr>
          <w:lang w:val="nl-NL"/>
        </w:rPr>
        <w:t>Á</w:t>
      </w:r>
      <w:r w:rsidRPr="009A4036">
        <w:rPr>
          <w:lang w:val="nl-NL"/>
        </w:rPr>
        <w:t>C GIẢI PH</w:t>
      </w:r>
      <w:r w:rsidR="00D57A78" w:rsidRPr="009A4036">
        <w:rPr>
          <w:lang w:val="nl-NL"/>
        </w:rPr>
        <w:t>Á</w:t>
      </w:r>
      <w:r w:rsidRPr="009A4036">
        <w:rPr>
          <w:lang w:val="nl-NL"/>
        </w:rPr>
        <w:t>P TỔ CHỨC THỰC HIỆN</w:t>
      </w:r>
      <w:bookmarkEnd w:id="133"/>
    </w:p>
    <w:p w14:paraId="04D9F393" w14:textId="77777777" w:rsidR="006A466C" w:rsidRPr="009A4036" w:rsidRDefault="006A466C" w:rsidP="00A973D8">
      <w:pPr>
        <w:spacing w:after="0" w:line="276" w:lineRule="auto"/>
        <w:rPr>
          <w:rFonts w:eastAsia="Calibri" w:cs="Times New Roman"/>
          <w:b/>
          <w:bCs/>
          <w:szCs w:val="26"/>
          <w:lang w:val="nl-NL"/>
        </w:rPr>
      </w:pPr>
    </w:p>
    <w:p w14:paraId="3861F0B8" w14:textId="77777777" w:rsidR="006A466C" w:rsidRPr="009A4036" w:rsidRDefault="006A466C" w:rsidP="0085714F">
      <w:pPr>
        <w:pStyle w:val="2ln"/>
      </w:pPr>
      <w:bookmarkStart w:id="134" w:name="_Toc128550111"/>
      <w:r w:rsidRPr="009A4036">
        <w:t>5.1. Giải pháp cơ chế chính sách</w:t>
      </w:r>
      <w:bookmarkEnd w:id="134"/>
    </w:p>
    <w:p w14:paraId="205CA407" w14:textId="77777777" w:rsidR="006A466C" w:rsidRPr="009A4036" w:rsidRDefault="006A466C" w:rsidP="0085714F">
      <w:pPr>
        <w:pStyle w:val="2nho"/>
      </w:pPr>
      <w:bookmarkStart w:id="135" w:name="_Toc128550112"/>
      <w:r w:rsidRPr="009A4036">
        <w:t>5.1.1. Huy động các nguồn đầu tư vào quản lý CTR</w:t>
      </w:r>
      <w:bookmarkEnd w:id="135"/>
    </w:p>
    <w:p w14:paraId="1D0D6A93" w14:textId="77777777" w:rsidR="006A466C" w:rsidRPr="009A4036" w:rsidRDefault="006A466C" w:rsidP="00A973D8">
      <w:pPr>
        <w:spacing w:after="0" w:line="276" w:lineRule="auto"/>
        <w:ind w:firstLine="567"/>
        <w:jc w:val="both"/>
        <w:rPr>
          <w:rFonts w:cs="Times New Roman"/>
          <w:szCs w:val="26"/>
          <w:lang w:val="nl-NL"/>
        </w:rPr>
      </w:pPr>
      <w:r w:rsidRPr="009A4036">
        <w:rPr>
          <w:rFonts w:cs="Times New Roman"/>
          <w:szCs w:val="26"/>
          <w:lang w:val="nl-NL"/>
        </w:rPr>
        <w:t xml:space="preserve">Việc huy động các nguồn vốn đầu tư từ các cộng đồng, cá nhân, doanh nghiệp, tổ chức trong nước và nước ngoài sẽ không chỉ giảm gánh nặng cho ngân sách nhà nước mà còn làm nâng cao ý thức trách nhiệm của các cá nhân, tổ chức và cộng đồng trong công tác quản lý CTR. Một số giải pháp chính: </w:t>
      </w:r>
    </w:p>
    <w:p w14:paraId="26BE4E90" w14:textId="32CEFF37" w:rsidR="006A466C" w:rsidRPr="009A4036" w:rsidRDefault="006A466C" w:rsidP="00A973D8">
      <w:pPr>
        <w:spacing w:after="0" w:line="276" w:lineRule="auto"/>
        <w:ind w:firstLine="567"/>
        <w:jc w:val="both"/>
        <w:rPr>
          <w:rFonts w:cs="Times New Roman"/>
          <w:szCs w:val="26"/>
          <w:lang w:val="nl-NL"/>
        </w:rPr>
      </w:pPr>
      <w:r w:rsidRPr="009A4036">
        <w:rPr>
          <w:rFonts w:cs="Times New Roman"/>
          <w:szCs w:val="26"/>
          <w:lang w:val="nl-NL"/>
        </w:rPr>
        <w:t xml:space="preserve">- Ban hành các cơ chế, chính sách khuyến khích các lực lượng xã hội tham gia vào lĩnh vực xử lý </w:t>
      </w:r>
      <w:r w:rsidR="00C560C6" w:rsidRPr="009A4036">
        <w:rPr>
          <w:rFonts w:cs="Times New Roman"/>
          <w:szCs w:val="26"/>
          <w:lang w:val="nl-NL"/>
        </w:rPr>
        <w:t>CTR</w:t>
      </w:r>
      <w:r w:rsidRPr="009A4036">
        <w:rPr>
          <w:rFonts w:cs="Times New Roman"/>
          <w:szCs w:val="26"/>
          <w:lang w:val="nl-NL"/>
        </w:rPr>
        <w:t xml:space="preserve"> như: hỗ trợ chi phí xử lý, cho vay lãi suất thấp, giao đất và miễn tiền sử dụng đất, miễn thuế sử dụng đất và thuế thu nhập doanh nghiệp có thời hạn, ưu tiên hỗ trợ vốn cho các công trình hạ tầng kỹ thuật đến chân tường rào của dự án... và một số chính sách có liên quan khác. </w:t>
      </w:r>
    </w:p>
    <w:p w14:paraId="6DD8B6E3" w14:textId="77777777" w:rsidR="006A466C" w:rsidRPr="009A4036" w:rsidRDefault="006A466C" w:rsidP="00A973D8">
      <w:pPr>
        <w:spacing w:after="0" w:line="276" w:lineRule="auto"/>
        <w:ind w:firstLine="567"/>
        <w:jc w:val="both"/>
        <w:rPr>
          <w:rFonts w:cs="Times New Roman"/>
          <w:szCs w:val="26"/>
          <w:lang w:val="nl-NL"/>
        </w:rPr>
      </w:pPr>
      <w:r w:rsidRPr="009A4036">
        <w:rPr>
          <w:rFonts w:cs="Times New Roman"/>
          <w:szCs w:val="26"/>
          <w:lang w:val="nl-NL"/>
        </w:rPr>
        <w:t xml:space="preserve">- Huy động và sử dụng có hiệu quả các nguồn vốn đầu tư, tăng tỷ lệ đầu tư trong nguồn vốn hỗ trợ phát triển chính thức ODA, áp dụng công nghệ sản xuất sạch, ít chất thải bằng các chính sách ưu đãi như: </w:t>
      </w:r>
    </w:p>
    <w:p w14:paraId="2DED14BB" w14:textId="6468D16F" w:rsidR="006A466C" w:rsidRPr="009A4036" w:rsidRDefault="006A466C" w:rsidP="00A973D8">
      <w:pPr>
        <w:spacing w:after="0" w:line="276" w:lineRule="auto"/>
        <w:ind w:firstLine="567"/>
        <w:jc w:val="both"/>
        <w:rPr>
          <w:rFonts w:cs="Times New Roman"/>
          <w:szCs w:val="26"/>
          <w:lang w:val="nl-NL"/>
        </w:rPr>
      </w:pPr>
      <w:r w:rsidRPr="009A4036">
        <w:rPr>
          <w:rFonts w:cs="Times New Roman"/>
          <w:szCs w:val="26"/>
          <w:lang w:val="nl-NL"/>
        </w:rPr>
        <w:t xml:space="preserve">+ Thúc đẩy sớm quá trình hài hòa thủ tục giữa các nhà tài trợ, tạo sự cân bằng giữa các dự án đầu tư, kêu gọi các nhà tài trợ tăng cường đầu tư cho lĩnh vực quản lý và xử lý CTR đô thị và </w:t>
      </w:r>
      <w:r w:rsidR="00D823D2" w:rsidRPr="009A4036">
        <w:rPr>
          <w:rFonts w:cs="Times New Roman"/>
          <w:szCs w:val="26"/>
          <w:lang w:val="nl-NL"/>
        </w:rPr>
        <w:t>KCN</w:t>
      </w:r>
      <w:r w:rsidRPr="009A4036">
        <w:rPr>
          <w:rFonts w:cs="Times New Roman"/>
          <w:szCs w:val="26"/>
          <w:lang w:val="nl-NL"/>
        </w:rPr>
        <w:t xml:space="preserve">. Các dự án này có thể lồng ghép với các công trình đầu tư nâng cấp đô thị, xóa đói giảm nghèo ở các đô thị, cải thiện môi trường đô thị… </w:t>
      </w:r>
    </w:p>
    <w:p w14:paraId="7B4123EB" w14:textId="77777777" w:rsidR="006A466C" w:rsidRPr="009A4036" w:rsidRDefault="006A466C" w:rsidP="00A973D8">
      <w:pPr>
        <w:spacing w:after="0" w:line="276" w:lineRule="auto"/>
        <w:ind w:firstLine="567"/>
        <w:jc w:val="both"/>
        <w:rPr>
          <w:rFonts w:cs="Times New Roman"/>
          <w:szCs w:val="26"/>
          <w:lang w:val="nl-NL"/>
        </w:rPr>
      </w:pPr>
      <w:r w:rsidRPr="009A4036">
        <w:rPr>
          <w:rFonts w:cs="Times New Roman"/>
          <w:szCs w:val="26"/>
          <w:lang w:val="nl-NL"/>
        </w:rPr>
        <w:t xml:space="preserve">- Tiếp tục tăng cường và đổi mới công tác vận động xúc tiến đầu tư, tăng cường vận động trực tiếp các tập đoàn lớn đầu tư vào các dự án cụ thể. </w:t>
      </w:r>
    </w:p>
    <w:p w14:paraId="0D0BF459" w14:textId="4605572F" w:rsidR="006A466C" w:rsidRPr="009A4036" w:rsidRDefault="006A466C" w:rsidP="00A973D8">
      <w:pPr>
        <w:spacing w:after="0" w:line="276" w:lineRule="auto"/>
        <w:ind w:firstLine="567"/>
        <w:jc w:val="both"/>
        <w:rPr>
          <w:rFonts w:eastAsia="Calibri" w:cs="Times New Roman"/>
          <w:bCs/>
          <w:szCs w:val="26"/>
          <w:lang w:val="nl-NL"/>
        </w:rPr>
      </w:pPr>
      <w:r w:rsidRPr="009A4036">
        <w:rPr>
          <w:rFonts w:cs="Times New Roman"/>
          <w:szCs w:val="26"/>
          <w:lang w:val="nl-NL"/>
        </w:rPr>
        <w:t xml:space="preserve">- Xây dựng kế hoạch và ưu tiên phân bố hợp lý nguồn vốn ngân sách, vốn ODA hoặc các nguồn vay dài hạn với lãi suất ưu đãi để đầu tư trang thiết bị và xây dựng các </w:t>
      </w:r>
      <w:r w:rsidR="002D019D" w:rsidRPr="009A4036">
        <w:rPr>
          <w:rFonts w:cs="Times New Roman"/>
          <w:szCs w:val="26"/>
          <w:lang w:val="nl-NL"/>
        </w:rPr>
        <w:t>KXL</w:t>
      </w:r>
      <w:r w:rsidRPr="009A4036">
        <w:rPr>
          <w:rFonts w:cs="Times New Roman"/>
          <w:szCs w:val="26"/>
          <w:lang w:val="nl-NL"/>
        </w:rPr>
        <w:t xml:space="preserve">, </w:t>
      </w:r>
      <w:r w:rsidR="00177801" w:rsidRPr="009A4036">
        <w:rPr>
          <w:rFonts w:cs="Times New Roman"/>
          <w:szCs w:val="26"/>
          <w:lang w:val="nl-NL"/>
        </w:rPr>
        <w:t xml:space="preserve">nhà máy tái chế, </w:t>
      </w:r>
      <w:r w:rsidR="00D823D2" w:rsidRPr="009A4036">
        <w:rPr>
          <w:rFonts w:cs="Times New Roman"/>
          <w:szCs w:val="26"/>
          <w:lang w:val="nl-NL"/>
        </w:rPr>
        <w:t>BCL</w:t>
      </w:r>
      <w:r w:rsidRPr="009A4036">
        <w:rPr>
          <w:rFonts w:cs="Times New Roman"/>
          <w:szCs w:val="26"/>
          <w:lang w:val="nl-NL"/>
        </w:rPr>
        <w:t xml:space="preserve"> CTR</w:t>
      </w:r>
    </w:p>
    <w:p w14:paraId="1EA9A51E" w14:textId="77777777" w:rsidR="006A466C" w:rsidRPr="009A4036" w:rsidRDefault="006A466C" w:rsidP="0085714F">
      <w:pPr>
        <w:pStyle w:val="2nho"/>
      </w:pPr>
      <w:bookmarkStart w:id="136" w:name="_Toc128550113"/>
      <w:r w:rsidRPr="009A4036">
        <w:t>5.1.2. Các công cụ kinh tế</w:t>
      </w:r>
      <w:bookmarkEnd w:id="136"/>
    </w:p>
    <w:p w14:paraId="6D303EDF" w14:textId="77777777" w:rsidR="006A466C" w:rsidRPr="009A4036" w:rsidRDefault="006A466C" w:rsidP="00A973D8">
      <w:pPr>
        <w:spacing w:after="0" w:line="276" w:lineRule="auto"/>
        <w:ind w:firstLine="567"/>
        <w:jc w:val="both"/>
        <w:rPr>
          <w:rFonts w:cs="Times New Roman"/>
          <w:szCs w:val="26"/>
          <w:lang w:val="nl-NL"/>
        </w:rPr>
      </w:pPr>
      <w:r w:rsidRPr="009A4036">
        <w:rPr>
          <w:rFonts w:cs="Times New Roman"/>
          <w:szCs w:val="26"/>
          <w:lang w:val="nl-NL"/>
        </w:rPr>
        <w:t xml:space="preserve">Sử dụng hợp lý, đúng đắn các công cụ kinh tế không chỉ mang lại nguồn thu cho công tác bảo vệ môi trường mà còn tạo điều kiện để phát triển các dịch vụ môi trường; khuyến khích giảm phát thải, đổi mới công nghệ thân thiện với môi trường, sử dụng công nghệ sạch, tiết kiệm chi phí, kiểm soát ô nhiễm và quản lý tốt chất thải; xã hội hoá công tác bảo vệ môi trường nói chung và công tác quản lý CTR nói riêng. Các công cụ kinh tế được thực hiện trên nguyên tắc: người gây ô nhiễm phải trả tiền và người được hưởng lợi phải trả tiền. Một số công cụ kinh tế trong quản lý CTR cần triển khai áp dụng ở Việt Nam trong thời gian tới bao gồm: </w:t>
      </w:r>
    </w:p>
    <w:p w14:paraId="6EE8DC15" w14:textId="77777777" w:rsidR="00C31DED" w:rsidRPr="009A4036" w:rsidRDefault="006A466C" w:rsidP="00A973D8">
      <w:pPr>
        <w:spacing w:after="0" w:line="276" w:lineRule="auto"/>
        <w:ind w:firstLine="567"/>
        <w:jc w:val="both"/>
        <w:rPr>
          <w:rFonts w:cs="Times New Roman"/>
          <w:szCs w:val="26"/>
          <w:lang w:val="nl-NL"/>
        </w:rPr>
      </w:pPr>
      <w:r w:rsidRPr="009A4036">
        <w:rPr>
          <w:rFonts w:cs="Times New Roman"/>
          <w:szCs w:val="26"/>
          <w:lang w:val="nl-NL"/>
        </w:rPr>
        <w:t xml:space="preserve">- Phí: tiếp tục nghiên cứu và hoàn thiện các loại phí cho phù hợp với thực tiễn đảm bảo mục tiêu giảm ô nhiễm và có nguồn thu cho quỹ môi trường, cụ thể như: </w:t>
      </w:r>
    </w:p>
    <w:p w14:paraId="76500132" w14:textId="77777777" w:rsidR="006A466C" w:rsidRPr="009A4036" w:rsidRDefault="006A466C" w:rsidP="00A973D8">
      <w:pPr>
        <w:spacing w:after="0" w:line="276" w:lineRule="auto"/>
        <w:ind w:firstLine="567"/>
        <w:jc w:val="both"/>
        <w:rPr>
          <w:rFonts w:cs="Times New Roman"/>
          <w:szCs w:val="26"/>
          <w:lang w:val="nl-NL"/>
        </w:rPr>
      </w:pPr>
      <w:r w:rsidRPr="009A4036">
        <w:rPr>
          <w:rFonts w:cs="Times New Roman"/>
          <w:szCs w:val="26"/>
          <w:lang w:val="nl-NL"/>
        </w:rPr>
        <w:t xml:space="preserve">+ Phí người sử dụng dịch vụ, phí đổ bỏ </w:t>
      </w:r>
    </w:p>
    <w:p w14:paraId="764AC6D5" w14:textId="77777777" w:rsidR="006A466C" w:rsidRPr="009A4036" w:rsidRDefault="006A466C" w:rsidP="00A973D8">
      <w:pPr>
        <w:spacing w:after="0" w:line="276" w:lineRule="auto"/>
        <w:ind w:firstLine="567"/>
        <w:jc w:val="both"/>
        <w:rPr>
          <w:rFonts w:cs="Times New Roman"/>
          <w:szCs w:val="26"/>
          <w:lang w:val="nl-NL"/>
        </w:rPr>
      </w:pPr>
      <w:r w:rsidRPr="009A4036">
        <w:rPr>
          <w:rFonts w:cs="Times New Roman"/>
          <w:szCs w:val="26"/>
          <w:lang w:val="nl-NL"/>
        </w:rPr>
        <w:t xml:space="preserve">+ Phí sản phẩm: trong đó quy định trách nhiệm nộp phí sản phẩm của nhà sản xuất nhằm buộc những nhà sản xuất và người sử dụng sản phẩm phải chia sẻ trách nhiệm đối với tất cả những tác động về kinh tế, xã hội và môi trường của sản phẩm đó trong suốt quá trình tồn tại của chúng … </w:t>
      </w:r>
    </w:p>
    <w:p w14:paraId="2DBADA55" w14:textId="77777777" w:rsidR="006A466C" w:rsidRPr="009A4036" w:rsidRDefault="006A466C" w:rsidP="00A973D8">
      <w:pPr>
        <w:spacing w:after="0" w:line="276" w:lineRule="auto"/>
        <w:ind w:firstLine="567"/>
        <w:jc w:val="both"/>
        <w:rPr>
          <w:rFonts w:cs="Times New Roman"/>
          <w:szCs w:val="26"/>
          <w:lang w:val="nl-NL"/>
        </w:rPr>
      </w:pPr>
      <w:r w:rsidRPr="009A4036">
        <w:rPr>
          <w:rFonts w:cs="Times New Roman"/>
          <w:szCs w:val="26"/>
          <w:lang w:val="nl-NL"/>
        </w:rPr>
        <w:lastRenderedPageBreak/>
        <w:t>- Trợ cấp:</w:t>
      </w:r>
    </w:p>
    <w:p w14:paraId="7456B994" w14:textId="77777777" w:rsidR="006A466C" w:rsidRPr="009A4036" w:rsidRDefault="006A466C" w:rsidP="00A973D8">
      <w:pPr>
        <w:spacing w:after="0" w:line="276" w:lineRule="auto"/>
        <w:ind w:firstLine="567"/>
        <w:jc w:val="both"/>
        <w:rPr>
          <w:rFonts w:cs="Times New Roman"/>
          <w:szCs w:val="26"/>
          <w:lang w:val="nl-NL"/>
        </w:rPr>
      </w:pPr>
      <w:r w:rsidRPr="009A4036">
        <w:rPr>
          <w:rFonts w:cs="Times New Roman"/>
          <w:szCs w:val="26"/>
          <w:lang w:val="nl-NL"/>
        </w:rPr>
        <w:t xml:space="preserve">+ Sử dụng các khoản trợ cấp nhằm khuyến khích phát triển các hoạt động tái chế chất thải; cho hưởng ưu đãi về thuế đối với việc phát hành trái phiếu nhà nước để xây dựng các nhà máy xử lý CTR. </w:t>
      </w:r>
    </w:p>
    <w:p w14:paraId="3E1A66A4" w14:textId="77777777" w:rsidR="006A466C" w:rsidRPr="009A4036" w:rsidRDefault="006A466C" w:rsidP="00A973D8">
      <w:pPr>
        <w:spacing w:after="0" w:line="276" w:lineRule="auto"/>
        <w:ind w:firstLine="567"/>
        <w:jc w:val="both"/>
        <w:rPr>
          <w:rFonts w:cs="Times New Roman"/>
          <w:szCs w:val="26"/>
          <w:lang w:val="nl-NL"/>
        </w:rPr>
      </w:pPr>
      <w:r w:rsidRPr="009A4036">
        <w:rPr>
          <w:rFonts w:cs="Times New Roman"/>
          <w:szCs w:val="26"/>
          <w:lang w:val="nl-NL"/>
        </w:rPr>
        <w:t xml:space="preserve">+ Các kích thích khác nhằm giảm thiểu lượng CTR bao gồm: khấu trừ thuế cho các ngành công nghiệp dùng vật liệu tái chế thay thế một phần nguyên vật liệu; thu nhập được đảm bảo đối với các xưởng tái chế; trợ cấp đầu tư, khấu hao nhanh, các khoản vay mềm để khuyến khích các xí nghiệp tư nhân thực hiện các hoạt động khôi phục tài nguyên. </w:t>
      </w:r>
    </w:p>
    <w:p w14:paraId="15E06F6E" w14:textId="77777777" w:rsidR="006A466C" w:rsidRPr="009A4036" w:rsidRDefault="006A466C" w:rsidP="00A973D8">
      <w:pPr>
        <w:spacing w:after="0" w:line="276" w:lineRule="auto"/>
        <w:ind w:firstLine="567"/>
        <w:jc w:val="both"/>
        <w:rPr>
          <w:rFonts w:cs="Times New Roman"/>
          <w:szCs w:val="26"/>
          <w:lang w:val="nl-NL"/>
        </w:rPr>
      </w:pPr>
      <w:r w:rsidRPr="009A4036">
        <w:rPr>
          <w:rFonts w:cs="Times New Roman"/>
          <w:szCs w:val="26"/>
          <w:lang w:val="nl-NL"/>
        </w:rPr>
        <w:t xml:space="preserve">- Hệ thống kỹ quỹ hoàn trả (đặt cọc hoàn trả): trong thời gian tới cần có nghiên cứu và quy định rõ ràng tạo điều kiện cho công cụ này phát huy hiệu quả, giảm thiểu lượng CTR phát sinh. </w:t>
      </w:r>
    </w:p>
    <w:p w14:paraId="5E1F9E3C" w14:textId="77777777" w:rsidR="006A466C" w:rsidRPr="009A4036" w:rsidRDefault="006A466C" w:rsidP="00A973D8">
      <w:pPr>
        <w:spacing w:after="0" w:line="276" w:lineRule="auto"/>
        <w:ind w:firstLine="567"/>
        <w:jc w:val="both"/>
        <w:rPr>
          <w:rFonts w:cs="Times New Roman"/>
          <w:spacing w:val="4"/>
          <w:szCs w:val="26"/>
          <w:lang w:val="nl-NL"/>
        </w:rPr>
      </w:pPr>
      <w:r w:rsidRPr="009A4036">
        <w:rPr>
          <w:rFonts w:cs="Times New Roman"/>
          <w:spacing w:val="4"/>
          <w:szCs w:val="26"/>
          <w:lang w:val="nl-NL"/>
        </w:rPr>
        <w:t xml:space="preserve">- Giấy phép xả thải: là giải pháp được đề xuất làm tăng quá trình tái chế chất thải. Giấy phép được quyền mua và bán giữa nơi sản xuất có chi phí cho các hoạt động tái chế cao và nơi có chi phí cho hoạt động tái chế thấp. Những chi phí này bao gồm chi phí cho nguyên liệu đầu vào đã qua tái chế hoặc chi phí để tái chế phế liệu sau khi xả thải. </w:t>
      </w:r>
    </w:p>
    <w:p w14:paraId="7E064460" w14:textId="77777777" w:rsidR="006A466C" w:rsidRPr="009A4036" w:rsidRDefault="006A466C" w:rsidP="00A973D8">
      <w:pPr>
        <w:spacing w:after="0" w:line="276" w:lineRule="auto"/>
        <w:ind w:firstLine="567"/>
        <w:jc w:val="both"/>
        <w:rPr>
          <w:rFonts w:cs="Times New Roman"/>
          <w:szCs w:val="26"/>
          <w:lang w:val="nl-NL"/>
        </w:rPr>
      </w:pPr>
      <w:r w:rsidRPr="009A4036">
        <w:rPr>
          <w:rFonts w:cs="Times New Roman"/>
          <w:szCs w:val="26"/>
          <w:lang w:val="nl-NL"/>
        </w:rPr>
        <w:t>- Các cơ chế tài chính khác: thưởng phạt môi trường, đền bù thiệt hại môi trường… Đặc biệt hiện nay chúng ta đang đẩy mạnh xã hội hoá trong công tác quản lý CTR, vì vậy cần có những cơ chế tài chính phù hợp nhằm khuyến khích các tổ chức tập thể và tư nhân tham gia vào hoạt động quản lý CTR</w:t>
      </w:r>
    </w:p>
    <w:p w14:paraId="517A1C3F" w14:textId="77777777" w:rsidR="006A466C" w:rsidRPr="009A4036" w:rsidRDefault="006A466C" w:rsidP="0085714F">
      <w:pPr>
        <w:pStyle w:val="2nho"/>
      </w:pPr>
      <w:bookmarkStart w:id="137" w:name="_Toc128550114"/>
      <w:r w:rsidRPr="009A4036">
        <w:t>5.1.3. Cơ chế chính sách thúc đẩy phân loại CTR tại nguồn</w:t>
      </w:r>
      <w:bookmarkEnd w:id="137"/>
    </w:p>
    <w:p w14:paraId="549A8303"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Để giảm lượng chất thải phải xử lý đồng thời đảm bảo chất lượng và khối lượng cho các công trình xử lý CTR được quy hoạch cần phải thực hiện phân loại CTR tại nguồn. Việc phân loại tại nguồn còn làm tăng nhận thức của người dân về ý thức bảo vệ môi trường và tăng hiệu quả kinh tế, xã hội. Phân loại CTR tại nguồn là một việc khó khăn, vì vậy cần thực hiện cơ chế chia sẻ thông tin giữa các đô thị và KCN về kinh nghiệm cũng như các thuận lợi và khó khăn của việc thực hiện phân loại CTR tại nguồn thông qua các dự án trình diễn, dự án thử nghiệm về phân loại CTR tại nguồn đã được thực hiện, tiến hành thăm dò ý kiến dân chúng về những khó khăn cũng như khả năng có thể áp dụng phân loại tại nguồn. Thông qua kết quả thăm dò để đưa ra những chính sách, phương án thích hợp với điều kiện của từng đô thị và điểm dân cư nông thôn trên địa bàn tỉnh. Một số chính sách cụ thể như sau: </w:t>
      </w:r>
    </w:p>
    <w:p w14:paraId="46A0FA08"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Từng đô thị, KCN, CCN cần xây dựng chương trình và xác định lộ trình thực hiện đối với việc phân loại CTR tại nguồn. </w:t>
      </w:r>
    </w:p>
    <w:p w14:paraId="28A4ECFC" w14:textId="54A762E0"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Áp dụng một số khuyến khích kinh tế như: miễn giảm phí thu gom </w:t>
      </w:r>
      <w:r w:rsidR="00C560C6" w:rsidRPr="009A4036">
        <w:rPr>
          <w:rFonts w:cs="Times New Roman"/>
          <w:szCs w:val="26"/>
          <w:lang w:val="nl-NL"/>
        </w:rPr>
        <w:t>CTR</w:t>
      </w:r>
      <w:r w:rsidRPr="009A4036">
        <w:rPr>
          <w:rFonts w:cs="Times New Roman"/>
          <w:szCs w:val="26"/>
          <w:lang w:val="nl-NL"/>
        </w:rPr>
        <w:t xml:space="preserve"> đối với các hộ gia đình, các cơ sở sản xuất nếu họ thực hiện tốt việc phân loại tại nguồn. Khoản chi phí này có thể được bù lại thông qua việc bán các loại chất thải đã được phân loại cho các nhà tái chế hoặc các nhà sản xuất phân compost; hỗ trợ kinh phí đầu tư ban đầu cho việc mua sắm các dụng cụ đựng chất thải phân loại; khen thưởng đối với các hộ, các địa bàn làm tốt công tác phân loại tại nguồn. </w:t>
      </w:r>
    </w:p>
    <w:p w14:paraId="5A243E7C"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lastRenderedPageBreak/>
        <w:t xml:space="preserve">- Kích cầu về sử dụng các loại chất thải đã được phân loại, thông qua các chính sách khuyến khích tái chế, tái sử dụng chất thải như ưu đãi trong vay vốn, giảm hoặc miễn thuế trong thời gian đầu hoạt động, hỗ trợ tư vấn về công nghệ... </w:t>
      </w:r>
    </w:p>
    <w:p w14:paraId="3B7E0B11"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Tăng cường hoạt động truyền thông về phân loại chất thải tại nguồn cho các đối tượng làm công tác quản lý các cấp và nâng cao nhận thức của dân chúng thông qua các phong trào đoàn thể. Cần đưa kiến thức về phân loại tại nguồn vào hệ thống giáo dục phổ thông, phổ biến kinh nghiệm tốt về phân loại tại nguồn của các địa phương trong nước và quốc tế. </w:t>
      </w:r>
    </w:p>
    <w:p w14:paraId="6D7B53DB" w14:textId="6D4318CE"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Đưa chủ trương phân loại </w:t>
      </w:r>
      <w:r w:rsidR="00FB49FE" w:rsidRPr="009A4036">
        <w:rPr>
          <w:rFonts w:eastAsia="Times New Roman" w:cs="Times New Roman"/>
          <w:szCs w:val="26"/>
          <w:lang w:val="nl-NL"/>
        </w:rPr>
        <w:t>CTR</w:t>
      </w:r>
      <w:r w:rsidRPr="009A4036">
        <w:rPr>
          <w:rFonts w:cs="Times New Roman"/>
          <w:szCs w:val="26"/>
          <w:lang w:val="nl-NL"/>
        </w:rPr>
        <w:t xml:space="preserve"> tại nguồn vào các quyết định hoạt động trong các ngành khác có liên quan. Chẳng hạn, trong công tác thiết kế xây dựng nhà cao tầng, cần xem xét hệ thống thu gom và cất giữ chất thải đảm bảo phân loại tại nguồn hay thiết kế hệ thống thu gom cũng phải tính đến mặt này.</w:t>
      </w:r>
    </w:p>
    <w:p w14:paraId="2F4CD9BE" w14:textId="1513295A" w:rsidR="00C31DED" w:rsidRPr="009A4036" w:rsidRDefault="00C31DED" w:rsidP="00A973D8">
      <w:pPr>
        <w:spacing w:after="0" w:line="276" w:lineRule="auto"/>
        <w:ind w:firstLine="567"/>
        <w:jc w:val="both"/>
        <w:rPr>
          <w:rFonts w:cs="Times New Roman"/>
          <w:spacing w:val="2"/>
          <w:szCs w:val="26"/>
          <w:lang w:val="nl-NL"/>
        </w:rPr>
      </w:pPr>
      <w:r w:rsidRPr="009A4036">
        <w:rPr>
          <w:rFonts w:cs="Times New Roman"/>
          <w:spacing w:val="2"/>
          <w:szCs w:val="26"/>
          <w:lang w:val="nl-NL"/>
        </w:rPr>
        <w:t xml:space="preserve"> - Trong một vài năm tới khi công tác phân loại </w:t>
      </w:r>
      <w:r w:rsidR="00FB49FE" w:rsidRPr="009A4036">
        <w:rPr>
          <w:rFonts w:eastAsia="Times New Roman" w:cs="Times New Roman"/>
          <w:szCs w:val="26"/>
          <w:lang w:val="nl-NL"/>
        </w:rPr>
        <w:t>CTR</w:t>
      </w:r>
      <w:r w:rsidRPr="009A4036">
        <w:rPr>
          <w:rFonts w:cs="Times New Roman"/>
          <w:spacing w:val="2"/>
          <w:szCs w:val="26"/>
          <w:lang w:val="nl-NL"/>
        </w:rPr>
        <w:t xml:space="preserve"> tại nguồ</w:t>
      </w:r>
      <w:r w:rsidR="00177801" w:rsidRPr="009A4036">
        <w:rPr>
          <w:rFonts w:cs="Times New Roman"/>
          <w:spacing w:val="2"/>
          <w:szCs w:val="26"/>
          <w:lang w:val="nl-NL"/>
        </w:rPr>
        <w:t>n</w:t>
      </w:r>
      <w:r w:rsidRPr="009A4036">
        <w:rPr>
          <w:rFonts w:cs="Times New Roman"/>
          <w:spacing w:val="2"/>
          <w:szCs w:val="26"/>
          <w:lang w:val="nl-NL"/>
        </w:rPr>
        <w:t xml:space="preserve"> được thực hiện chưa triệt để cần xây dựng một số cơ sở phân loại theo phương thức tập trung bán cơ giới do nhà nước hay tư nhân đầu tư (đặc biệt đối với các đô thị đã có hoặc sẽ có nhà máy xử lý CTR). </w:t>
      </w:r>
    </w:p>
    <w:p w14:paraId="324A1821"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Các đô thị và KCN, CCN cần xây dựng quy chế quản lý CTR và có các biện pháp chế tài để thực hiện quy chế. </w:t>
      </w:r>
    </w:p>
    <w:p w14:paraId="5F8C761D" w14:textId="46B92A86"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Tại các khu vực nông thôn cần triển khai kết hợp với chương trình mục tiêu quốc gia xây dựng nông thôn mới của tỉnh trong vấn đề nâng cao nhận thức của người dân về bảo vệ môi trường, phân loại </w:t>
      </w:r>
      <w:r w:rsidR="00FB49FE" w:rsidRPr="009A4036">
        <w:rPr>
          <w:rFonts w:eastAsia="Times New Roman" w:cs="Times New Roman"/>
          <w:szCs w:val="26"/>
          <w:lang w:val="nl-NL"/>
        </w:rPr>
        <w:t>CTR</w:t>
      </w:r>
      <w:r w:rsidRPr="009A4036">
        <w:rPr>
          <w:rFonts w:cs="Times New Roman"/>
          <w:szCs w:val="26"/>
          <w:lang w:val="nl-NL"/>
        </w:rPr>
        <w:t xml:space="preserve"> tại nguồn, các cách xử lý </w:t>
      </w:r>
      <w:r w:rsidR="00FB49FE" w:rsidRPr="009A4036">
        <w:rPr>
          <w:rFonts w:eastAsia="Times New Roman" w:cs="Times New Roman"/>
          <w:szCs w:val="26"/>
          <w:lang w:val="nl-NL"/>
        </w:rPr>
        <w:t>CTR</w:t>
      </w:r>
      <w:r w:rsidRPr="009A4036">
        <w:rPr>
          <w:rFonts w:cs="Times New Roman"/>
          <w:szCs w:val="26"/>
          <w:lang w:val="nl-NL"/>
        </w:rPr>
        <w:t xml:space="preserve"> hợp vệ sinh.</w:t>
      </w:r>
    </w:p>
    <w:p w14:paraId="2A9C255B" w14:textId="77777777" w:rsidR="006A466C" w:rsidRPr="009A4036" w:rsidRDefault="006A466C" w:rsidP="0085714F">
      <w:pPr>
        <w:pStyle w:val="2nho"/>
      </w:pPr>
      <w:bookmarkStart w:id="138" w:name="_Toc128550115"/>
      <w:r w:rsidRPr="009A4036">
        <w:t>5.1.4. Xây dựng chính sách cho thị trường tái chế</w:t>
      </w:r>
      <w:bookmarkEnd w:id="138"/>
    </w:p>
    <w:p w14:paraId="4351E056"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Đồng thời với việc thực hiện phân loại CTR tại nguồn cần phải xây dựng các chính sách khuyến khích phát triển thị trường tái chế. Đây cũng là một biện pháp tốt nhằm đạt được mục tiêu đã đề ra trong quy hoạch là chỉ xử lý các loại chất thải không còn khả năng tái chế. Một số</w:t>
      </w:r>
      <w:r w:rsidR="00DB4EC2" w:rsidRPr="009A4036">
        <w:rPr>
          <w:rFonts w:cs="Times New Roman"/>
          <w:szCs w:val="26"/>
          <w:lang w:val="nl-NL"/>
        </w:rPr>
        <w:t xml:space="preserve"> </w:t>
      </w:r>
      <w:r w:rsidRPr="009A4036">
        <w:rPr>
          <w:rFonts w:cs="Times New Roman"/>
          <w:szCs w:val="26"/>
          <w:lang w:val="nl-NL"/>
        </w:rPr>
        <w:t xml:space="preserve">giải pháp cụ thể: </w:t>
      </w:r>
    </w:p>
    <w:p w14:paraId="371819A3"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Xây dựng các quy định quản lý cụ thể cho từng loại hình sản xuất tái chế từ công đoạn thu gom, lưu chứa đến vận chuyển và tái chế. </w:t>
      </w:r>
    </w:p>
    <w:p w14:paraId="329C4640"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Xây dựng các chính sách khuyến khích cụ thể hỗ trợ nghiên cứu và phát triển công nghệ tái chế, tái sử dụng và xử lý CTR, trong đó chú trọng đến thuế, hỗ trợ đầu tư đổi mới công nghệ và hỗ trợ thị trường tiêu thụ sản phẩm, hàng hóa mang tính bảo vệ môi trường. </w:t>
      </w:r>
    </w:p>
    <w:p w14:paraId="303FDC65"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Tổ chức, cá nhân đầu tư xây dựng cơ sở xử lý CTR được ngân sách Nhà nước hỗ trợ kinh phí nghiên cứu và phát triển công nghệ tái chế, tái sử dụng và xử lý CTR thông qua các chương trình và dự án khoa học công nghệ. Mức hỗ trợ tối đa không quá  30% tổng kinh phí thực hiện đề án nghiên cứu tạo ra công nghệ mới do cơ sở thực hiện hoặc phối hợp với các cơ quan khoa học thực hiện. </w:t>
      </w:r>
    </w:p>
    <w:p w14:paraId="1CF6CBAF"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Hỗ trợ tiêu thụ và hỗ trợ về giá đối với sản phẩm phân hữu cơ: Bảo đảm thu đủ bù chi cộng lãi suất hợp lý; Thời gian trợ giá đối với sản phẩm được xác định căn cứ vào thời điểm dự án có sản phẩm và khả năng bù đắp chi phí sản xuất sản phẩm được trợ giá; Nguồn kinh phí hỗ trợ giá được cân đối từ các nguồn ngân sách nhà nước, Quỹ Bảo vệ môi trường... </w:t>
      </w:r>
    </w:p>
    <w:p w14:paraId="42F0CCDE"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lastRenderedPageBreak/>
        <w:t>- Hoàn thiện cấu trúc quản lý, nâng cao trình độ và trang bị đủ phương tiện, thiết bị cho lực lượng quản lý tại địa phương nhằm làm tốt vai trò giám sát hoạt động của các cơ sở này</w:t>
      </w:r>
      <w:r w:rsidR="00496D5C" w:rsidRPr="009A4036">
        <w:rPr>
          <w:rFonts w:cs="Times New Roman"/>
          <w:szCs w:val="26"/>
          <w:lang w:val="nl-NL"/>
        </w:rPr>
        <w:t>.</w:t>
      </w:r>
    </w:p>
    <w:p w14:paraId="2AF047C0" w14:textId="77777777" w:rsidR="006A466C" w:rsidRPr="009A4036" w:rsidRDefault="006A466C" w:rsidP="0085714F">
      <w:pPr>
        <w:pStyle w:val="2nho"/>
      </w:pPr>
      <w:bookmarkStart w:id="139" w:name="_Toc128550116"/>
      <w:r w:rsidRPr="009A4036">
        <w:t>5.1.5. Xây dựng cơ chế, chính sách ưu đãi và hỗ trợ tài chính áp dụng đối với cơ sở thu gom, vận chuyển CTR</w:t>
      </w:r>
      <w:bookmarkEnd w:id="139"/>
    </w:p>
    <w:p w14:paraId="5EFD6831" w14:textId="34890B22" w:rsidR="00496D5C" w:rsidRPr="009A4036" w:rsidRDefault="00496D5C" w:rsidP="00A973D8">
      <w:pPr>
        <w:spacing w:after="0" w:line="276" w:lineRule="auto"/>
        <w:ind w:firstLine="567"/>
        <w:jc w:val="both"/>
        <w:rPr>
          <w:rFonts w:cs="Times New Roman"/>
          <w:szCs w:val="26"/>
          <w:lang w:val="nl-NL"/>
        </w:rPr>
      </w:pPr>
      <w:r w:rsidRPr="009A4036">
        <w:rPr>
          <w:rFonts w:cs="Times New Roman"/>
          <w:szCs w:val="26"/>
          <w:lang w:val="nl-NL"/>
        </w:rPr>
        <w:t>Các giải pháp về cơ chế, chính sách đối với cơ sở thu g</w:t>
      </w:r>
      <w:r w:rsidR="00EC1020" w:rsidRPr="009A4036">
        <w:rPr>
          <w:rFonts w:cs="Times New Roman"/>
          <w:szCs w:val="26"/>
          <w:lang w:val="nl-NL"/>
        </w:rPr>
        <w:t>o</w:t>
      </w:r>
      <w:r w:rsidRPr="009A4036">
        <w:rPr>
          <w:rFonts w:cs="Times New Roman"/>
          <w:szCs w:val="26"/>
          <w:lang w:val="nl-NL"/>
        </w:rPr>
        <w:t>m vận chuyển gồm:</w:t>
      </w:r>
    </w:p>
    <w:p w14:paraId="3A92F8AB" w14:textId="77777777" w:rsidR="00177801"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Ưu đãi về tiền sử dụng đất, tiền thuê đất: </w:t>
      </w:r>
    </w:p>
    <w:p w14:paraId="335A7BEF"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Tổ chức, cá nhân đầu tư xây dựng trạm trung chuyển CTR được miễn tiền sử dụng đất, tiền thuê đất và hỗ trợ chi phí đền bù giải phóng mặt bằng. </w:t>
      </w:r>
    </w:p>
    <w:p w14:paraId="31514210"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Tổ chức, cá nhân có hoạt động thu gom, vận chuyển CTR được hưởng các ưu đãi về tín dụng. </w:t>
      </w:r>
    </w:p>
    <w:p w14:paraId="1560292C"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Ưu đãi về thuế </w:t>
      </w:r>
    </w:p>
    <w:p w14:paraId="251829CB"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Ưu đãi về thuế nhập khẩu Trang thiết bị nhập khẩu để hình thành tài sản cố định của cơ sở xử lý CTR được miễn thuế nhập khẩu. Nguyên liệu, vật liệu nhập khẩu để phục vụ cho sản xuất của cơ sở xử lý CTR được miễn thuế nhập khẩu trong thời hạn 05 năm, kể từ khi cơ sở xử lý CTR bắt đầu hoạt động. Hồ sơ thủ tục miễn thuế nhập khẩu thực hiện theo quy định của pháp luật về thuế xuất khẩu, thuế nhập khẩu. </w:t>
      </w:r>
    </w:p>
    <w:p w14:paraId="2B081C0D"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Ưu đãi về thuế thu nhập doanh nghiệp: Cơ sở xử lý CTR có đủ điều kiện được miễn, giảm thuế thu nhập doanh nghiệp và ưu đãi về thuế suất thuế thu nhập doanh nghiệp theo quy định của pháp luật về thuế thu nhập doanh nghiệp hiện hành. </w:t>
      </w:r>
    </w:p>
    <w:p w14:paraId="7128E740"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Chính sách hỗ trợ từ ngân sách nhà nước: Cơ sở thu gom, vận chuyển CTR sinh hoạt, ngoài nguồn thu phí vệ sinh theo quy định còn được ngân sách địa phương hỗ trợ để bù đắp chi phí thu gom, vận chuyển trên cơ sở hợp đồng dịch vụ. </w:t>
      </w:r>
    </w:p>
    <w:p w14:paraId="493C7BDC" w14:textId="4DCF0DB1"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Thu phí vệ sinh: </w:t>
      </w:r>
      <w:r w:rsidR="00D823D2" w:rsidRPr="009A4036">
        <w:rPr>
          <w:rFonts w:cs="Times New Roman"/>
          <w:szCs w:val="26"/>
          <w:lang w:val="nl-NL"/>
        </w:rPr>
        <w:t>HTX</w:t>
      </w:r>
      <w:r w:rsidRPr="009A4036">
        <w:rPr>
          <w:rFonts w:cs="Times New Roman"/>
          <w:szCs w:val="26"/>
          <w:lang w:val="nl-NL"/>
        </w:rPr>
        <w:t>, hộ kinh doanh thực hiện việc thu gom, vận chuyển, xử lý CTR sinh hoạt tại khu vực điểm dân cư nông thôn, làng nghề chưa có dịch vụ thu gom, vận chuyển CTR được thu phí vệ sinh theo quy định và được ngân sách địa phương hỗ trợ để bù đắp chi phí thu gom, vận chuyển trên cơ sở hợp đồng dịch vụ</w:t>
      </w:r>
      <w:r w:rsidR="00496D5C" w:rsidRPr="009A4036">
        <w:rPr>
          <w:rFonts w:cs="Times New Roman"/>
          <w:szCs w:val="26"/>
          <w:lang w:val="nl-NL"/>
        </w:rPr>
        <w:t>.</w:t>
      </w:r>
    </w:p>
    <w:p w14:paraId="30687945" w14:textId="77777777" w:rsidR="006A466C" w:rsidRPr="009A4036" w:rsidRDefault="006A466C" w:rsidP="0085714F">
      <w:pPr>
        <w:pStyle w:val="2nho"/>
      </w:pPr>
      <w:bookmarkStart w:id="140" w:name="_Toc128550117"/>
      <w:r w:rsidRPr="009A4036">
        <w:t>5.1.6. Xã hội hóa công tác quản lý CTR</w:t>
      </w:r>
      <w:bookmarkEnd w:id="140"/>
    </w:p>
    <w:p w14:paraId="33011772"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Xã hội hóa công tác quản lý CTR nhằm: </w:t>
      </w:r>
    </w:p>
    <w:p w14:paraId="4BED3FEA"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Giảm chi phí quản lý CTR (theo kinh nghiệm từ các nước cho thấy, tư nhân hóa các dịch vụ quản lý CTR có thể giảm được từ 10-30% mức chi phí quản lý CTR). </w:t>
      </w:r>
    </w:p>
    <w:p w14:paraId="67B9C321"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Xóa bỏ dần cơ chế bao cấp (nhà nước cấp kinh phí và bù lỗ cho các đơn vị hoạt động trong lĩnh vực quản lý CTR), tránh độc quyền, tránh khép kín địa giới trong quản lý CTR. </w:t>
      </w:r>
    </w:p>
    <w:p w14:paraId="5C7FC1FF"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Mở rộng dịch vụ thu gom, vận chuyển CTR đến tận cấp thôn, xã; đặc biệt là các thôn, xã có những điều kiện tiếp cận khó khăn, các tổ đội thu gom có thể ký hợp đồng thuê lực lượng lao động tại chỗ với nhiều hình thức thích hợp. Các hình thức tư nhân hóa đề xuất bao gồm</w:t>
      </w:r>
      <w:r w:rsidR="00496D5C" w:rsidRPr="009A4036">
        <w:rPr>
          <w:rFonts w:cs="Times New Roman"/>
          <w:szCs w:val="26"/>
          <w:lang w:val="nl-NL"/>
        </w:rPr>
        <w:t>:</w:t>
      </w:r>
      <w:r w:rsidRPr="009A4036">
        <w:rPr>
          <w:rFonts w:cs="Times New Roman"/>
          <w:szCs w:val="26"/>
          <w:lang w:val="nl-NL"/>
        </w:rPr>
        <w:t xml:space="preserve"> Ký hợp đồng (theo thời hạn, loại công việc, đối tượng và phạm vi phục vụ) là hình thức thích hợp nhất của tư nhân hóa đối với việc quét dọn, thu gom, vận chuyển CTR đường phố và nơi công cộng, khu dân cư và các cơ sở sản xuất, xí nghiệp, nhà máy) </w:t>
      </w:r>
    </w:p>
    <w:p w14:paraId="2C423AE4"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lastRenderedPageBreak/>
        <w:t xml:space="preserve">- Các cá nhân hoặc đơn vị ký hợp đồng nhận cung cấp dịch vụ quản lý CTR dựa trên những điều kiện và điều khoản được hai bên chấp nhận theo cơ chế đặt hàng hoặc đấu thầu với công ty môi trường đô thị (hoặc đơn vị chịu trách nhiệm quản lý Nhà nước về CTR ở cấp đô thị đó). Nếu không thực hiện tốt sẽ bị chấm dứt hợp đồng, bị đền bù (nếu vi phạm hợp đồng). </w:t>
      </w:r>
    </w:p>
    <w:p w14:paraId="03D9FBD9"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xml:space="preserve">- Các hợp đồng cho dịch vụ này phải được trao tách biệt (từng phần hoặc toàn phần dịch vụ) cho các công ty hay các nhà thầu sau quá trình xét thầu (chỉ ký hợp đồng với đơn vị trúng thầu). </w:t>
      </w:r>
    </w:p>
    <w:p w14:paraId="5C9F5E17" w14:textId="266B86D2" w:rsidR="00C31DED" w:rsidRPr="009A4036" w:rsidRDefault="00C31DED" w:rsidP="00A973D8">
      <w:pPr>
        <w:spacing w:after="0" w:line="276" w:lineRule="auto"/>
        <w:ind w:firstLine="567"/>
        <w:jc w:val="both"/>
        <w:rPr>
          <w:rFonts w:cs="Times New Roman"/>
          <w:spacing w:val="6"/>
          <w:szCs w:val="26"/>
          <w:lang w:val="nl-NL"/>
        </w:rPr>
      </w:pPr>
      <w:r w:rsidRPr="009A4036">
        <w:rPr>
          <w:rFonts w:cs="Times New Roman"/>
          <w:spacing w:val="6"/>
          <w:szCs w:val="26"/>
          <w:lang w:val="nl-NL"/>
        </w:rPr>
        <w:t xml:space="preserve">- Khối tư nhân thực hiện hợp đồng quản lý CTR bao gồm các </w:t>
      </w:r>
      <w:r w:rsidR="00D823D2" w:rsidRPr="009A4036">
        <w:rPr>
          <w:rFonts w:cs="Times New Roman"/>
          <w:spacing w:val="6"/>
          <w:szCs w:val="26"/>
          <w:lang w:val="nl-NL"/>
        </w:rPr>
        <w:t>HTX</w:t>
      </w:r>
      <w:r w:rsidRPr="009A4036">
        <w:rPr>
          <w:rFonts w:cs="Times New Roman"/>
          <w:spacing w:val="6"/>
          <w:szCs w:val="26"/>
          <w:lang w:val="nl-NL"/>
        </w:rPr>
        <w:t xml:space="preserve">, các tổ đội thu gom… </w:t>
      </w:r>
    </w:p>
    <w:p w14:paraId="68E98347"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Trong từng giai đoạn, có thể tồn tại cả hai hình thức (khối tư nhân và khối Nhà nước) với tỷ lệ khác nhau, phần việc khác nhau, cùng thực hiện việc quản lý CTR. Dần dần, tiến tới tư nhân hóa ở mức cao hơn</w:t>
      </w:r>
      <w:r w:rsidR="00496D5C" w:rsidRPr="009A4036">
        <w:rPr>
          <w:rFonts w:cs="Times New Roman"/>
          <w:szCs w:val="26"/>
          <w:lang w:val="nl-NL"/>
        </w:rPr>
        <w:t>.</w:t>
      </w:r>
    </w:p>
    <w:p w14:paraId="615E1C59" w14:textId="77777777" w:rsidR="006A466C" w:rsidRPr="009A4036" w:rsidRDefault="006A466C" w:rsidP="0085714F">
      <w:pPr>
        <w:pStyle w:val="2nho"/>
      </w:pPr>
      <w:bookmarkStart w:id="141" w:name="_Toc128550118"/>
      <w:r w:rsidRPr="009A4036">
        <w:t>5.1.7. Tăng cường công tác thanh tra, giám sát việc quản lý và xử lý CTR</w:t>
      </w:r>
      <w:bookmarkEnd w:id="141"/>
    </w:p>
    <w:p w14:paraId="72726F33"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Tăng cường công tác kiểm tra, giám sát việc thực hiện Quy chế quản lý CTR</w:t>
      </w:r>
    </w:p>
    <w:p w14:paraId="2B20F4CF" w14:textId="77777777" w:rsidR="00C31DED" w:rsidRPr="009A4036" w:rsidRDefault="00C31DED" w:rsidP="00A973D8">
      <w:pPr>
        <w:spacing w:after="0" w:line="276" w:lineRule="auto"/>
        <w:ind w:firstLine="567"/>
        <w:jc w:val="both"/>
        <w:rPr>
          <w:rFonts w:cs="Times New Roman"/>
          <w:szCs w:val="26"/>
          <w:lang w:val="nl-NL"/>
        </w:rPr>
      </w:pPr>
      <w:r w:rsidRPr="009A4036">
        <w:rPr>
          <w:rFonts w:cs="Times New Roman"/>
          <w:szCs w:val="26"/>
          <w:lang w:val="nl-NL"/>
        </w:rPr>
        <w:t>- Kiên quyết xử lý các vi phạm Luật bảo vệ môi trường, quy chế, quy tắc vệ sinh đô thị.</w:t>
      </w:r>
    </w:p>
    <w:p w14:paraId="2A5C77A7" w14:textId="77777777" w:rsidR="006A466C" w:rsidRPr="009A4036" w:rsidRDefault="006A466C" w:rsidP="0085714F">
      <w:pPr>
        <w:pStyle w:val="2nho"/>
      </w:pPr>
      <w:bookmarkStart w:id="142" w:name="_Toc128550119"/>
      <w:r w:rsidRPr="009A4036">
        <w:t>5.1.8. Tuyên truyền nâng cao năng lực cán bộ, nhận thức cộng đồng và huy động sự tham gia của cộng đồng trong quản lý CTR</w:t>
      </w:r>
      <w:bookmarkEnd w:id="142"/>
    </w:p>
    <w:p w14:paraId="3866FBF7" w14:textId="77777777" w:rsidR="00496D5C" w:rsidRPr="009A4036" w:rsidRDefault="00496D5C" w:rsidP="00A973D8">
      <w:pPr>
        <w:pStyle w:val="BodyText"/>
        <w:tabs>
          <w:tab w:val="clear" w:pos="567"/>
        </w:tabs>
        <w:spacing w:before="0" w:line="276" w:lineRule="auto"/>
        <w:ind w:firstLine="567"/>
        <w:rPr>
          <w:rFonts w:ascii="Times New Roman" w:hAnsi="Times New Roman"/>
          <w:sz w:val="26"/>
          <w:szCs w:val="26"/>
          <w:lang w:val="nl-NL"/>
        </w:rPr>
      </w:pPr>
      <w:r w:rsidRPr="009A4036">
        <w:rPr>
          <w:rFonts w:ascii="Times New Roman" w:hAnsi="Times New Roman"/>
          <w:sz w:val="26"/>
          <w:szCs w:val="26"/>
          <w:lang w:val="nl-NL"/>
        </w:rPr>
        <w:t>Các giải pháp về tuyên truyền năng cao năng lực, nhận thức và huy động sự tham gia cộng đồng trong quản lý CTR gồm:</w:t>
      </w:r>
    </w:p>
    <w:p w14:paraId="61DCF258" w14:textId="061FF0D9" w:rsidR="00C31DED" w:rsidRPr="009A4036" w:rsidRDefault="00C31DED" w:rsidP="00A973D8">
      <w:pPr>
        <w:pStyle w:val="BodyText"/>
        <w:tabs>
          <w:tab w:val="clear" w:pos="567"/>
        </w:tabs>
        <w:spacing w:before="0" w:line="276" w:lineRule="auto"/>
        <w:ind w:firstLine="567"/>
        <w:rPr>
          <w:rFonts w:ascii="Times New Roman" w:hAnsi="Times New Roman"/>
          <w:sz w:val="26"/>
          <w:szCs w:val="26"/>
        </w:rPr>
      </w:pPr>
      <w:r w:rsidRPr="009A4036">
        <w:rPr>
          <w:rFonts w:ascii="Times New Roman" w:hAnsi="Times New Roman"/>
          <w:sz w:val="26"/>
          <w:szCs w:val="26"/>
        </w:rPr>
        <w:t>- Giáo dục, nâng cao nhận thức cán bộ và nhân dân về lợi ích của xử lý CTR liên xã, các yêu cầu về bảo vệ mô</w:t>
      </w:r>
      <w:r w:rsidR="00496D5C" w:rsidRPr="009A4036">
        <w:rPr>
          <w:rFonts w:ascii="Times New Roman" w:hAnsi="Times New Roman"/>
          <w:sz w:val="26"/>
          <w:szCs w:val="26"/>
          <w:lang w:val="nl-NL"/>
        </w:rPr>
        <w:t>i</w:t>
      </w:r>
      <w:r w:rsidRPr="009A4036">
        <w:rPr>
          <w:rFonts w:ascii="Times New Roman" w:hAnsi="Times New Roman"/>
          <w:sz w:val="26"/>
          <w:szCs w:val="26"/>
        </w:rPr>
        <w:t xml:space="preserve"> trường của </w:t>
      </w:r>
      <w:r w:rsidR="00D823D2" w:rsidRPr="009A4036">
        <w:rPr>
          <w:rFonts w:ascii="Times New Roman" w:hAnsi="Times New Roman"/>
          <w:sz w:val="26"/>
          <w:szCs w:val="26"/>
        </w:rPr>
        <w:t>BCL</w:t>
      </w:r>
      <w:r w:rsidRPr="009A4036">
        <w:rPr>
          <w:rFonts w:ascii="Times New Roman" w:hAnsi="Times New Roman"/>
          <w:sz w:val="26"/>
          <w:szCs w:val="26"/>
        </w:rPr>
        <w:t xml:space="preserve"> hợp vệ sinh... nhằm tạo sự đồng thuận của nhân dân và chính quyền địa phương đối với quan điểm xử lý CTR không khép giới trong địa giới hành chính. </w:t>
      </w:r>
    </w:p>
    <w:p w14:paraId="7449FBF9" w14:textId="77777777" w:rsidR="00C31DED" w:rsidRPr="009A4036" w:rsidRDefault="00C31DED" w:rsidP="00A973D8">
      <w:pPr>
        <w:pStyle w:val="BodyText"/>
        <w:tabs>
          <w:tab w:val="clear" w:pos="567"/>
        </w:tabs>
        <w:spacing w:before="0" w:line="276" w:lineRule="auto"/>
        <w:ind w:firstLine="567"/>
        <w:rPr>
          <w:rFonts w:ascii="Times New Roman" w:hAnsi="Times New Roman"/>
          <w:sz w:val="26"/>
          <w:szCs w:val="26"/>
        </w:rPr>
      </w:pPr>
      <w:r w:rsidRPr="009A4036">
        <w:rPr>
          <w:rFonts w:ascii="Times New Roman" w:hAnsi="Times New Roman"/>
          <w:sz w:val="26"/>
          <w:szCs w:val="26"/>
        </w:rPr>
        <w:t xml:space="preserve">- Tăng cường đào tạo chuyên môn nghiệp vụ về quản lý CTR cho đội ngũ cán bộ làm công tác quản lý chất thải tại các bộ ngành, địa phương và các đơn vị có chức năng thu gom, vận chuyển, lữu trữ và xử lý chất thải. </w:t>
      </w:r>
    </w:p>
    <w:p w14:paraId="55546FC6" w14:textId="77777777" w:rsidR="00C31DED" w:rsidRPr="009A4036" w:rsidRDefault="00C31DED" w:rsidP="00A973D8">
      <w:pPr>
        <w:pStyle w:val="BodyText"/>
        <w:tabs>
          <w:tab w:val="clear" w:pos="567"/>
        </w:tabs>
        <w:spacing w:before="0" w:line="276" w:lineRule="auto"/>
        <w:ind w:firstLine="567"/>
        <w:rPr>
          <w:rFonts w:ascii="Times New Roman" w:hAnsi="Times New Roman"/>
          <w:sz w:val="26"/>
          <w:szCs w:val="26"/>
        </w:rPr>
      </w:pPr>
      <w:r w:rsidRPr="009A4036">
        <w:rPr>
          <w:rFonts w:ascii="Times New Roman" w:hAnsi="Times New Roman"/>
          <w:sz w:val="26"/>
          <w:szCs w:val="26"/>
        </w:rPr>
        <w:t xml:space="preserve">- Đưa nội dung quản lý CTR vào nội dung đào tạo, tập huấn quản lý doanh nghiệp (ngăn ngừa, giảm thiểu phát sinh CTR, sử dụng các nguyên liệu thân thiện với môi trường, thu gom, vận chuyển CTR theo đúng các quy định...) </w:t>
      </w:r>
    </w:p>
    <w:p w14:paraId="2350E38F" w14:textId="77777777" w:rsidR="00C31DED" w:rsidRPr="009A4036" w:rsidRDefault="00C31DED" w:rsidP="00A973D8">
      <w:pPr>
        <w:pStyle w:val="BodyText"/>
        <w:tabs>
          <w:tab w:val="clear" w:pos="567"/>
        </w:tabs>
        <w:spacing w:before="0" w:line="276" w:lineRule="auto"/>
        <w:ind w:firstLine="567"/>
        <w:rPr>
          <w:rFonts w:ascii="Times New Roman" w:hAnsi="Times New Roman"/>
          <w:spacing w:val="6"/>
          <w:sz w:val="26"/>
          <w:szCs w:val="26"/>
        </w:rPr>
      </w:pPr>
      <w:r w:rsidRPr="009A4036">
        <w:rPr>
          <w:rFonts w:ascii="Times New Roman" w:hAnsi="Times New Roman"/>
          <w:spacing w:val="6"/>
          <w:sz w:val="26"/>
          <w:szCs w:val="26"/>
        </w:rPr>
        <w:t xml:space="preserve">- Đưa giáo dục môi trường vào trường học; tuyên truyền, nâng cao nhận thức qua các phương tiện truyền thông, các tổ chức đoàn thể (thanh niên, cựu chiến binh, phụ nữ...) </w:t>
      </w:r>
    </w:p>
    <w:p w14:paraId="7136BC9D" w14:textId="77777777" w:rsidR="006A466C" w:rsidRPr="009A4036" w:rsidRDefault="00C31DED" w:rsidP="00A973D8">
      <w:pPr>
        <w:pStyle w:val="BodyText"/>
        <w:tabs>
          <w:tab w:val="clear" w:pos="567"/>
        </w:tabs>
        <w:spacing w:before="0" w:line="276" w:lineRule="auto"/>
        <w:ind w:firstLine="567"/>
        <w:rPr>
          <w:rFonts w:ascii="Times New Roman" w:eastAsia="Arial" w:hAnsi="Times New Roman"/>
          <w:b/>
          <w:kern w:val="0"/>
          <w:sz w:val="26"/>
          <w:szCs w:val="26"/>
          <w:lang w:val="en-US" w:eastAsia="en-US"/>
        </w:rPr>
      </w:pPr>
      <w:r w:rsidRPr="009A4036">
        <w:rPr>
          <w:rFonts w:ascii="Times New Roman" w:hAnsi="Times New Roman"/>
          <w:sz w:val="26"/>
          <w:szCs w:val="26"/>
        </w:rPr>
        <w:t>- Triển khai các hoạt động nâng cao nhận thức cộng đồng, khuyến khích sự tham gia của cộng đồng thông qua các chương trình giáo dục và nâng cao nhận thức cho người dân về quản lý chất thải ở các trường học, các cộng đồng dân cư và các cơ sở kinh doanh nhằm cung cấp những kiến thức cơ bản về vệ sinh, các ý tưởng sáng tạo và thực tiễn về các chương trình xã hội hoá để chuyển giao một phần trách nhiệm quản lý chất thải cho các nhóm cộng đồng.</w:t>
      </w:r>
    </w:p>
    <w:p w14:paraId="5BEEC0CE" w14:textId="77777777" w:rsidR="006A466C" w:rsidRPr="009A4036" w:rsidRDefault="006A466C" w:rsidP="0085714F">
      <w:pPr>
        <w:pStyle w:val="2ln"/>
      </w:pPr>
      <w:bookmarkStart w:id="143" w:name="_Toc128550120"/>
      <w:r w:rsidRPr="009A4036">
        <w:rPr>
          <w:lang w:val="en-US"/>
        </w:rPr>
        <w:lastRenderedPageBreak/>
        <w:t>5.2.</w:t>
      </w:r>
      <w:r w:rsidR="005404F2" w:rsidRPr="009A4036">
        <w:rPr>
          <w:lang w:val="en-US"/>
        </w:rPr>
        <w:t xml:space="preserve"> </w:t>
      </w:r>
      <w:r w:rsidRPr="009A4036">
        <w:t>Giải pháp về quản lý CTR</w:t>
      </w:r>
      <w:bookmarkEnd w:id="143"/>
    </w:p>
    <w:p w14:paraId="71677CB8" w14:textId="77777777" w:rsidR="006A466C" w:rsidRPr="009A4036" w:rsidRDefault="006A466C" w:rsidP="0085714F">
      <w:pPr>
        <w:pStyle w:val="2nho"/>
      </w:pPr>
      <w:bookmarkStart w:id="144" w:name="_Toc128550121"/>
      <w:r w:rsidRPr="009A4036">
        <w:t>5.2.1 Giải pháp thực hiện việc phân loại CTR tại nguồn</w:t>
      </w:r>
      <w:bookmarkEnd w:id="144"/>
    </w:p>
    <w:p w14:paraId="2A288F8A" w14:textId="12675E0C" w:rsidR="00407C80" w:rsidRPr="009A4036" w:rsidRDefault="00407C80" w:rsidP="00A973D8">
      <w:pPr>
        <w:pStyle w:val="NormalWeb"/>
        <w:shd w:val="clear" w:color="auto" w:fill="FFFFFF"/>
        <w:spacing w:before="0" w:beforeAutospacing="0" w:after="0" w:afterAutospacing="0" w:line="276" w:lineRule="auto"/>
        <w:ind w:firstLine="567"/>
        <w:jc w:val="both"/>
        <w:rPr>
          <w:sz w:val="26"/>
          <w:szCs w:val="26"/>
          <w:lang w:val="vi-VN"/>
        </w:rPr>
      </w:pPr>
      <w:r w:rsidRPr="009A4036">
        <w:rPr>
          <w:sz w:val="26"/>
          <w:szCs w:val="26"/>
          <w:lang w:val="vi-VN"/>
        </w:rPr>
        <w:t xml:space="preserve">- Thực hiện rà soát ban hành các văn bản quy định về quản lý, xử lý </w:t>
      </w:r>
      <w:r w:rsidR="00B05F6F" w:rsidRPr="009A4036">
        <w:rPr>
          <w:sz w:val="26"/>
          <w:szCs w:val="26"/>
          <w:lang w:val="vi-VN"/>
        </w:rPr>
        <w:t>CTRSH</w:t>
      </w:r>
      <w:r w:rsidR="00B05F6F" w:rsidRPr="009A4036" w:rsidDel="00B05F6F">
        <w:rPr>
          <w:sz w:val="26"/>
          <w:szCs w:val="26"/>
          <w:lang w:val="vi-VN"/>
        </w:rPr>
        <w:t xml:space="preserve"> </w:t>
      </w:r>
      <w:r w:rsidRPr="009A4036">
        <w:rPr>
          <w:sz w:val="26"/>
          <w:szCs w:val="26"/>
          <w:lang w:val="vi-VN"/>
        </w:rPr>
        <w:t>, cơ chế tài chính; chuẩn bị các điều kiện cho hoạt động phân loại chất thải tại nguồn, vận chuyển, xử lý chất thải;</w:t>
      </w:r>
    </w:p>
    <w:p w14:paraId="71175BCD" w14:textId="59BEF8B6" w:rsidR="00407C80" w:rsidRPr="009A4036" w:rsidRDefault="00407C80" w:rsidP="00A973D8">
      <w:pPr>
        <w:pStyle w:val="NormalWeb"/>
        <w:shd w:val="clear" w:color="auto" w:fill="FFFFFF"/>
        <w:spacing w:before="0" w:beforeAutospacing="0" w:after="0" w:afterAutospacing="0" w:line="276" w:lineRule="auto"/>
        <w:ind w:firstLine="567"/>
        <w:jc w:val="both"/>
        <w:rPr>
          <w:sz w:val="26"/>
          <w:szCs w:val="26"/>
          <w:lang w:val="vi-VN"/>
        </w:rPr>
      </w:pPr>
      <w:r w:rsidRPr="009A4036">
        <w:rPr>
          <w:sz w:val="26"/>
          <w:szCs w:val="26"/>
          <w:lang w:val="vi-VN"/>
        </w:rPr>
        <w:t xml:space="preserve">- Đối với </w:t>
      </w:r>
      <w:r w:rsidR="00B05F6F" w:rsidRPr="009A4036">
        <w:rPr>
          <w:sz w:val="26"/>
          <w:szCs w:val="26"/>
          <w:lang w:val="vi-VN"/>
        </w:rPr>
        <w:t>CTRSH</w:t>
      </w:r>
      <w:r w:rsidRPr="009A4036">
        <w:rPr>
          <w:sz w:val="26"/>
          <w:szCs w:val="26"/>
          <w:lang w:val="vi-VN"/>
        </w:rPr>
        <w:t xml:space="preserve">: Tiếp tục triển khai mô hình phân loại </w:t>
      </w:r>
      <w:r w:rsidR="00CC75E1" w:rsidRPr="009A4036">
        <w:rPr>
          <w:szCs w:val="26"/>
          <w:lang w:val="vi-VN"/>
        </w:rPr>
        <w:t>CTR</w:t>
      </w:r>
      <w:r w:rsidR="00CC75E1" w:rsidRPr="009A4036">
        <w:rPr>
          <w:sz w:val="26"/>
          <w:szCs w:val="26"/>
          <w:lang w:val="vi-VN"/>
        </w:rPr>
        <w:t xml:space="preserve"> </w:t>
      </w:r>
      <w:r w:rsidRPr="009A4036">
        <w:rPr>
          <w:sz w:val="26"/>
          <w:szCs w:val="26"/>
          <w:lang w:val="vi-VN"/>
        </w:rPr>
        <w:t>tại nguồn cho các huyện, thị xã trên địa bàn:</w:t>
      </w:r>
    </w:p>
    <w:p w14:paraId="2829A9EE" w14:textId="3BE30690" w:rsidR="00407C80" w:rsidRPr="009A4036" w:rsidRDefault="00407C80" w:rsidP="00A973D8">
      <w:pPr>
        <w:pStyle w:val="NormalWeb"/>
        <w:shd w:val="clear" w:color="auto" w:fill="FFFFFF"/>
        <w:spacing w:before="0" w:beforeAutospacing="0" w:after="0" w:afterAutospacing="0" w:line="276" w:lineRule="auto"/>
        <w:ind w:firstLine="567"/>
        <w:jc w:val="both"/>
        <w:rPr>
          <w:sz w:val="26"/>
          <w:szCs w:val="26"/>
          <w:lang w:val="vi-VN"/>
        </w:rPr>
      </w:pPr>
      <w:r w:rsidRPr="009A4036">
        <w:rPr>
          <w:sz w:val="26"/>
          <w:szCs w:val="26"/>
          <w:lang w:val="vi-VN"/>
        </w:rPr>
        <w:t xml:space="preserve">+ Xây dựng ô ủ </w:t>
      </w:r>
      <w:r w:rsidR="00FB49FE" w:rsidRPr="009A4036">
        <w:rPr>
          <w:szCs w:val="26"/>
          <w:lang w:val="vi-VN"/>
        </w:rPr>
        <w:t>CTR</w:t>
      </w:r>
      <w:r w:rsidR="00FB49FE" w:rsidRPr="009A4036">
        <w:rPr>
          <w:sz w:val="26"/>
          <w:szCs w:val="26"/>
          <w:lang w:val="vi-VN"/>
        </w:rPr>
        <w:t xml:space="preserve"> </w:t>
      </w:r>
      <w:r w:rsidRPr="009A4036">
        <w:rPr>
          <w:sz w:val="26"/>
          <w:szCs w:val="26"/>
          <w:lang w:val="vi-VN"/>
        </w:rPr>
        <w:t xml:space="preserve">và cải tạo khu tập kết </w:t>
      </w:r>
      <w:r w:rsidR="00B05F6F" w:rsidRPr="009A4036">
        <w:rPr>
          <w:sz w:val="26"/>
          <w:szCs w:val="26"/>
          <w:lang w:val="vi-VN"/>
        </w:rPr>
        <w:t>CTRSH</w:t>
      </w:r>
      <w:r w:rsidR="00B05F6F" w:rsidRPr="009A4036" w:rsidDel="00B05F6F">
        <w:rPr>
          <w:sz w:val="26"/>
          <w:szCs w:val="26"/>
          <w:lang w:val="vi-VN"/>
        </w:rPr>
        <w:t xml:space="preserve"> </w:t>
      </w:r>
      <w:r w:rsidRPr="009A4036">
        <w:rPr>
          <w:sz w:val="26"/>
          <w:szCs w:val="26"/>
          <w:lang w:val="vi-VN"/>
        </w:rPr>
        <w:t>cho các xã thực hiện;</w:t>
      </w:r>
    </w:p>
    <w:p w14:paraId="6168DD03" w14:textId="64F6115D" w:rsidR="00407C80" w:rsidRPr="009A4036" w:rsidRDefault="00407C80" w:rsidP="00A973D8">
      <w:pPr>
        <w:pStyle w:val="NormalWeb"/>
        <w:shd w:val="clear" w:color="auto" w:fill="FFFFFF"/>
        <w:spacing w:before="0" w:beforeAutospacing="0" w:after="0" w:afterAutospacing="0" w:line="276" w:lineRule="auto"/>
        <w:ind w:firstLine="567"/>
        <w:jc w:val="both"/>
        <w:rPr>
          <w:sz w:val="26"/>
          <w:szCs w:val="26"/>
          <w:lang w:val="vi-VN"/>
        </w:rPr>
      </w:pPr>
      <w:r w:rsidRPr="009A4036">
        <w:rPr>
          <w:sz w:val="26"/>
          <w:szCs w:val="26"/>
          <w:lang w:val="vi-VN"/>
        </w:rPr>
        <w:t xml:space="preserve">+ Rà soát và xây dựng mạng lưới điểm tập kết, trạm trung chuyển </w:t>
      </w:r>
      <w:r w:rsidR="00B05F6F" w:rsidRPr="009A4036">
        <w:rPr>
          <w:sz w:val="26"/>
          <w:szCs w:val="26"/>
          <w:lang w:val="vi-VN"/>
        </w:rPr>
        <w:t>CTRSH</w:t>
      </w:r>
      <w:r w:rsidR="00B05F6F" w:rsidRPr="009A4036" w:rsidDel="00B05F6F">
        <w:rPr>
          <w:sz w:val="26"/>
          <w:szCs w:val="26"/>
          <w:lang w:val="vi-VN"/>
        </w:rPr>
        <w:t xml:space="preserve"> </w:t>
      </w:r>
      <w:r w:rsidRPr="009A4036">
        <w:rPr>
          <w:sz w:val="26"/>
          <w:szCs w:val="26"/>
          <w:lang w:val="vi-VN"/>
        </w:rPr>
        <w:t>trên địa bàn tỉnh;</w:t>
      </w:r>
    </w:p>
    <w:p w14:paraId="0EF395DB" w14:textId="4F04FEB7" w:rsidR="00407C80" w:rsidRPr="009A4036" w:rsidRDefault="00407C80" w:rsidP="00A973D8">
      <w:pPr>
        <w:pStyle w:val="NormalWeb"/>
        <w:shd w:val="clear" w:color="auto" w:fill="FFFFFF"/>
        <w:spacing w:before="0" w:beforeAutospacing="0" w:after="0" w:afterAutospacing="0" w:line="276" w:lineRule="auto"/>
        <w:ind w:firstLine="567"/>
        <w:jc w:val="both"/>
        <w:rPr>
          <w:sz w:val="26"/>
          <w:szCs w:val="26"/>
          <w:lang w:val="vi-VN"/>
        </w:rPr>
      </w:pPr>
      <w:r w:rsidRPr="009A4036">
        <w:rPr>
          <w:sz w:val="26"/>
          <w:szCs w:val="26"/>
          <w:lang w:val="vi-VN"/>
        </w:rPr>
        <w:t xml:space="preserve">+ Làm việc với các đơn vị có liên quan để thống nhất phương án vận chuyển, xử lý </w:t>
      </w:r>
      <w:r w:rsidR="00B05F6F" w:rsidRPr="009A4036">
        <w:rPr>
          <w:sz w:val="26"/>
          <w:szCs w:val="26"/>
          <w:lang w:val="vi-VN"/>
        </w:rPr>
        <w:t>CTRSH</w:t>
      </w:r>
      <w:r w:rsidR="00B05F6F" w:rsidRPr="009A4036" w:rsidDel="00B05F6F">
        <w:rPr>
          <w:sz w:val="26"/>
          <w:szCs w:val="26"/>
          <w:lang w:val="vi-VN"/>
        </w:rPr>
        <w:t xml:space="preserve"> </w:t>
      </w:r>
      <w:r w:rsidRPr="009A4036">
        <w:rPr>
          <w:sz w:val="26"/>
          <w:szCs w:val="26"/>
          <w:lang w:val="vi-VN"/>
        </w:rPr>
        <w:t>;</w:t>
      </w:r>
    </w:p>
    <w:p w14:paraId="31C8BD43" w14:textId="6C04E29F" w:rsidR="00716719" w:rsidRPr="009A4036" w:rsidRDefault="00407C80" w:rsidP="00A973D8">
      <w:pPr>
        <w:pStyle w:val="NormalWeb"/>
        <w:shd w:val="clear" w:color="auto" w:fill="FFFFFF"/>
        <w:spacing w:before="0" w:beforeAutospacing="0" w:after="0" w:afterAutospacing="0" w:line="276" w:lineRule="auto"/>
        <w:ind w:firstLine="567"/>
        <w:jc w:val="both"/>
        <w:rPr>
          <w:rFonts w:eastAsia="Arial"/>
          <w:sz w:val="26"/>
          <w:szCs w:val="26"/>
          <w:lang w:val="vi-VN"/>
        </w:rPr>
      </w:pPr>
      <w:r w:rsidRPr="009A4036">
        <w:rPr>
          <w:sz w:val="26"/>
          <w:szCs w:val="26"/>
          <w:lang w:val="vi-VN"/>
        </w:rPr>
        <w:t xml:space="preserve">- Đối với </w:t>
      </w:r>
      <w:r w:rsidR="00B05F6F" w:rsidRPr="009A4036">
        <w:rPr>
          <w:sz w:val="26"/>
          <w:szCs w:val="26"/>
          <w:lang w:val="vi-VN"/>
        </w:rPr>
        <w:t>CTRCN</w:t>
      </w:r>
      <w:r w:rsidRPr="009A4036">
        <w:rPr>
          <w:sz w:val="26"/>
          <w:szCs w:val="26"/>
          <w:lang w:val="vi-VN"/>
        </w:rPr>
        <w:t xml:space="preserve"> thông thường: Tăng cường công tác quản lý, kiểm soát chặt chẽ nguồn phát sinh, công tác phân loại, thu gom, vận chuyển và xử lý chất thải công nghiệp thông thường tại các </w:t>
      </w:r>
      <w:r w:rsidR="00D823D2" w:rsidRPr="009A4036">
        <w:rPr>
          <w:sz w:val="26"/>
          <w:szCs w:val="26"/>
          <w:lang w:val="vi-VN"/>
        </w:rPr>
        <w:t>KCN</w:t>
      </w:r>
      <w:r w:rsidRPr="009A4036">
        <w:rPr>
          <w:sz w:val="26"/>
          <w:szCs w:val="26"/>
          <w:lang w:val="vi-VN"/>
        </w:rPr>
        <w:t xml:space="preserve">, </w:t>
      </w:r>
      <w:r w:rsidR="00D823D2" w:rsidRPr="009A4036">
        <w:rPr>
          <w:sz w:val="26"/>
          <w:szCs w:val="26"/>
          <w:lang w:val="vi-VN"/>
        </w:rPr>
        <w:t>CCN</w:t>
      </w:r>
      <w:r w:rsidRPr="009A4036">
        <w:rPr>
          <w:sz w:val="26"/>
          <w:szCs w:val="26"/>
          <w:lang w:val="vi-VN"/>
        </w:rPr>
        <w:t>, làng nghề và các cơ sở sản xuất, kinh doanh, dịch vụ trên địa bàn tỉnh.</w:t>
      </w:r>
    </w:p>
    <w:p w14:paraId="7D1190D9" w14:textId="77777777" w:rsidR="006A466C" w:rsidRPr="009A4036" w:rsidRDefault="006A466C" w:rsidP="0085714F">
      <w:pPr>
        <w:pStyle w:val="2nho"/>
      </w:pPr>
      <w:bookmarkStart w:id="145" w:name="_Toc128550122"/>
      <w:r w:rsidRPr="009A4036">
        <w:t>5.2.2. Nâng cao năng lực thu gom, vận chuyển và xử lý CTR</w:t>
      </w:r>
      <w:bookmarkEnd w:id="145"/>
    </w:p>
    <w:p w14:paraId="25EEC90C" w14:textId="29644E74" w:rsidR="00407C80" w:rsidRPr="009A4036" w:rsidRDefault="00407C80" w:rsidP="00A973D8">
      <w:pPr>
        <w:pStyle w:val="NormalWeb"/>
        <w:shd w:val="clear" w:color="auto" w:fill="FFFFFF"/>
        <w:spacing w:before="0" w:beforeAutospacing="0" w:after="0" w:afterAutospacing="0" w:line="276" w:lineRule="auto"/>
        <w:ind w:firstLine="567"/>
        <w:jc w:val="both"/>
        <w:rPr>
          <w:sz w:val="26"/>
          <w:szCs w:val="26"/>
          <w:lang w:val="vi-VN"/>
        </w:rPr>
      </w:pPr>
      <w:bookmarkStart w:id="146" w:name="dieu_3"/>
      <w:r w:rsidRPr="009A4036">
        <w:rPr>
          <w:b/>
          <w:bCs/>
          <w:sz w:val="26"/>
          <w:szCs w:val="26"/>
          <w:lang w:val="vi-VN"/>
        </w:rPr>
        <w:t>*Về thu hút đầu tư nhà máy xử lý có công nghệ hiện đại, công suất</w:t>
      </w:r>
      <w:r w:rsidRPr="009A4036">
        <w:rPr>
          <w:sz w:val="26"/>
          <w:szCs w:val="26"/>
          <w:lang w:val="vi-VN"/>
        </w:rPr>
        <w:t> </w:t>
      </w:r>
      <w:r w:rsidRPr="009A4036">
        <w:rPr>
          <w:b/>
          <w:bCs/>
          <w:sz w:val="26"/>
          <w:szCs w:val="26"/>
          <w:lang w:val="vi-VN"/>
        </w:rPr>
        <w:t>cao, phù hợp với nhu cầu của tỉnh</w:t>
      </w:r>
      <w:bookmarkEnd w:id="146"/>
    </w:p>
    <w:p w14:paraId="54A3A0B5" w14:textId="35BC7BDA" w:rsidR="00407C80" w:rsidRPr="009A4036" w:rsidRDefault="00407C80" w:rsidP="00A973D8">
      <w:pPr>
        <w:pStyle w:val="NormalWeb"/>
        <w:shd w:val="clear" w:color="auto" w:fill="FFFFFF"/>
        <w:spacing w:before="0" w:beforeAutospacing="0" w:after="0" w:afterAutospacing="0" w:line="276" w:lineRule="auto"/>
        <w:ind w:firstLine="567"/>
        <w:jc w:val="both"/>
        <w:rPr>
          <w:sz w:val="26"/>
          <w:szCs w:val="26"/>
          <w:lang w:val="vi-VN"/>
        </w:rPr>
      </w:pPr>
      <w:r w:rsidRPr="009A4036">
        <w:rPr>
          <w:sz w:val="26"/>
          <w:szCs w:val="26"/>
          <w:lang w:val="vi-VN"/>
        </w:rPr>
        <w:t xml:space="preserve">- Hoàn thiện Quy định về cơ chế, chính sách thu hút, khuyến khích doanh nghiệp đầu tư vào lĩnh vực thu gom, vận chuyển, xử lý </w:t>
      </w:r>
      <w:r w:rsidR="00C560C6" w:rsidRPr="009A4036">
        <w:rPr>
          <w:sz w:val="26"/>
          <w:szCs w:val="26"/>
          <w:lang w:val="vi-VN"/>
        </w:rPr>
        <w:t>CTR</w:t>
      </w:r>
      <w:r w:rsidRPr="009A4036">
        <w:rPr>
          <w:sz w:val="26"/>
          <w:szCs w:val="26"/>
          <w:lang w:val="vi-VN"/>
        </w:rPr>
        <w:t xml:space="preserve"> tập trung trên địa bàn tỉnh </w:t>
      </w:r>
      <w:r w:rsidR="00496D5C" w:rsidRPr="009A4036">
        <w:rPr>
          <w:sz w:val="26"/>
          <w:szCs w:val="26"/>
          <w:lang w:val="vi-VN"/>
        </w:rPr>
        <w:t>Thừa Thiên Huế</w:t>
      </w:r>
      <w:r w:rsidRPr="009A4036">
        <w:rPr>
          <w:sz w:val="26"/>
          <w:szCs w:val="26"/>
          <w:lang w:val="vi-VN"/>
        </w:rPr>
        <w:t xml:space="preserve">. Thu hút, lựa chọn nhà đầu tư xây dựng xử lý </w:t>
      </w:r>
      <w:r w:rsidR="00B05F6F" w:rsidRPr="009A4036">
        <w:rPr>
          <w:rFonts w:eastAsia="Calibri"/>
          <w:bCs/>
          <w:szCs w:val="26"/>
          <w:lang w:val="vi-VN"/>
        </w:rPr>
        <w:t>CTRSH</w:t>
      </w:r>
      <w:r w:rsidRPr="009A4036">
        <w:rPr>
          <w:sz w:val="26"/>
          <w:szCs w:val="26"/>
          <w:lang w:val="vi-VN"/>
        </w:rPr>
        <w:t>;</w:t>
      </w:r>
    </w:p>
    <w:p w14:paraId="2459274F" w14:textId="564A0F3A" w:rsidR="00407C80" w:rsidRPr="009A4036" w:rsidRDefault="00407C80" w:rsidP="00A973D8">
      <w:pPr>
        <w:pStyle w:val="NormalWeb"/>
        <w:shd w:val="clear" w:color="auto" w:fill="FFFFFF"/>
        <w:spacing w:before="0" w:beforeAutospacing="0" w:after="0" w:afterAutospacing="0" w:line="276" w:lineRule="auto"/>
        <w:ind w:firstLine="567"/>
        <w:jc w:val="both"/>
        <w:rPr>
          <w:sz w:val="26"/>
          <w:szCs w:val="26"/>
          <w:lang w:val="vi-VN"/>
        </w:rPr>
      </w:pPr>
      <w:r w:rsidRPr="009A4036">
        <w:rPr>
          <w:sz w:val="26"/>
          <w:szCs w:val="26"/>
          <w:lang w:val="vi-VN"/>
        </w:rPr>
        <w:t xml:space="preserve">- Rà soát, bổ sung vị trí xử lý </w:t>
      </w:r>
      <w:r w:rsidR="00CC75E1" w:rsidRPr="009A4036">
        <w:rPr>
          <w:szCs w:val="26"/>
          <w:lang w:val="vi-VN"/>
        </w:rPr>
        <w:t>CTR</w:t>
      </w:r>
      <w:r w:rsidR="00CC75E1" w:rsidRPr="009A4036">
        <w:rPr>
          <w:sz w:val="26"/>
          <w:szCs w:val="26"/>
          <w:lang w:val="vi-VN"/>
        </w:rPr>
        <w:t xml:space="preserve"> </w:t>
      </w:r>
      <w:r w:rsidRPr="009A4036">
        <w:rPr>
          <w:sz w:val="26"/>
          <w:szCs w:val="26"/>
          <w:lang w:val="vi-VN"/>
        </w:rPr>
        <w:t xml:space="preserve">tập trung để tích hợp vào quy hoạch Tỉnh phục vụ cho giai đoạn tiếp theo. Hỗ trợ đầu tư hạ tầng </w:t>
      </w:r>
      <w:r w:rsidR="002D019D" w:rsidRPr="009A4036">
        <w:rPr>
          <w:sz w:val="26"/>
          <w:szCs w:val="26"/>
          <w:lang w:val="vi-VN"/>
        </w:rPr>
        <w:t>KXL</w:t>
      </w:r>
      <w:r w:rsidRPr="009A4036">
        <w:rPr>
          <w:sz w:val="26"/>
          <w:szCs w:val="26"/>
          <w:lang w:val="vi-VN"/>
        </w:rPr>
        <w:t xml:space="preserve"> </w:t>
      </w:r>
      <w:r w:rsidR="00B05F6F" w:rsidRPr="009A4036">
        <w:rPr>
          <w:sz w:val="26"/>
          <w:szCs w:val="26"/>
          <w:lang w:val="vi-VN"/>
        </w:rPr>
        <w:t>CTRSH</w:t>
      </w:r>
      <w:r w:rsidR="00B05F6F" w:rsidRPr="009A4036" w:rsidDel="00B05F6F">
        <w:rPr>
          <w:sz w:val="26"/>
          <w:szCs w:val="26"/>
          <w:lang w:val="vi-VN"/>
        </w:rPr>
        <w:t xml:space="preserve"> </w:t>
      </w:r>
      <w:r w:rsidRPr="009A4036">
        <w:rPr>
          <w:sz w:val="26"/>
          <w:szCs w:val="26"/>
          <w:lang w:val="vi-VN"/>
        </w:rPr>
        <w:t>tập trung trên địa bàn tỉnh</w:t>
      </w:r>
      <w:r w:rsidR="00496D5C" w:rsidRPr="009A4036">
        <w:rPr>
          <w:sz w:val="26"/>
          <w:szCs w:val="26"/>
          <w:lang w:val="vi-VN"/>
        </w:rPr>
        <w:t>.</w:t>
      </w:r>
    </w:p>
    <w:p w14:paraId="22585052" w14:textId="77777777" w:rsidR="00407C80" w:rsidRPr="009A4036" w:rsidRDefault="00407C80" w:rsidP="0085714F">
      <w:pPr>
        <w:pStyle w:val="2nho"/>
      </w:pPr>
      <w:bookmarkStart w:id="147" w:name="_Toc128550123"/>
      <w:r w:rsidRPr="009A4036">
        <w:rPr>
          <w:rFonts w:eastAsia="Arial"/>
        </w:rPr>
        <w:t>5.2.3.</w:t>
      </w:r>
      <w:bookmarkStart w:id="148" w:name="dieu_5"/>
      <w:r w:rsidRPr="009A4036">
        <w:t xml:space="preserve"> Về tăng cường quản lý nhà nước về bảo vệ môi trường</w:t>
      </w:r>
      <w:bookmarkEnd w:id="147"/>
      <w:bookmarkEnd w:id="148"/>
    </w:p>
    <w:p w14:paraId="310E1A9A" w14:textId="16D8D853" w:rsidR="00407C80" w:rsidRPr="009A4036" w:rsidRDefault="00407C80" w:rsidP="00A973D8">
      <w:pPr>
        <w:pStyle w:val="NormalWeb"/>
        <w:shd w:val="clear" w:color="auto" w:fill="FFFFFF"/>
        <w:spacing w:before="0" w:beforeAutospacing="0" w:after="0" w:afterAutospacing="0" w:line="276" w:lineRule="auto"/>
        <w:ind w:firstLine="567"/>
        <w:jc w:val="both"/>
        <w:rPr>
          <w:sz w:val="26"/>
          <w:szCs w:val="26"/>
          <w:lang w:val="vi-VN"/>
        </w:rPr>
      </w:pPr>
      <w:r w:rsidRPr="009A4036">
        <w:rPr>
          <w:sz w:val="26"/>
          <w:szCs w:val="26"/>
          <w:lang w:val="vi-VN"/>
        </w:rPr>
        <w:t xml:space="preserve">- Kiểm tra, giám sát việc thực hiện phân loại </w:t>
      </w:r>
      <w:r w:rsidR="00CC75E1" w:rsidRPr="009A4036">
        <w:rPr>
          <w:szCs w:val="26"/>
          <w:lang w:val="vi-VN"/>
        </w:rPr>
        <w:t>CTR</w:t>
      </w:r>
      <w:r w:rsidR="00CC75E1" w:rsidRPr="009A4036">
        <w:rPr>
          <w:sz w:val="26"/>
          <w:szCs w:val="26"/>
          <w:lang w:val="vi-VN"/>
        </w:rPr>
        <w:t xml:space="preserve"> </w:t>
      </w:r>
      <w:r w:rsidRPr="009A4036">
        <w:rPr>
          <w:sz w:val="26"/>
          <w:szCs w:val="26"/>
          <w:lang w:val="vi-VN"/>
        </w:rPr>
        <w:t>tại nguồn, thu gom, vận chuyển, xử lý trên địa bàn tỉnh;</w:t>
      </w:r>
    </w:p>
    <w:p w14:paraId="051F645C" w14:textId="77777777" w:rsidR="00407C80" w:rsidRPr="009A4036" w:rsidRDefault="00407C80" w:rsidP="00A973D8">
      <w:pPr>
        <w:pStyle w:val="NormalWeb"/>
        <w:shd w:val="clear" w:color="auto" w:fill="FFFFFF"/>
        <w:spacing w:before="0" w:beforeAutospacing="0" w:after="0" w:afterAutospacing="0" w:line="276" w:lineRule="auto"/>
        <w:ind w:firstLine="567"/>
        <w:jc w:val="both"/>
        <w:rPr>
          <w:sz w:val="26"/>
          <w:szCs w:val="26"/>
          <w:lang w:val="vi-VN"/>
        </w:rPr>
      </w:pPr>
      <w:r w:rsidRPr="009A4036">
        <w:rPr>
          <w:sz w:val="26"/>
          <w:szCs w:val="26"/>
          <w:lang w:val="vi-VN"/>
        </w:rPr>
        <w:t>- Tổ chức đánh giá, tổng kết kết quả thực hiện mô hình thí điểm để rút kinh nghiệm;</w:t>
      </w:r>
    </w:p>
    <w:p w14:paraId="2059CBCE" w14:textId="711A6990" w:rsidR="00407C80" w:rsidRPr="009A4036" w:rsidRDefault="00407C80" w:rsidP="00A973D8">
      <w:pPr>
        <w:pStyle w:val="NormalWeb"/>
        <w:shd w:val="clear" w:color="auto" w:fill="FFFFFF"/>
        <w:spacing w:before="0" w:beforeAutospacing="0" w:after="0" w:afterAutospacing="0" w:line="276" w:lineRule="auto"/>
        <w:ind w:firstLine="567"/>
        <w:jc w:val="both"/>
        <w:rPr>
          <w:sz w:val="26"/>
          <w:szCs w:val="26"/>
          <w:lang w:val="vi-VN"/>
        </w:rPr>
      </w:pPr>
      <w:r w:rsidRPr="009A4036">
        <w:rPr>
          <w:sz w:val="26"/>
          <w:szCs w:val="26"/>
          <w:lang w:val="vi-VN"/>
        </w:rPr>
        <w:t xml:space="preserve">- Giám sát tiến độ đầu tư, triển khai dự án nhà máy xử lý và phương án chuyển </w:t>
      </w:r>
      <w:r w:rsidR="00C560C6" w:rsidRPr="009A4036">
        <w:rPr>
          <w:sz w:val="26"/>
          <w:szCs w:val="26"/>
          <w:lang w:val="vi-VN"/>
        </w:rPr>
        <w:t>CTR</w:t>
      </w:r>
      <w:r w:rsidRPr="009A4036">
        <w:rPr>
          <w:sz w:val="26"/>
          <w:szCs w:val="26"/>
          <w:lang w:val="vi-VN"/>
        </w:rPr>
        <w:t xml:space="preserve"> xử lý cho nhà máy khi đã hoàn thiện đưa vào vận hành trong trường hợp thu hút được nhà đầu tư xử lý </w:t>
      </w:r>
      <w:r w:rsidR="00B05F6F" w:rsidRPr="009A4036">
        <w:rPr>
          <w:sz w:val="26"/>
          <w:szCs w:val="26"/>
          <w:lang w:val="vi-VN"/>
        </w:rPr>
        <w:t>CTRSH</w:t>
      </w:r>
      <w:r w:rsidRPr="009A4036">
        <w:rPr>
          <w:sz w:val="26"/>
          <w:szCs w:val="26"/>
          <w:lang w:val="vi-VN"/>
        </w:rPr>
        <w:t>;</w:t>
      </w:r>
    </w:p>
    <w:p w14:paraId="2FEC6206" w14:textId="3968F70D" w:rsidR="00407C80" w:rsidRPr="009A4036" w:rsidRDefault="00407C80" w:rsidP="00A973D8">
      <w:pPr>
        <w:pStyle w:val="NormalWeb"/>
        <w:shd w:val="clear" w:color="auto" w:fill="FFFFFF"/>
        <w:spacing w:before="0" w:beforeAutospacing="0" w:after="0" w:afterAutospacing="0" w:line="276" w:lineRule="auto"/>
        <w:ind w:firstLine="567"/>
        <w:jc w:val="both"/>
        <w:rPr>
          <w:sz w:val="26"/>
          <w:szCs w:val="26"/>
          <w:lang w:val="vi-VN"/>
        </w:rPr>
      </w:pPr>
      <w:r w:rsidRPr="009A4036">
        <w:rPr>
          <w:sz w:val="26"/>
          <w:szCs w:val="26"/>
          <w:lang w:val="vi-VN"/>
        </w:rPr>
        <w:t xml:space="preserve">- Xây dựng phương án xử lý </w:t>
      </w:r>
      <w:r w:rsidR="00B05F6F" w:rsidRPr="009A4036">
        <w:rPr>
          <w:sz w:val="26"/>
          <w:szCs w:val="26"/>
          <w:lang w:val="vi-VN"/>
        </w:rPr>
        <w:t>CTRSH</w:t>
      </w:r>
      <w:r w:rsidRPr="009A4036">
        <w:rPr>
          <w:sz w:val="26"/>
          <w:szCs w:val="26"/>
          <w:lang w:val="vi-VN"/>
        </w:rPr>
        <w:t xml:space="preserve"> trong trường hợp chưa thu hút, lựa chọn được ngay nhà đầu tư xây dựng nhà máy xử lý </w:t>
      </w:r>
      <w:r w:rsidR="00B05F6F" w:rsidRPr="009A4036">
        <w:rPr>
          <w:sz w:val="26"/>
          <w:szCs w:val="26"/>
          <w:lang w:val="vi-VN"/>
        </w:rPr>
        <w:t>CTRSH</w:t>
      </w:r>
      <w:r w:rsidRPr="009A4036">
        <w:rPr>
          <w:sz w:val="26"/>
          <w:szCs w:val="26"/>
          <w:lang w:val="vi-VN"/>
        </w:rPr>
        <w:t>;</w:t>
      </w:r>
    </w:p>
    <w:p w14:paraId="1A793EE6" w14:textId="0ADA7B80" w:rsidR="00407C80" w:rsidRPr="009A4036" w:rsidRDefault="00407C80" w:rsidP="00A973D8">
      <w:pPr>
        <w:pStyle w:val="NormalWeb"/>
        <w:shd w:val="clear" w:color="auto" w:fill="FFFFFF"/>
        <w:spacing w:before="0" w:beforeAutospacing="0" w:after="0" w:afterAutospacing="0" w:line="276" w:lineRule="auto"/>
        <w:ind w:firstLine="567"/>
        <w:jc w:val="both"/>
        <w:rPr>
          <w:sz w:val="26"/>
          <w:szCs w:val="26"/>
          <w:lang w:val="vi-VN"/>
        </w:rPr>
      </w:pPr>
      <w:r w:rsidRPr="009A4036">
        <w:rPr>
          <w:sz w:val="26"/>
          <w:szCs w:val="26"/>
          <w:lang w:val="vi-VN"/>
        </w:rPr>
        <w:t xml:space="preserve">- Tăng cường công tác quản lý, kiểm soát chặt chẽ nguồn phát sinh, công tác phân loại, thu gom, vận chuyển và xử lý </w:t>
      </w:r>
      <w:r w:rsidR="00B05F6F" w:rsidRPr="009A4036">
        <w:rPr>
          <w:sz w:val="26"/>
          <w:szCs w:val="26"/>
          <w:lang w:val="vi-VN"/>
        </w:rPr>
        <w:t>CTRCN</w:t>
      </w:r>
      <w:r w:rsidRPr="009A4036">
        <w:rPr>
          <w:sz w:val="26"/>
          <w:szCs w:val="26"/>
          <w:lang w:val="vi-VN"/>
        </w:rPr>
        <w:t xml:space="preserve"> thông thường;</w:t>
      </w:r>
    </w:p>
    <w:p w14:paraId="386EB24E" w14:textId="4BA5B48A" w:rsidR="00716719" w:rsidRPr="009A4036" w:rsidRDefault="00407C80" w:rsidP="00A973D8">
      <w:pPr>
        <w:pStyle w:val="NormalWeb"/>
        <w:shd w:val="clear" w:color="auto" w:fill="FFFFFF"/>
        <w:spacing w:before="0" w:beforeAutospacing="0" w:after="0" w:afterAutospacing="0" w:line="276" w:lineRule="auto"/>
        <w:ind w:firstLine="567"/>
        <w:jc w:val="both"/>
        <w:rPr>
          <w:rFonts w:eastAsia="Arial"/>
          <w:szCs w:val="26"/>
          <w:lang w:val="vi-VN"/>
        </w:rPr>
      </w:pPr>
      <w:r w:rsidRPr="009A4036">
        <w:rPr>
          <w:sz w:val="26"/>
          <w:szCs w:val="26"/>
          <w:lang w:val="vi-VN"/>
        </w:rPr>
        <w:t xml:space="preserve">- Rà soát, kiểm tra năng lực và công tác chấp hành các quy định về bảo vệ môi trường đối với các cơ sở vận chuyển, xử lý </w:t>
      </w:r>
      <w:r w:rsidR="00B05F6F" w:rsidRPr="009A4036">
        <w:rPr>
          <w:sz w:val="26"/>
          <w:szCs w:val="26"/>
          <w:lang w:val="vi-VN"/>
        </w:rPr>
        <w:t>CTRSH</w:t>
      </w:r>
      <w:r w:rsidRPr="009A4036">
        <w:rPr>
          <w:sz w:val="26"/>
          <w:szCs w:val="26"/>
          <w:lang w:val="vi-VN"/>
        </w:rPr>
        <w:t xml:space="preserve"> và </w:t>
      </w:r>
      <w:r w:rsidR="00B05F6F" w:rsidRPr="009A4036">
        <w:rPr>
          <w:sz w:val="26"/>
          <w:szCs w:val="26"/>
          <w:lang w:val="vi-VN"/>
        </w:rPr>
        <w:t>CTRCN</w:t>
      </w:r>
      <w:r w:rsidRPr="009A4036">
        <w:rPr>
          <w:sz w:val="26"/>
          <w:szCs w:val="26"/>
          <w:lang w:val="vi-VN"/>
        </w:rPr>
        <w:t xml:space="preserve"> thông thường trên địa bàn tỉnh và có chế độ theo dõi, giám sát thường xuyên hoạt động của cơ sở đảm bảo yêu cầu bảo vệ môi trường.</w:t>
      </w:r>
    </w:p>
    <w:p w14:paraId="09BB2F62" w14:textId="2F0BF0C5" w:rsidR="00407C80" w:rsidRPr="009A4036" w:rsidRDefault="00407C80" w:rsidP="0085714F">
      <w:pPr>
        <w:pStyle w:val="2nho"/>
      </w:pPr>
      <w:bookmarkStart w:id="149" w:name="_Toc128550124"/>
      <w:r w:rsidRPr="009A4036">
        <w:rPr>
          <w:rFonts w:eastAsia="Arial"/>
        </w:rPr>
        <w:lastRenderedPageBreak/>
        <w:t xml:space="preserve">5.2.4. </w:t>
      </w:r>
      <w:bookmarkStart w:id="150" w:name="dieu_6"/>
      <w:r w:rsidRPr="009A4036">
        <w:t xml:space="preserve">Về nguồn lực cho công tác thu gom, vận chuyển và xử lý </w:t>
      </w:r>
      <w:bookmarkEnd w:id="150"/>
      <w:r w:rsidR="00B05F6F" w:rsidRPr="009A4036">
        <w:t>CTRSH</w:t>
      </w:r>
      <w:bookmarkEnd w:id="149"/>
    </w:p>
    <w:p w14:paraId="6D157C4B" w14:textId="10C92162" w:rsidR="00407C80" w:rsidRPr="009A4036" w:rsidRDefault="00407C80" w:rsidP="00A973D8">
      <w:pPr>
        <w:pStyle w:val="NormalWeb"/>
        <w:shd w:val="clear" w:color="auto" w:fill="FFFFFF"/>
        <w:spacing w:before="0" w:beforeAutospacing="0" w:after="0" w:afterAutospacing="0" w:line="276" w:lineRule="auto"/>
        <w:ind w:firstLine="567"/>
        <w:jc w:val="both"/>
        <w:rPr>
          <w:sz w:val="26"/>
          <w:szCs w:val="26"/>
          <w:lang w:val="vi-VN"/>
        </w:rPr>
      </w:pPr>
      <w:r w:rsidRPr="009A4036">
        <w:rPr>
          <w:sz w:val="26"/>
          <w:szCs w:val="26"/>
          <w:lang w:val="vi-VN"/>
        </w:rPr>
        <w:t xml:space="preserve">- Xây dựng và ban hành phương án giá dịch vụ thu gom, vận chuyển và xử lý </w:t>
      </w:r>
      <w:r w:rsidR="00B05F6F" w:rsidRPr="009A4036">
        <w:rPr>
          <w:sz w:val="26"/>
          <w:szCs w:val="26"/>
          <w:lang w:val="vi-VN"/>
        </w:rPr>
        <w:t>CTRSH</w:t>
      </w:r>
      <w:r w:rsidRPr="009A4036">
        <w:rPr>
          <w:sz w:val="26"/>
          <w:szCs w:val="26"/>
          <w:lang w:val="vi-VN"/>
        </w:rPr>
        <w:t xml:space="preserve">. Rà soát, điều chỉnh mức thu giá dịch vụ </w:t>
      </w:r>
      <w:r w:rsidR="002D019D" w:rsidRPr="009A4036">
        <w:rPr>
          <w:sz w:val="26"/>
          <w:szCs w:val="26"/>
          <w:lang w:val="vi-VN"/>
        </w:rPr>
        <w:t>VSMT</w:t>
      </w:r>
      <w:r w:rsidRPr="009A4036">
        <w:rPr>
          <w:sz w:val="26"/>
          <w:szCs w:val="26"/>
          <w:lang w:val="vi-VN"/>
        </w:rPr>
        <w:t xml:space="preserve"> theo hướng xã hội hóa chi phí thu gom, xử lý chất thải, đáp ứng nguyên tắc bảo vệ môi trường “người gây ô nhiễm phải trả tiền”, điều chỉnh mức thu theo lộ trình dần đáp ứng đủ chi phí cho hoạt động thu gom, xử lý chất thải, giảm gánh nặng cho ngân sách nhà nước;</w:t>
      </w:r>
    </w:p>
    <w:p w14:paraId="6C4E4433" w14:textId="69E52891" w:rsidR="00407C80" w:rsidRPr="009A4036" w:rsidRDefault="00407C80" w:rsidP="00A973D8">
      <w:pPr>
        <w:pStyle w:val="NormalWeb"/>
        <w:shd w:val="clear" w:color="auto" w:fill="FFFFFF"/>
        <w:spacing w:before="0" w:beforeAutospacing="0" w:after="0" w:afterAutospacing="0" w:line="276" w:lineRule="auto"/>
        <w:ind w:firstLine="567"/>
        <w:jc w:val="both"/>
        <w:rPr>
          <w:sz w:val="26"/>
          <w:szCs w:val="26"/>
          <w:lang w:val="vi-VN"/>
        </w:rPr>
      </w:pPr>
      <w:r w:rsidRPr="009A4036">
        <w:rPr>
          <w:sz w:val="26"/>
          <w:szCs w:val="26"/>
          <w:lang w:val="vi-VN"/>
        </w:rPr>
        <w:t>- Hoàn thiện</w:t>
      </w:r>
      <w:r w:rsidR="00A52275" w:rsidRPr="009A4036">
        <w:rPr>
          <w:sz w:val="26"/>
          <w:szCs w:val="26"/>
          <w:lang w:val="vi-VN"/>
        </w:rPr>
        <w:t xml:space="preserve"> đầu tư mạng lưới điểm tập kết</w:t>
      </w:r>
      <w:r w:rsidRPr="009A4036">
        <w:rPr>
          <w:sz w:val="26"/>
          <w:szCs w:val="26"/>
          <w:lang w:val="vi-VN"/>
        </w:rPr>
        <w:t xml:space="preserve"> </w:t>
      </w:r>
      <w:r w:rsidR="00B05F6F" w:rsidRPr="009A4036">
        <w:rPr>
          <w:sz w:val="26"/>
          <w:szCs w:val="26"/>
          <w:lang w:val="vi-VN"/>
        </w:rPr>
        <w:t>CTRSH</w:t>
      </w:r>
      <w:r w:rsidRPr="009A4036">
        <w:rPr>
          <w:sz w:val="26"/>
          <w:szCs w:val="26"/>
          <w:lang w:val="vi-VN"/>
        </w:rPr>
        <w:t xml:space="preserve"> trên địa bàn tỉnh; bàn giao mặt bằng sạch cho nhà đầu tư xây dựng nhà máy xử lý </w:t>
      </w:r>
      <w:r w:rsidR="00CC75E1" w:rsidRPr="009A4036">
        <w:rPr>
          <w:szCs w:val="26"/>
          <w:lang w:val="vi-VN"/>
        </w:rPr>
        <w:t>CTR</w:t>
      </w:r>
      <w:r w:rsidR="00CC75E1" w:rsidRPr="009A4036">
        <w:rPr>
          <w:sz w:val="26"/>
          <w:szCs w:val="26"/>
          <w:lang w:val="vi-VN"/>
        </w:rPr>
        <w:t xml:space="preserve"> </w:t>
      </w:r>
      <w:r w:rsidRPr="009A4036">
        <w:rPr>
          <w:sz w:val="26"/>
          <w:szCs w:val="26"/>
          <w:lang w:val="vi-VN"/>
        </w:rPr>
        <w:t>tập trung; đầu tư cơ sở hạ tầng (</w:t>
      </w:r>
      <w:r w:rsidRPr="009A4036">
        <w:rPr>
          <w:i/>
          <w:iCs/>
          <w:sz w:val="26"/>
          <w:szCs w:val="26"/>
          <w:lang w:val="vi-VN"/>
        </w:rPr>
        <w:t>đường giao thông, điện, nước, viễn thông,...</w:t>
      </w:r>
      <w:r w:rsidRPr="009A4036">
        <w:rPr>
          <w:sz w:val="26"/>
          <w:szCs w:val="26"/>
          <w:lang w:val="vi-VN"/>
        </w:rPr>
        <w:t xml:space="preserve">) tới chân công trình cho nhà đầu tư thực hiện dự án nhà máy xử lý </w:t>
      </w:r>
      <w:r w:rsidR="00CC75E1" w:rsidRPr="009A4036">
        <w:rPr>
          <w:szCs w:val="26"/>
          <w:lang w:val="vi-VN"/>
        </w:rPr>
        <w:t>CTR</w:t>
      </w:r>
      <w:r w:rsidR="00CC75E1" w:rsidRPr="009A4036">
        <w:rPr>
          <w:sz w:val="26"/>
          <w:szCs w:val="26"/>
          <w:lang w:val="vi-VN"/>
        </w:rPr>
        <w:t xml:space="preserve"> </w:t>
      </w:r>
      <w:r w:rsidRPr="009A4036">
        <w:rPr>
          <w:sz w:val="26"/>
          <w:szCs w:val="26"/>
          <w:lang w:val="vi-VN"/>
        </w:rPr>
        <w:t>tập trung</w:t>
      </w:r>
      <w:r w:rsidR="00450FEB" w:rsidRPr="009A4036">
        <w:rPr>
          <w:sz w:val="26"/>
          <w:szCs w:val="26"/>
          <w:lang w:val="vi-VN"/>
        </w:rPr>
        <w:t>.</w:t>
      </w:r>
    </w:p>
    <w:p w14:paraId="119B5B95" w14:textId="77777777" w:rsidR="00D2092F" w:rsidRPr="009A4036" w:rsidRDefault="00177801" w:rsidP="00A973D8">
      <w:pPr>
        <w:spacing w:after="0" w:line="276" w:lineRule="auto"/>
        <w:jc w:val="both"/>
        <w:rPr>
          <w:rFonts w:cs="Times New Roman"/>
          <w:b/>
          <w:szCs w:val="26"/>
          <w:lang w:val="vi-VN"/>
        </w:rPr>
      </w:pPr>
      <w:r w:rsidRPr="009A4036">
        <w:rPr>
          <w:rFonts w:eastAsia="Arial" w:cs="Times New Roman"/>
          <w:b/>
          <w:szCs w:val="26"/>
          <w:lang w:val="vi-VN"/>
        </w:rPr>
        <w:t xml:space="preserve"> </w:t>
      </w:r>
    </w:p>
    <w:p w14:paraId="10150AC5" w14:textId="77777777" w:rsidR="00C2230D" w:rsidRPr="009A4036" w:rsidRDefault="00C2230D" w:rsidP="00A973D8">
      <w:pPr>
        <w:spacing w:after="0" w:line="276" w:lineRule="auto"/>
        <w:jc w:val="center"/>
        <w:rPr>
          <w:rFonts w:eastAsia="Calibri" w:cs="Times New Roman"/>
          <w:b/>
          <w:bCs/>
          <w:szCs w:val="26"/>
          <w:lang w:val="vi-VN"/>
        </w:rPr>
      </w:pPr>
    </w:p>
    <w:p w14:paraId="124ADE6B" w14:textId="77777777" w:rsidR="00C2230D" w:rsidRPr="009A4036" w:rsidRDefault="00C2230D" w:rsidP="00A973D8">
      <w:pPr>
        <w:spacing w:after="0" w:line="276" w:lineRule="auto"/>
        <w:jc w:val="center"/>
        <w:rPr>
          <w:rFonts w:eastAsia="Calibri" w:cs="Times New Roman"/>
          <w:b/>
          <w:bCs/>
          <w:szCs w:val="26"/>
          <w:lang w:val="vi-VN"/>
        </w:rPr>
      </w:pPr>
    </w:p>
    <w:p w14:paraId="5D4360D9" w14:textId="77777777" w:rsidR="00C2230D" w:rsidRPr="009A4036" w:rsidRDefault="00C2230D" w:rsidP="00A973D8">
      <w:pPr>
        <w:spacing w:after="0" w:line="276" w:lineRule="auto"/>
        <w:jc w:val="center"/>
        <w:rPr>
          <w:rFonts w:eastAsia="Calibri" w:cs="Times New Roman"/>
          <w:b/>
          <w:bCs/>
          <w:szCs w:val="26"/>
          <w:lang w:val="vi-VN"/>
        </w:rPr>
      </w:pPr>
    </w:p>
    <w:p w14:paraId="7CE74496" w14:textId="77777777" w:rsidR="00C2230D" w:rsidRPr="009A4036" w:rsidRDefault="00C2230D" w:rsidP="00A973D8">
      <w:pPr>
        <w:spacing w:after="0" w:line="276" w:lineRule="auto"/>
        <w:jc w:val="center"/>
        <w:rPr>
          <w:rFonts w:eastAsia="Calibri" w:cs="Times New Roman"/>
          <w:b/>
          <w:bCs/>
          <w:szCs w:val="26"/>
          <w:lang w:val="vi-VN"/>
        </w:rPr>
      </w:pPr>
    </w:p>
    <w:p w14:paraId="4F3F33F0" w14:textId="77777777" w:rsidR="00C2230D" w:rsidRPr="009A4036" w:rsidRDefault="00C2230D" w:rsidP="00A973D8">
      <w:pPr>
        <w:spacing w:after="0" w:line="276" w:lineRule="auto"/>
        <w:jc w:val="center"/>
        <w:rPr>
          <w:rFonts w:eastAsia="Calibri" w:cs="Times New Roman"/>
          <w:b/>
          <w:bCs/>
          <w:szCs w:val="26"/>
          <w:lang w:val="vi-VN"/>
        </w:rPr>
      </w:pPr>
    </w:p>
    <w:p w14:paraId="46B86B5C" w14:textId="77777777" w:rsidR="00C2230D" w:rsidRPr="009A4036" w:rsidRDefault="00C2230D" w:rsidP="00A973D8">
      <w:pPr>
        <w:spacing w:after="0" w:line="276" w:lineRule="auto"/>
        <w:jc w:val="center"/>
        <w:rPr>
          <w:rFonts w:eastAsia="Calibri" w:cs="Times New Roman"/>
          <w:b/>
          <w:bCs/>
          <w:szCs w:val="26"/>
          <w:lang w:val="vi-VN"/>
        </w:rPr>
      </w:pPr>
    </w:p>
    <w:p w14:paraId="2BFB74DA" w14:textId="77777777" w:rsidR="00C2230D" w:rsidRPr="009A4036" w:rsidRDefault="00C2230D" w:rsidP="00A973D8">
      <w:pPr>
        <w:spacing w:after="0" w:line="276" w:lineRule="auto"/>
        <w:jc w:val="center"/>
        <w:rPr>
          <w:rFonts w:eastAsia="Calibri" w:cs="Times New Roman"/>
          <w:b/>
          <w:bCs/>
          <w:szCs w:val="26"/>
          <w:lang w:val="vi-VN"/>
        </w:rPr>
      </w:pPr>
    </w:p>
    <w:p w14:paraId="68BE8D29" w14:textId="77777777" w:rsidR="002B0155" w:rsidRPr="009A4036" w:rsidRDefault="002B0155" w:rsidP="00A973D8">
      <w:pPr>
        <w:spacing w:after="0" w:line="276" w:lineRule="auto"/>
        <w:jc w:val="center"/>
        <w:rPr>
          <w:rFonts w:eastAsia="Calibri" w:cs="Times New Roman"/>
          <w:b/>
          <w:bCs/>
          <w:szCs w:val="26"/>
          <w:lang w:val="vi-VN"/>
        </w:rPr>
      </w:pPr>
    </w:p>
    <w:p w14:paraId="713A400C" w14:textId="77777777" w:rsidR="002B0155" w:rsidRPr="009A4036" w:rsidRDefault="002B0155" w:rsidP="00A973D8">
      <w:pPr>
        <w:spacing w:after="0" w:line="276" w:lineRule="auto"/>
        <w:jc w:val="center"/>
        <w:rPr>
          <w:rFonts w:eastAsia="Calibri" w:cs="Times New Roman"/>
          <w:b/>
          <w:bCs/>
          <w:szCs w:val="26"/>
          <w:lang w:val="vi-VN"/>
        </w:rPr>
      </w:pPr>
    </w:p>
    <w:p w14:paraId="62B80A9D" w14:textId="77777777" w:rsidR="002B0155" w:rsidRPr="009A4036" w:rsidRDefault="002B0155" w:rsidP="00A973D8">
      <w:pPr>
        <w:spacing w:after="0" w:line="276" w:lineRule="auto"/>
        <w:jc w:val="center"/>
        <w:rPr>
          <w:rFonts w:eastAsia="Calibri" w:cs="Times New Roman"/>
          <w:b/>
          <w:bCs/>
          <w:szCs w:val="26"/>
          <w:lang w:val="vi-VN"/>
        </w:rPr>
      </w:pPr>
    </w:p>
    <w:p w14:paraId="0436FC23" w14:textId="77777777" w:rsidR="00A6761B" w:rsidRPr="009A4036" w:rsidRDefault="00A6761B" w:rsidP="00A973D8">
      <w:pPr>
        <w:spacing w:after="0" w:line="276" w:lineRule="auto"/>
        <w:jc w:val="center"/>
        <w:rPr>
          <w:rFonts w:eastAsia="Calibri" w:cs="Times New Roman"/>
          <w:b/>
          <w:bCs/>
          <w:szCs w:val="26"/>
          <w:lang w:val="vi-VN"/>
        </w:rPr>
      </w:pPr>
    </w:p>
    <w:p w14:paraId="4C736EC1" w14:textId="77777777" w:rsidR="00A6761B" w:rsidRPr="009A4036" w:rsidRDefault="00A6761B" w:rsidP="00A973D8">
      <w:pPr>
        <w:spacing w:after="0" w:line="276" w:lineRule="auto"/>
        <w:jc w:val="center"/>
        <w:rPr>
          <w:rFonts w:eastAsia="Calibri" w:cs="Times New Roman"/>
          <w:b/>
          <w:bCs/>
          <w:szCs w:val="26"/>
          <w:lang w:val="vi-VN"/>
        </w:rPr>
      </w:pPr>
    </w:p>
    <w:p w14:paraId="036CCA1E" w14:textId="77777777" w:rsidR="00A6761B" w:rsidRPr="009A4036" w:rsidRDefault="00A6761B" w:rsidP="00A973D8">
      <w:pPr>
        <w:spacing w:after="0" w:line="276" w:lineRule="auto"/>
        <w:jc w:val="center"/>
        <w:rPr>
          <w:rFonts w:eastAsia="Calibri" w:cs="Times New Roman"/>
          <w:b/>
          <w:bCs/>
          <w:szCs w:val="26"/>
          <w:lang w:val="vi-VN"/>
        </w:rPr>
      </w:pPr>
    </w:p>
    <w:p w14:paraId="7F9298DE" w14:textId="77777777" w:rsidR="00A6761B" w:rsidRPr="009A4036" w:rsidRDefault="00A6761B" w:rsidP="00A973D8">
      <w:pPr>
        <w:spacing w:after="0" w:line="276" w:lineRule="auto"/>
        <w:jc w:val="center"/>
        <w:rPr>
          <w:rFonts w:eastAsia="Calibri" w:cs="Times New Roman"/>
          <w:b/>
          <w:bCs/>
          <w:szCs w:val="26"/>
          <w:lang w:val="vi-VN"/>
        </w:rPr>
      </w:pPr>
    </w:p>
    <w:p w14:paraId="35FF70CA" w14:textId="77777777" w:rsidR="00A6761B" w:rsidRPr="009A4036" w:rsidRDefault="00A6761B" w:rsidP="00A973D8">
      <w:pPr>
        <w:spacing w:after="0" w:line="276" w:lineRule="auto"/>
        <w:jc w:val="center"/>
        <w:rPr>
          <w:rFonts w:eastAsia="Calibri" w:cs="Times New Roman"/>
          <w:b/>
          <w:bCs/>
          <w:szCs w:val="26"/>
          <w:lang w:val="vi-VN"/>
        </w:rPr>
      </w:pPr>
    </w:p>
    <w:p w14:paraId="2396BDD7" w14:textId="77777777" w:rsidR="00A6761B" w:rsidRPr="009A4036" w:rsidRDefault="00A6761B" w:rsidP="00A973D8">
      <w:pPr>
        <w:spacing w:after="0" w:line="276" w:lineRule="auto"/>
        <w:jc w:val="center"/>
        <w:rPr>
          <w:rFonts w:eastAsia="Calibri" w:cs="Times New Roman"/>
          <w:b/>
          <w:bCs/>
          <w:szCs w:val="26"/>
          <w:lang w:val="vi-VN"/>
        </w:rPr>
      </w:pPr>
    </w:p>
    <w:p w14:paraId="68FDAD61" w14:textId="77777777" w:rsidR="00A6761B" w:rsidRPr="009A4036" w:rsidRDefault="00A6761B" w:rsidP="00A973D8">
      <w:pPr>
        <w:spacing w:after="0" w:line="276" w:lineRule="auto"/>
        <w:jc w:val="center"/>
        <w:rPr>
          <w:rFonts w:eastAsia="Calibri" w:cs="Times New Roman"/>
          <w:b/>
          <w:bCs/>
          <w:szCs w:val="26"/>
          <w:lang w:val="vi-VN"/>
        </w:rPr>
      </w:pPr>
    </w:p>
    <w:p w14:paraId="66F15EFE" w14:textId="77777777" w:rsidR="00A6761B" w:rsidRPr="009A4036" w:rsidRDefault="00A6761B" w:rsidP="00A973D8">
      <w:pPr>
        <w:spacing w:after="0" w:line="276" w:lineRule="auto"/>
        <w:jc w:val="center"/>
        <w:rPr>
          <w:rFonts w:eastAsia="Calibri" w:cs="Times New Roman"/>
          <w:b/>
          <w:bCs/>
          <w:szCs w:val="26"/>
          <w:lang w:val="vi-VN"/>
        </w:rPr>
      </w:pPr>
    </w:p>
    <w:p w14:paraId="54D620AC" w14:textId="77777777" w:rsidR="00A6761B" w:rsidRPr="009A4036" w:rsidRDefault="00A6761B" w:rsidP="00A973D8">
      <w:pPr>
        <w:spacing w:after="0" w:line="276" w:lineRule="auto"/>
        <w:jc w:val="center"/>
        <w:rPr>
          <w:rFonts w:eastAsia="Calibri" w:cs="Times New Roman"/>
          <w:b/>
          <w:bCs/>
          <w:szCs w:val="26"/>
          <w:lang w:val="vi-VN"/>
        </w:rPr>
      </w:pPr>
    </w:p>
    <w:p w14:paraId="35B03DA0" w14:textId="77777777" w:rsidR="00A6761B" w:rsidRPr="009A4036" w:rsidRDefault="00A6761B" w:rsidP="00A973D8">
      <w:pPr>
        <w:spacing w:after="0" w:line="276" w:lineRule="auto"/>
        <w:jc w:val="center"/>
        <w:rPr>
          <w:rFonts w:eastAsia="Calibri" w:cs="Times New Roman"/>
          <w:b/>
          <w:bCs/>
          <w:szCs w:val="26"/>
          <w:lang w:val="vi-VN"/>
        </w:rPr>
      </w:pPr>
    </w:p>
    <w:p w14:paraId="4539067B" w14:textId="77777777" w:rsidR="00A6761B" w:rsidRPr="009A4036" w:rsidRDefault="00A6761B" w:rsidP="00A973D8">
      <w:pPr>
        <w:spacing w:after="0" w:line="276" w:lineRule="auto"/>
        <w:jc w:val="center"/>
        <w:rPr>
          <w:rFonts w:eastAsia="Calibri" w:cs="Times New Roman"/>
          <w:b/>
          <w:bCs/>
          <w:szCs w:val="26"/>
          <w:lang w:val="vi-VN"/>
        </w:rPr>
      </w:pPr>
    </w:p>
    <w:p w14:paraId="37BA70FB" w14:textId="77777777" w:rsidR="00A6761B" w:rsidRPr="009A4036" w:rsidRDefault="00A6761B" w:rsidP="00A973D8">
      <w:pPr>
        <w:spacing w:after="0" w:line="276" w:lineRule="auto"/>
        <w:jc w:val="center"/>
        <w:rPr>
          <w:rFonts w:eastAsia="Calibri" w:cs="Times New Roman"/>
          <w:b/>
          <w:bCs/>
          <w:szCs w:val="26"/>
          <w:lang w:val="vi-VN"/>
        </w:rPr>
      </w:pPr>
    </w:p>
    <w:p w14:paraId="497C056C" w14:textId="439B9956" w:rsidR="002B0155" w:rsidRPr="009A4036" w:rsidRDefault="002B0155" w:rsidP="00A973D8">
      <w:pPr>
        <w:spacing w:after="0" w:line="276" w:lineRule="auto"/>
        <w:jc w:val="center"/>
        <w:rPr>
          <w:rFonts w:eastAsia="Calibri" w:cs="Times New Roman"/>
          <w:b/>
          <w:bCs/>
          <w:szCs w:val="26"/>
          <w:lang w:val="vi-VN"/>
        </w:rPr>
      </w:pPr>
    </w:p>
    <w:p w14:paraId="435662F1" w14:textId="0C024BCE" w:rsidR="00532508" w:rsidRPr="009A4036" w:rsidRDefault="00532508" w:rsidP="00A973D8">
      <w:pPr>
        <w:spacing w:after="0" w:line="276" w:lineRule="auto"/>
        <w:jc w:val="center"/>
        <w:rPr>
          <w:rFonts w:eastAsia="Calibri" w:cs="Times New Roman"/>
          <w:b/>
          <w:bCs/>
          <w:szCs w:val="26"/>
          <w:lang w:val="vi-VN"/>
        </w:rPr>
      </w:pPr>
    </w:p>
    <w:p w14:paraId="4F22DDE6" w14:textId="0369893C" w:rsidR="00532508" w:rsidRPr="009A4036" w:rsidRDefault="00532508" w:rsidP="00A973D8">
      <w:pPr>
        <w:spacing w:after="0" w:line="276" w:lineRule="auto"/>
        <w:jc w:val="center"/>
        <w:rPr>
          <w:rFonts w:eastAsia="Calibri" w:cs="Times New Roman"/>
          <w:b/>
          <w:bCs/>
          <w:szCs w:val="26"/>
          <w:lang w:val="vi-VN"/>
        </w:rPr>
      </w:pPr>
    </w:p>
    <w:p w14:paraId="02C26531" w14:textId="00589975" w:rsidR="00532508" w:rsidRPr="009A4036" w:rsidRDefault="00532508" w:rsidP="00A973D8">
      <w:pPr>
        <w:spacing w:after="0" w:line="276" w:lineRule="auto"/>
        <w:jc w:val="center"/>
        <w:rPr>
          <w:rFonts w:eastAsia="Calibri" w:cs="Times New Roman"/>
          <w:b/>
          <w:bCs/>
          <w:szCs w:val="26"/>
          <w:lang w:val="vi-VN"/>
        </w:rPr>
      </w:pPr>
    </w:p>
    <w:p w14:paraId="6203D852" w14:textId="3CA7F162" w:rsidR="00532508" w:rsidRPr="009A4036" w:rsidRDefault="00532508" w:rsidP="00A973D8">
      <w:pPr>
        <w:spacing w:after="0" w:line="276" w:lineRule="auto"/>
        <w:jc w:val="center"/>
        <w:rPr>
          <w:rFonts w:eastAsia="Calibri" w:cs="Times New Roman"/>
          <w:b/>
          <w:bCs/>
          <w:szCs w:val="26"/>
          <w:lang w:val="vi-VN"/>
        </w:rPr>
      </w:pPr>
    </w:p>
    <w:p w14:paraId="11E411CC" w14:textId="77777777" w:rsidR="00532508" w:rsidRPr="009A4036" w:rsidRDefault="00532508" w:rsidP="00A973D8">
      <w:pPr>
        <w:spacing w:after="0" w:line="276" w:lineRule="auto"/>
        <w:jc w:val="center"/>
        <w:rPr>
          <w:rFonts w:eastAsia="Calibri" w:cs="Times New Roman"/>
          <w:b/>
          <w:bCs/>
          <w:szCs w:val="26"/>
          <w:lang w:val="vi-VN"/>
        </w:rPr>
      </w:pPr>
    </w:p>
    <w:p w14:paraId="35E8D8A7" w14:textId="77777777" w:rsidR="002B0155" w:rsidRPr="009A4036" w:rsidRDefault="002B0155" w:rsidP="00A973D8">
      <w:pPr>
        <w:spacing w:after="0" w:line="276" w:lineRule="auto"/>
        <w:jc w:val="center"/>
        <w:rPr>
          <w:rFonts w:eastAsia="Calibri" w:cs="Times New Roman"/>
          <w:b/>
          <w:bCs/>
          <w:szCs w:val="26"/>
          <w:lang w:val="vi-VN"/>
        </w:rPr>
      </w:pPr>
    </w:p>
    <w:p w14:paraId="40CC3F08" w14:textId="77777777" w:rsidR="00C2230D" w:rsidRPr="009A4036" w:rsidRDefault="00C2230D" w:rsidP="00A973D8">
      <w:pPr>
        <w:spacing w:after="0" w:line="276" w:lineRule="auto"/>
        <w:jc w:val="center"/>
        <w:rPr>
          <w:rFonts w:eastAsia="Calibri" w:cs="Times New Roman"/>
          <w:b/>
          <w:bCs/>
          <w:szCs w:val="26"/>
          <w:lang w:val="vi-VN"/>
        </w:rPr>
      </w:pPr>
    </w:p>
    <w:p w14:paraId="769AF0DE" w14:textId="77777777" w:rsidR="000B1D28" w:rsidRPr="009A4036" w:rsidRDefault="0009705A" w:rsidP="00386FCC">
      <w:pPr>
        <w:pStyle w:val="1"/>
        <w:rPr>
          <w:lang w:val="vi-VN"/>
        </w:rPr>
      </w:pPr>
      <w:bookmarkStart w:id="151" w:name="_Toc128550125"/>
      <w:r w:rsidRPr="009A4036">
        <w:rPr>
          <w:lang w:val="vi-VN"/>
        </w:rPr>
        <w:lastRenderedPageBreak/>
        <w:t>CHƯƠNG 6. DỰ KIẾN KINH PH</w:t>
      </w:r>
      <w:r w:rsidR="00084A3F" w:rsidRPr="009A4036">
        <w:rPr>
          <w:lang w:val="vi-VN"/>
        </w:rPr>
        <w:t>Í</w:t>
      </w:r>
      <w:r w:rsidRPr="009A4036">
        <w:rPr>
          <w:lang w:val="vi-VN"/>
        </w:rPr>
        <w:t xml:space="preserve">, NGUỒN VỐN THỰC HIỆN </w:t>
      </w:r>
      <w:r w:rsidR="00395F00" w:rsidRPr="009A4036">
        <w:rPr>
          <w:lang w:val="vi-VN"/>
        </w:rPr>
        <w:t>Đ</w:t>
      </w:r>
      <w:r w:rsidRPr="009A4036">
        <w:rPr>
          <w:lang w:val="vi-VN"/>
        </w:rPr>
        <w:t xml:space="preserve">Ề </w:t>
      </w:r>
      <w:r w:rsidR="00395F00" w:rsidRPr="009A4036">
        <w:rPr>
          <w:lang w:val="vi-VN"/>
        </w:rPr>
        <w:t>Á</w:t>
      </w:r>
      <w:r w:rsidRPr="009A4036">
        <w:rPr>
          <w:lang w:val="vi-VN"/>
        </w:rPr>
        <w:t>N</w:t>
      </w:r>
      <w:bookmarkEnd w:id="151"/>
    </w:p>
    <w:p w14:paraId="3117621F" w14:textId="77777777" w:rsidR="000B1D28" w:rsidRPr="009A4036" w:rsidRDefault="000B1D28" w:rsidP="00A973D8">
      <w:pPr>
        <w:spacing w:after="0" w:line="276" w:lineRule="auto"/>
        <w:rPr>
          <w:rFonts w:eastAsia="Calibri" w:cs="Times New Roman"/>
          <w:b/>
          <w:bCs/>
          <w:szCs w:val="26"/>
          <w:lang w:val="vi-VN"/>
        </w:rPr>
      </w:pPr>
    </w:p>
    <w:p w14:paraId="691C0145" w14:textId="77777777" w:rsidR="000B1D28" w:rsidRPr="009A4036" w:rsidRDefault="000B1D28" w:rsidP="0085714F">
      <w:pPr>
        <w:pStyle w:val="2ln"/>
      </w:pPr>
      <w:bookmarkStart w:id="152" w:name="_Toc128550126"/>
      <w:r w:rsidRPr="009A4036">
        <w:t>6.</w:t>
      </w:r>
      <w:r w:rsidR="00C2230D" w:rsidRPr="009A4036">
        <w:t>1</w:t>
      </w:r>
      <w:r w:rsidRPr="009A4036">
        <w:t>. Khái toán nguồn kinh phí</w:t>
      </w:r>
      <w:bookmarkEnd w:id="152"/>
    </w:p>
    <w:p w14:paraId="7269B53D" w14:textId="77777777" w:rsidR="000B1D28" w:rsidRPr="009A4036" w:rsidRDefault="000B1D28" w:rsidP="0085714F">
      <w:pPr>
        <w:pStyle w:val="2nho"/>
      </w:pPr>
      <w:bookmarkStart w:id="153" w:name="_Toc128550127"/>
      <w:r w:rsidRPr="009A4036">
        <w:t>6.</w:t>
      </w:r>
      <w:r w:rsidR="00C2230D" w:rsidRPr="009A4036">
        <w:t>1</w:t>
      </w:r>
      <w:r w:rsidRPr="009A4036">
        <w:t>.1. Căn cứ lập dự toán</w:t>
      </w:r>
      <w:bookmarkEnd w:id="153"/>
    </w:p>
    <w:p w14:paraId="5C5AEB0E" w14:textId="77777777" w:rsidR="000B1D28" w:rsidRPr="009A4036" w:rsidRDefault="000B1D28" w:rsidP="00A973D8">
      <w:pPr>
        <w:pStyle w:val="BodyText"/>
        <w:tabs>
          <w:tab w:val="clear" w:pos="567"/>
        </w:tabs>
        <w:spacing w:before="0" w:line="276" w:lineRule="auto"/>
        <w:ind w:firstLine="567"/>
        <w:rPr>
          <w:rFonts w:ascii="Times New Roman" w:eastAsia="Arial" w:hAnsi="Times New Roman"/>
          <w:kern w:val="0"/>
          <w:sz w:val="26"/>
          <w:szCs w:val="26"/>
          <w:lang w:val="vi-VN" w:eastAsia="en-US"/>
        </w:rPr>
      </w:pPr>
      <w:r w:rsidRPr="009A4036">
        <w:rPr>
          <w:rFonts w:ascii="Times New Roman" w:eastAsia="Arial" w:hAnsi="Times New Roman"/>
          <w:kern w:val="0"/>
          <w:sz w:val="26"/>
          <w:szCs w:val="26"/>
          <w:lang w:val="vi-VN" w:eastAsia="en-US"/>
        </w:rPr>
        <w:t xml:space="preserve">Kinh phí để thực hiện </w:t>
      </w:r>
      <w:r w:rsidRPr="009A4036">
        <w:rPr>
          <w:rFonts w:ascii="Times New Roman" w:eastAsia="Arial" w:hAnsi="Times New Roman"/>
          <w:kern w:val="0"/>
          <w:sz w:val="26"/>
          <w:szCs w:val="26"/>
          <w:lang w:val="de-DE" w:eastAsia="en-US"/>
        </w:rPr>
        <w:t>Đề án</w:t>
      </w:r>
      <w:r w:rsidR="00822957" w:rsidRPr="009A4036">
        <w:rPr>
          <w:rFonts w:ascii="Times New Roman" w:eastAsia="Arial" w:hAnsi="Times New Roman"/>
          <w:kern w:val="0"/>
          <w:sz w:val="26"/>
          <w:szCs w:val="26"/>
          <w:lang w:val="de-DE" w:eastAsia="en-US"/>
        </w:rPr>
        <w:t xml:space="preserve"> </w:t>
      </w:r>
      <w:r w:rsidR="00261EC5" w:rsidRPr="009A4036">
        <w:rPr>
          <w:rFonts w:ascii="Times New Roman" w:eastAsia="Arial" w:hAnsi="Times New Roman"/>
          <w:kern w:val="0"/>
          <w:sz w:val="26"/>
          <w:szCs w:val="26"/>
          <w:lang w:val="de-DE" w:eastAsia="en-US"/>
        </w:rPr>
        <w:t xml:space="preserve">thu gom, vận chuyển và xử lý </w:t>
      </w:r>
      <w:r w:rsidRPr="009A4036">
        <w:rPr>
          <w:rFonts w:ascii="Times New Roman" w:eastAsia="Arial" w:hAnsi="Times New Roman"/>
          <w:kern w:val="0"/>
          <w:sz w:val="26"/>
          <w:szCs w:val="26"/>
          <w:lang w:val="de-DE" w:eastAsia="en-US"/>
        </w:rPr>
        <w:t xml:space="preserve">CTR tỉnh </w:t>
      </w:r>
      <w:r w:rsidR="00822957" w:rsidRPr="009A4036">
        <w:rPr>
          <w:rFonts w:ascii="Times New Roman" w:eastAsia="Arial" w:hAnsi="Times New Roman"/>
          <w:kern w:val="0"/>
          <w:sz w:val="26"/>
          <w:szCs w:val="26"/>
          <w:lang w:val="de-DE" w:eastAsia="en-US"/>
        </w:rPr>
        <w:t>Thừa Thiên Huế</w:t>
      </w:r>
      <w:r w:rsidRPr="009A4036">
        <w:rPr>
          <w:rFonts w:ascii="Times New Roman" w:eastAsia="Arial" w:hAnsi="Times New Roman"/>
          <w:kern w:val="0"/>
          <w:sz w:val="26"/>
          <w:szCs w:val="26"/>
          <w:lang w:val="de-DE" w:eastAsia="en-US"/>
        </w:rPr>
        <w:t xml:space="preserve"> đế</w:t>
      </w:r>
      <w:r w:rsidR="00261EC5" w:rsidRPr="009A4036">
        <w:rPr>
          <w:rFonts w:ascii="Times New Roman" w:eastAsia="Arial" w:hAnsi="Times New Roman"/>
          <w:kern w:val="0"/>
          <w:sz w:val="26"/>
          <w:szCs w:val="26"/>
          <w:lang w:val="de-DE" w:eastAsia="en-US"/>
        </w:rPr>
        <w:t xml:space="preserve">n </w:t>
      </w:r>
      <w:r w:rsidRPr="009A4036">
        <w:rPr>
          <w:rFonts w:ascii="Times New Roman" w:eastAsia="Arial" w:hAnsi="Times New Roman"/>
          <w:kern w:val="0"/>
          <w:sz w:val="26"/>
          <w:szCs w:val="26"/>
          <w:lang w:val="de-DE" w:eastAsia="en-US"/>
        </w:rPr>
        <w:t>năm 2030</w:t>
      </w:r>
      <w:r w:rsidRPr="009A4036">
        <w:rPr>
          <w:rFonts w:ascii="Times New Roman" w:eastAsia="Arial" w:hAnsi="Times New Roman"/>
          <w:kern w:val="0"/>
          <w:sz w:val="26"/>
          <w:szCs w:val="26"/>
          <w:lang w:val="vi-VN" w:eastAsia="en-US"/>
        </w:rPr>
        <w:t xml:space="preserve"> bao gồm tổng hợp các chi phí cho việc vận chuyển, xây dựng các cơ sở xử lý, các dự án liên quan đến xử lý CTR,... Việc lập khái toán đầu tư các hạng mục căn cứ trên một số văn bản quy định và hướng dẫn liên quan gồm:</w:t>
      </w:r>
    </w:p>
    <w:p w14:paraId="26F868B4" w14:textId="77777777" w:rsidR="00DB4EC2" w:rsidRPr="009A4036" w:rsidRDefault="00DB4EC2" w:rsidP="00A973D8">
      <w:pPr>
        <w:spacing w:after="0" w:line="276" w:lineRule="auto"/>
        <w:ind w:firstLine="709"/>
        <w:jc w:val="both"/>
        <w:rPr>
          <w:rFonts w:cs="Times New Roman"/>
          <w:lang w:val="vi-VN"/>
        </w:rPr>
      </w:pPr>
      <w:r w:rsidRPr="009A4036">
        <w:rPr>
          <w:rFonts w:cs="Times New Roman"/>
          <w:sz w:val="21"/>
          <w:szCs w:val="21"/>
          <w:shd w:val="clear" w:color="auto" w:fill="FFFFFF"/>
          <w:lang w:val="vi-VN"/>
        </w:rPr>
        <w:t xml:space="preserve">- </w:t>
      </w:r>
      <w:r w:rsidRPr="009A4036">
        <w:rPr>
          <w:rFonts w:cs="Times New Roman"/>
          <w:lang w:val="vi-VN"/>
        </w:rPr>
        <w:t>Nghị định 08/2022/NĐ-CP ngày 10/01/2022 của Chính phủ quy định chi tiết một số điều của Luật Bảo vệ môi trường.</w:t>
      </w:r>
    </w:p>
    <w:p w14:paraId="22D59B75" w14:textId="77777777" w:rsidR="000B1D28" w:rsidRPr="009A4036" w:rsidRDefault="000B1D28" w:rsidP="00A973D8">
      <w:pPr>
        <w:pStyle w:val="BodyText"/>
        <w:tabs>
          <w:tab w:val="clear" w:pos="567"/>
        </w:tabs>
        <w:spacing w:before="0" w:line="276" w:lineRule="auto"/>
        <w:ind w:firstLine="567"/>
        <w:rPr>
          <w:rFonts w:ascii="Times New Roman" w:eastAsia="Arial" w:hAnsi="Times New Roman"/>
          <w:kern w:val="0"/>
          <w:sz w:val="26"/>
          <w:szCs w:val="26"/>
          <w:lang w:val="vi-VN" w:eastAsia="en-US"/>
        </w:rPr>
      </w:pPr>
      <w:r w:rsidRPr="009A4036">
        <w:rPr>
          <w:rFonts w:ascii="Times New Roman" w:eastAsia="Arial" w:hAnsi="Times New Roman"/>
          <w:kern w:val="0"/>
          <w:sz w:val="26"/>
          <w:szCs w:val="26"/>
          <w:lang w:val="vi-VN" w:eastAsia="en-US"/>
        </w:rPr>
        <w:t>- Nghị định số 63/2014/NĐ-CP ngày 26 tháng 6 năm 2014 của Chính Phủ về việc Quy định chi tiết thi hành một số điều của Luật đấu thầu về lựa chọn nhà thầu.</w:t>
      </w:r>
    </w:p>
    <w:p w14:paraId="77B997B7" w14:textId="77777777" w:rsidR="00DB4EC2" w:rsidRPr="009A4036" w:rsidRDefault="00DB4EC2" w:rsidP="00A973D8">
      <w:pPr>
        <w:pStyle w:val="BodyText"/>
        <w:tabs>
          <w:tab w:val="clear" w:pos="567"/>
        </w:tabs>
        <w:spacing w:before="0" w:line="276" w:lineRule="auto"/>
        <w:ind w:firstLine="567"/>
        <w:rPr>
          <w:rFonts w:ascii="Times New Roman" w:eastAsia="Arial" w:hAnsi="Times New Roman"/>
          <w:kern w:val="0"/>
          <w:sz w:val="26"/>
          <w:szCs w:val="26"/>
          <w:lang w:val="vi-VN" w:eastAsia="en-US"/>
        </w:rPr>
      </w:pPr>
      <w:r w:rsidRPr="009A4036">
        <w:rPr>
          <w:rFonts w:ascii="Times New Roman" w:eastAsia="Arial" w:hAnsi="Times New Roman"/>
          <w:kern w:val="0"/>
          <w:sz w:val="26"/>
          <w:szCs w:val="26"/>
          <w:lang w:val="vi-VN" w:eastAsia="en-US"/>
        </w:rPr>
        <w:t>- Thông tư liên tịch 55/2015/TTLT-BTC-BKHCN về hướng dẫn định mức xây dựng, phân bổ dự toán và quyết toán kinh phí đối với nhiệm vụ khoa học và công nghệ có sử dụng ngân sách Nhà nước.</w:t>
      </w:r>
    </w:p>
    <w:p w14:paraId="25FE3ADF" w14:textId="5785B55C" w:rsidR="00DB4EC2" w:rsidRPr="009A4036" w:rsidRDefault="00DB4EC2" w:rsidP="00A973D8">
      <w:pPr>
        <w:pStyle w:val="BodyText"/>
        <w:tabs>
          <w:tab w:val="clear" w:pos="567"/>
        </w:tabs>
        <w:spacing w:before="0" w:line="276" w:lineRule="auto"/>
        <w:ind w:firstLine="567"/>
        <w:rPr>
          <w:rFonts w:ascii="Times New Roman" w:eastAsia="Arial" w:hAnsi="Times New Roman"/>
          <w:kern w:val="0"/>
          <w:sz w:val="26"/>
          <w:szCs w:val="26"/>
          <w:lang w:val="vi-VN" w:eastAsia="en-US"/>
        </w:rPr>
      </w:pPr>
      <w:r w:rsidRPr="009A4036">
        <w:rPr>
          <w:rFonts w:ascii="Times New Roman" w:eastAsia="Arial" w:hAnsi="Times New Roman"/>
          <w:kern w:val="0"/>
          <w:sz w:val="26"/>
          <w:szCs w:val="26"/>
          <w:lang w:val="vi-VN" w:eastAsia="en-US"/>
        </w:rPr>
        <w:t xml:space="preserve">- Thông tư số 08/2017/TT-BXD ngày 16/5/2017 quy định về quản lý chất thải rắn xây dựng; Thông tư số 07/2017/TT-BXD ngày 15/5/2017 hướng dẫn phương pháp định giá dịch vụ xử lý </w:t>
      </w:r>
      <w:r w:rsidR="00B05F6F" w:rsidRPr="009A4036">
        <w:rPr>
          <w:rFonts w:ascii="Times New Roman" w:eastAsia="Arial" w:hAnsi="Times New Roman"/>
          <w:kern w:val="0"/>
          <w:sz w:val="26"/>
          <w:szCs w:val="26"/>
          <w:lang w:val="vi-VN" w:eastAsia="en-US"/>
        </w:rPr>
        <w:t>CTRSH</w:t>
      </w:r>
      <w:r w:rsidRPr="009A4036">
        <w:rPr>
          <w:rFonts w:ascii="Times New Roman" w:eastAsia="Arial" w:hAnsi="Times New Roman"/>
          <w:kern w:val="0"/>
          <w:sz w:val="26"/>
          <w:szCs w:val="26"/>
          <w:lang w:val="vi-VN" w:eastAsia="en-US"/>
        </w:rPr>
        <w:t>.</w:t>
      </w:r>
    </w:p>
    <w:p w14:paraId="25254C5D" w14:textId="77777777" w:rsidR="000B1D28" w:rsidRPr="009A4036" w:rsidRDefault="000B1D28" w:rsidP="00A973D8">
      <w:pPr>
        <w:pStyle w:val="BodyText"/>
        <w:tabs>
          <w:tab w:val="clear" w:pos="567"/>
        </w:tabs>
        <w:spacing w:before="0" w:line="276" w:lineRule="auto"/>
        <w:ind w:firstLine="567"/>
        <w:rPr>
          <w:rFonts w:ascii="Times New Roman" w:eastAsia="Arial" w:hAnsi="Times New Roman"/>
          <w:kern w:val="0"/>
          <w:sz w:val="26"/>
          <w:szCs w:val="26"/>
          <w:lang w:val="vi-VN" w:eastAsia="en-US"/>
        </w:rPr>
      </w:pPr>
      <w:r w:rsidRPr="009A4036">
        <w:rPr>
          <w:rFonts w:ascii="Times New Roman" w:eastAsia="Arial" w:hAnsi="Times New Roman"/>
          <w:kern w:val="0"/>
          <w:sz w:val="26"/>
          <w:szCs w:val="26"/>
          <w:lang w:val="vi-VN" w:eastAsia="en-US"/>
        </w:rPr>
        <w:t>- Thông tư liên tịch số 01/2008/TTLT-BTNMT-BTC ngày 29/4/2008 của liên Bộ Tài nguyên và Môi trường và Bộ Tài chính về việc hướng dẫn lập dự toán công tác bảo vệ môi trường thuộc nguồn kinh phí sự nghiệp môi trường.</w:t>
      </w:r>
    </w:p>
    <w:p w14:paraId="22EF4CFA" w14:textId="77777777" w:rsidR="000B1D28" w:rsidRPr="009A4036" w:rsidRDefault="000B1D28" w:rsidP="00A973D8">
      <w:pPr>
        <w:pStyle w:val="BodyText"/>
        <w:tabs>
          <w:tab w:val="clear" w:pos="567"/>
        </w:tabs>
        <w:spacing w:before="0" w:line="276" w:lineRule="auto"/>
        <w:ind w:firstLine="567"/>
        <w:rPr>
          <w:rFonts w:ascii="Times New Roman" w:eastAsia="Arial" w:hAnsi="Times New Roman"/>
          <w:kern w:val="0"/>
          <w:sz w:val="26"/>
          <w:szCs w:val="26"/>
          <w:lang w:val="vi-VN" w:eastAsia="en-US"/>
        </w:rPr>
      </w:pPr>
      <w:r w:rsidRPr="009A4036">
        <w:rPr>
          <w:rFonts w:ascii="Times New Roman" w:eastAsia="Arial" w:hAnsi="Times New Roman"/>
          <w:kern w:val="0"/>
          <w:sz w:val="26"/>
          <w:szCs w:val="26"/>
          <w:lang w:val="vi-VN" w:eastAsia="en-US"/>
        </w:rPr>
        <w:t>- Thông tư số 121/2008/TT-BTC ngày 12/12/2008 của Bộ Tài chính hướng dẫn cơ chế ưu đãi và hỗ trợ tài chính đối với hoạt động đầu tư cho quản lý CTR.</w:t>
      </w:r>
    </w:p>
    <w:p w14:paraId="5168C758" w14:textId="77777777" w:rsidR="000B1D28" w:rsidRPr="009A4036" w:rsidRDefault="000B1D28" w:rsidP="00A973D8">
      <w:pPr>
        <w:pStyle w:val="BodyText"/>
        <w:tabs>
          <w:tab w:val="clear" w:pos="567"/>
        </w:tabs>
        <w:spacing w:before="0" w:line="276" w:lineRule="auto"/>
        <w:ind w:firstLine="567"/>
        <w:rPr>
          <w:rFonts w:ascii="Times New Roman" w:eastAsia="Arial" w:hAnsi="Times New Roman"/>
          <w:kern w:val="0"/>
          <w:sz w:val="26"/>
          <w:szCs w:val="26"/>
          <w:lang w:val="vi-VN" w:eastAsia="en-US"/>
        </w:rPr>
      </w:pPr>
      <w:r w:rsidRPr="009A4036">
        <w:rPr>
          <w:rFonts w:ascii="Times New Roman" w:eastAsia="Arial" w:hAnsi="Times New Roman"/>
          <w:kern w:val="0"/>
          <w:sz w:val="26"/>
          <w:szCs w:val="26"/>
          <w:lang w:val="vi-VN" w:eastAsia="en-US"/>
        </w:rPr>
        <w:t>- Thông tư 01/2015/TT-BXD ngày 20 tháng 3 năm 2015 của Bộ Xây dựng về việc Hướng dẫn xác định đơn giá nhân công trong quản lý chi phí đầu tư xây dựng.</w:t>
      </w:r>
    </w:p>
    <w:p w14:paraId="3BB46179" w14:textId="77777777" w:rsidR="000B1D28" w:rsidRPr="009A4036" w:rsidRDefault="000B1D28" w:rsidP="00A973D8">
      <w:pPr>
        <w:pStyle w:val="BodyText"/>
        <w:tabs>
          <w:tab w:val="clear" w:pos="567"/>
        </w:tabs>
        <w:spacing w:before="0" w:line="276" w:lineRule="auto"/>
        <w:ind w:firstLine="567"/>
        <w:rPr>
          <w:rFonts w:ascii="Times New Roman" w:eastAsia="Arial" w:hAnsi="Times New Roman"/>
          <w:kern w:val="0"/>
          <w:sz w:val="26"/>
          <w:szCs w:val="26"/>
          <w:lang w:val="vi-VN" w:eastAsia="en-US"/>
        </w:rPr>
      </w:pPr>
      <w:r w:rsidRPr="009A4036">
        <w:rPr>
          <w:rFonts w:ascii="Times New Roman" w:eastAsia="Arial" w:hAnsi="Times New Roman"/>
          <w:kern w:val="0"/>
          <w:sz w:val="26"/>
          <w:szCs w:val="26"/>
          <w:lang w:val="vi-VN" w:eastAsia="en-US"/>
        </w:rPr>
        <w:t>- Quyết định số 322/QĐ-BXD ngày 6 tháng 4 năm 2012 của Bộ Xây dựng về việc công bố suất vốn đâu tư xây dựng và mức chi phí xử lý CTR sinh hoạt.</w:t>
      </w:r>
    </w:p>
    <w:p w14:paraId="120C2505" w14:textId="77777777" w:rsidR="000B1D28" w:rsidRPr="009A4036" w:rsidRDefault="000B1D28" w:rsidP="00A973D8">
      <w:pPr>
        <w:pStyle w:val="BodyText"/>
        <w:tabs>
          <w:tab w:val="clear" w:pos="567"/>
        </w:tabs>
        <w:spacing w:before="0" w:line="276" w:lineRule="auto"/>
        <w:ind w:firstLine="567"/>
        <w:rPr>
          <w:rFonts w:ascii="Times New Roman" w:eastAsia="Arial" w:hAnsi="Times New Roman"/>
          <w:kern w:val="0"/>
          <w:sz w:val="26"/>
          <w:szCs w:val="26"/>
          <w:lang w:val="vi-VN" w:eastAsia="en-US"/>
        </w:rPr>
      </w:pPr>
      <w:r w:rsidRPr="009A4036">
        <w:rPr>
          <w:rFonts w:ascii="Times New Roman" w:eastAsia="Arial" w:hAnsi="Times New Roman"/>
          <w:kern w:val="0"/>
          <w:sz w:val="26"/>
          <w:szCs w:val="26"/>
          <w:lang w:val="vi-VN" w:eastAsia="en-US"/>
        </w:rPr>
        <w:t>- Quyết định số 634/QĐ-BXD ngày 9 tháng 6 năm 2014 của Bộ Xây dựng về việc Công bố suất vốn đầu tư xây dựng công trình và giá xây dựng tổng hợp bộ phận kết cấu công trình năm 2013.</w:t>
      </w:r>
    </w:p>
    <w:p w14:paraId="76F4DDEC" w14:textId="77777777" w:rsidR="000B1D28" w:rsidRPr="009A4036" w:rsidRDefault="000B1D28" w:rsidP="00A973D8">
      <w:pPr>
        <w:pStyle w:val="BodyText"/>
        <w:tabs>
          <w:tab w:val="clear" w:pos="567"/>
        </w:tabs>
        <w:spacing w:before="0" w:line="276" w:lineRule="auto"/>
        <w:ind w:firstLine="567"/>
        <w:rPr>
          <w:rFonts w:ascii="Times New Roman" w:eastAsia="Arial" w:hAnsi="Times New Roman"/>
          <w:kern w:val="0"/>
          <w:sz w:val="26"/>
          <w:szCs w:val="26"/>
          <w:lang w:val="vi-VN" w:eastAsia="en-US"/>
        </w:rPr>
      </w:pPr>
      <w:r w:rsidRPr="009A4036">
        <w:rPr>
          <w:rFonts w:ascii="Times New Roman" w:eastAsia="Arial" w:hAnsi="Times New Roman"/>
          <w:kern w:val="0"/>
          <w:sz w:val="26"/>
          <w:szCs w:val="26"/>
          <w:lang w:val="vi-VN" w:eastAsia="en-US"/>
        </w:rPr>
        <w:t>- Hướng dẫn xác định và quản lý chi phí đầu tư xây dựng công trình theo Thông tư số 06/2016/TT-BXD ngày 10/03/2016 của Bộ Xây dựng.</w:t>
      </w:r>
    </w:p>
    <w:p w14:paraId="2AF28DEA" w14:textId="424DF136" w:rsidR="000B1D28" w:rsidRPr="009A4036" w:rsidRDefault="000B1D28" w:rsidP="00A973D8">
      <w:pPr>
        <w:pStyle w:val="BodyText"/>
        <w:tabs>
          <w:tab w:val="clear" w:pos="567"/>
        </w:tabs>
        <w:spacing w:before="0" w:line="276" w:lineRule="auto"/>
        <w:ind w:firstLine="567"/>
        <w:rPr>
          <w:rFonts w:ascii="Times New Roman" w:eastAsia="Arial" w:hAnsi="Times New Roman"/>
          <w:kern w:val="0"/>
          <w:sz w:val="26"/>
          <w:szCs w:val="26"/>
          <w:lang w:val="vi-VN" w:eastAsia="en-US"/>
        </w:rPr>
      </w:pPr>
      <w:r w:rsidRPr="009A4036">
        <w:rPr>
          <w:rFonts w:ascii="Times New Roman" w:eastAsia="Arial" w:hAnsi="Times New Roman"/>
          <w:kern w:val="0"/>
          <w:sz w:val="26"/>
          <w:szCs w:val="26"/>
          <w:lang w:val="vi-VN" w:eastAsia="en-US"/>
        </w:rPr>
        <w:t xml:space="preserve">- Quyết định 1354/QĐ-BXD ngày 29 tháng 12 năm 2017 của Bộ Xây dựng về việc Công bố suất vốn đầu tư xây dựng và mức chi phí xử lý </w:t>
      </w:r>
      <w:r w:rsidR="00B05F6F" w:rsidRPr="009A4036">
        <w:rPr>
          <w:rFonts w:ascii="Times New Roman" w:eastAsia="Arial" w:hAnsi="Times New Roman"/>
          <w:kern w:val="0"/>
          <w:sz w:val="26"/>
          <w:szCs w:val="26"/>
          <w:lang w:val="vi-VN" w:eastAsia="en-US"/>
        </w:rPr>
        <w:t>CTRSH</w:t>
      </w:r>
      <w:r w:rsidRPr="009A4036">
        <w:rPr>
          <w:rFonts w:ascii="Times New Roman" w:eastAsia="Arial" w:hAnsi="Times New Roman"/>
          <w:kern w:val="0"/>
          <w:sz w:val="26"/>
          <w:szCs w:val="26"/>
          <w:lang w:val="vi-VN" w:eastAsia="en-US"/>
        </w:rPr>
        <w:t>.</w:t>
      </w:r>
    </w:p>
    <w:p w14:paraId="363B0221" w14:textId="77777777" w:rsidR="000B1D28" w:rsidRPr="009A4036" w:rsidRDefault="000B1D28" w:rsidP="00A973D8">
      <w:pPr>
        <w:pStyle w:val="BodyText"/>
        <w:tabs>
          <w:tab w:val="clear" w:pos="567"/>
        </w:tabs>
        <w:spacing w:before="0" w:line="276" w:lineRule="auto"/>
        <w:ind w:firstLine="567"/>
        <w:rPr>
          <w:rFonts w:ascii="Times New Roman" w:eastAsia="Arial" w:hAnsi="Times New Roman"/>
          <w:kern w:val="0"/>
          <w:sz w:val="26"/>
          <w:szCs w:val="26"/>
          <w:lang w:val="vi-VN" w:eastAsia="en-US"/>
        </w:rPr>
      </w:pPr>
      <w:r w:rsidRPr="009A4036">
        <w:rPr>
          <w:rFonts w:ascii="Times New Roman" w:eastAsia="Arial" w:hAnsi="Times New Roman"/>
          <w:kern w:val="0"/>
          <w:sz w:val="26"/>
          <w:szCs w:val="26"/>
          <w:lang w:val="vi-VN" w:eastAsia="en-US"/>
        </w:rPr>
        <w:t>- Các khoản chi phí khác lấy theo đơn giá hiện hành và tham khảo trong các dự án liên quan, các dự án có tính chất tương đương.</w:t>
      </w:r>
    </w:p>
    <w:p w14:paraId="10CD87B4" w14:textId="77777777" w:rsidR="000B1D28" w:rsidRPr="009A4036" w:rsidRDefault="000B1D28" w:rsidP="0085714F">
      <w:pPr>
        <w:pStyle w:val="2nho"/>
      </w:pPr>
      <w:bookmarkStart w:id="154" w:name="_Toc128550128"/>
      <w:r w:rsidRPr="009A4036">
        <w:t>6.</w:t>
      </w:r>
      <w:r w:rsidR="00C2230D" w:rsidRPr="009A4036">
        <w:t>1</w:t>
      </w:r>
      <w:r w:rsidRPr="009A4036">
        <w:t>.2. Kinh phí đầu tư cho công tác thu gom, vận chuyển chất thải</w:t>
      </w:r>
      <w:bookmarkEnd w:id="154"/>
    </w:p>
    <w:p w14:paraId="37DBC475" w14:textId="77777777" w:rsidR="000B1D28" w:rsidRPr="009A4036" w:rsidRDefault="000B1D28" w:rsidP="00A973D8">
      <w:pPr>
        <w:pStyle w:val="BodyText"/>
        <w:tabs>
          <w:tab w:val="clear" w:pos="567"/>
        </w:tabs>
        <w:spacing w:before="0" w:line="276" w:lineRule="auto"/>
        <w:ind w:firstLine="567"/>
        <w:rPr>
          <w:rFonts w:ascii="Times New Roman" w:eastAsia="Arial" w:hAnsi="Times New Roman"/>
          <w:i/>
          <w:kern w:val="0"/>
          <w:sz w:val="26"/>
          <w:szCs w:val="26"/>
          <w:lang w:val="vi-VN" w:eastAsia="en-US"/>
        </w:rPr>
      </w:pPr>
      <w:bookmarkStart w:id="155" w:name="_Toc514041628"/>
      <w:bookmarkStart w:id="156" w:name="_Toc514090769"/>
      <w:bookmarkStart w:id="157" w:name="_Toc46497754"/>
      <w:r w:rsidRPr="009A4036">
        <w:rPr>
          <w:rFonts w:ascii="Times New Roman" w:eastAsia="Arial" w:hAnsi="Times New Roman"/>
          <w:i/>
          <w:kern w:val="0"/>
          <w:sz w:val="26"/>
          <w:szCs w:val="26"/>
          <w:lang w:val="vi-VN" w:eastAsia="en-US"/>
        </w:rPr>
        <w:t>Kinh phí đầu tư cho công tác thu gom, vận chuyển CTR:</w:t>
      </w:r>
    </w:p>
    <w:p w14:paraId="050C7B99" w14:textId="2D47042A" w:rsidR="000B1D28" w:rsidRPr="009A4036" w:rsidRDefault="000B1D28" w:rsidP="00A973D8">
      <w:pPr>
        <w:pStyle w:val="BodyText"/>
        <w:tabs>
          <w:tab w:val="clear" w:pos="567"/>
        </w:tabs>
        <w:spacing w:before="0" w:line="276" w:lineRule="auto"/>
        <w:ind w:firstLine="567"/>
        <w:rPr>
          <w:rFonts w:ascii="Times New Roman" w:eastAsia="Arial" w:hAnsi="Times New Roman"/>
          <w:kern w:val="0"/>
          <w:sz w:val="24"/>
          <w:szCs w:val="22"/>
          <w:lang w:val="vi-VN" w:eastAsia="en-US"/>
        </w:rPr>
      </w:pPr>
      <w:r w:rsidRPr="009A4036">
        <w:rPr>
          <w:rFonts w:ascii="Times New Roman" w:eastAsia="Arial" w:hAnsi="Times New Roman"/>
          <w:kern w:val="0"/>
          <w:sz w:val="26"/>
          <w:szCs w:val="26"/>
          <w:lang w:val="vi-VN" w:eastAsia="en-US"/>
        </w:rPr>
        <w:t>Trong công tác thu gom, vận chuyển CTR, có 2 hạng mục thiết yếu phải đầu tư là mua sắm thiết bị, dụng cụ và mua sắm phương tiện.</w:t>
      </w:r>
      <w:r w:rsidR="00D24853" w:rsidRPr="009A4036">
        <w:rPr>
          <w:rFonts w:ascii="Times New Roman" w:eastAsia="Arial" w:hAnsi="Times New Roman"/>
          <w:kern w:val="0"/>
          <w:sz w:val="26"/>
          <w:szCs w:val="26"/>
          <w:lang w:val="vi-VN" w:eastAsia="en-US"/>
        </w:rPr>
        <w:t xml:space="preserve"> </w:t>
      </w:r>
      <w:r w:rsidRPr="009A4036">
        <w:rPr>
          <w:rFonts w:ascii="Times New Roman" w:eastAsia="Arial" w:hAnsi="Times New Roman"/>
          <w:kern w:val="0"/>
          <w:sz w:val="26"/>
          <w:szCs w:val="26"/>
          <w:lang w:val="vi-VN" w:eastAsia="en-US"/>
        </w:rPr>
        <w:t xml:space="preserve">Theo đó, với mức giá hiện hành đối với dụng cụ chứa </w:t>
      </w:r>
      <w:r w:rsidR="00FB49FE" w:rsidRPr="009A4036">
        <w:rPr>
          <w:szCs w:val="26"/>
        </w:rPr>
        <w:t>CTR</w:t>
      </w:r>
      <w:r w:rsidRPr="009A4036">
        <w:rPr>
          <w:rFonts w:ascii="Times New Roman" w:eastAsia="Arial" w:hAnsi="Times New Roman"/>
          <w:kern w:val="0"/>
          <w:sz w:val="26"/>
          <w:szCs w:val="26"/>
          <w:lang w:val="vi-VN" w:eastAsia="en-US"/>
        </w:rPr>
        <w:t xml:space="preserve"> loại 240lit khoảng 1.500.000 đồng/thùng, đối với phương tiện </w:t>
      </w:r>
      <w:r w:rsidRPr="009A4036">
        <w:rPr>
          <w:rFonts w:ascii="Times New Roman" w:eastAsia="Arial" w:hAnsi="Times New Roman"/>
          <w:kern w:val="0"/>
          <w:sz w:val="26"/>
          <w:szCs w:val="26"/>
          <w:lang w:val="vi-VN" w:eastAsia="en-US"/>
        </w:rPr>
        <w:lastRenderedPageBreak/>
        <w:t xml:space="preserve">xe gom </w:t>
      </w:r>
      <w:r w:rsidR="00FB49FE" w:rsidRPr="009A4036">
        <w:rPr>
          <w:szCs w:val="26"/>
        </w:rPr>
        <w:t>CTR</w:t>
      </w:r>
      <w:r w:rsidRPr="009A4036">
        <w:rPr>
          <w:rFonts w:ascii="Times New Roman" w:eastAsia="Arial" w:hAnsi="Times New Roman"/>
          <w:kern w:val="0"/>
          <w:sz w:val="26"/>
          <w:szCs w:val="26"/>
          <w:lang w:val="vi-VN" w:eastAsia="en-US"/>
        </w:rPr>
        <w:t xml:space="preserve"> khoảng 3.000.000 đồng/xe và đối với phương tiện xe ôtô chuyên dụng loại 14m</w:t>
      </w:r>
      <w:r w:rsidRPr="009A4036">
        <w:rPr>
          <w:rFonts w:ascii="Times New Roman" w:eastAsia="Arial" w:hAnsi="Times New Roman"/>
          <w:kern w:val="0"/>
          <w:sz w:val="26"/>
          <w:szCs w:val="26"/>
          <w:vertAlign w:val="superscript"/>
          <w:lang w:val="vi-VN" w:eastAsia="en-US"/>
        </w:rPr>
        <w:t>3</w:t>
      </w:r>
      <w:r w:rsidRPr="009A4036">
        <w:rPr>
          <w:rFonts w:ascii="Times New Roman" w:eastAsia="Arial" w:hAnsi="Times New Roman"/>
          <w:kern w:val="0"/>
          <w:sz w:val="26"/>
          <w:szCs w:val="26"/>
          <w:lang w:val="vi-VN" w:eastAsia="en-US"/>
        </w:rPr>
        <w:t xml:space="preserve"> khoảng 1.000.000.000 đồng/xe</w:t>
      </w:r>
      <w:r w:rsidRPr="009A4036">
        <w:rPr>
          <w:rFonts w:ascii="Times New Roman" w:eastAsia="Arial" w:hAnsi="Times New Roman"/>
          <w:kern w:val="0"/>
          <w:sz w:val="24"/>
          <w:szCs w:val="22"/>
          <w:lang w:val="vi-VN" w:eastAsia="en-US"/>
        </w:rPr>
        <w:t>.</w:t>
      </w:r>
    </w:p>
    <w:p w14:paraId="4AEE4DCF" w14:textId="77777777" w:rsidR="00D24853" w:rsidRPr="009A4036" w:rsidRDefault="00D24853" w:rsidP="00A973D8">
      <w:pPr>
        <w:pStyle w:val="BodyText"/>
        <w:tabs>
          <w:tab w:val="clear" w:pos="567"/>
        </w:tabs>
        <w:spacing w:before="0" w:line="276" w:lineRule="auto"/>
        <w:ind w:firstLine="567"/>
        <w:rPr>
          <w:rFonts w:ascii="Times New Roman" w:eastAsia="Arial" w:hAnsi="Times New Roman"/>
          <w:kern w:val="0"/>
          <w:sz w:val="26"/>
          <w:szCs w:val="26"/>
          <w:lang w:val="vi-VN" w:eastAsia="en-US"/>
        </w:rPr>
      </w:pPr>
      <w:r w:rsidRPr="009A4036">
        <w:rPr>
          <w:rFonts w:ascii="Times New Roman" w:eastAsia="Arial" w:hAnsi="Times New Roman"/>
          <w:kern w:val="0"/>
          <w:sz w:val="26"/>
          <w:szCs w:val="26"/>
          <w:lang w:val="vi-VN" w:eastAsia="en-US"/>
        </w:rPr>
        <w:t>Khái toán kinh phí đầu tư thực hiện đề án được trình bày ở bảng sau</w:t>
      </w:r>
    </w:p>
    <w:p w14:paraId="332BE500" w14:textId="77777777" w:rsidR="000B1D28" w:rsidRPr="009A4036" w:rsidRDefault="00C80DC1" w:rsidP="00386FCC">
      <w:pPr>
        <w:pStyle w:val="3bang"/>
      </w:pPr>
      <w:bookmarkStart w:id="158" w:name="_Toc128550183"/>
      <w:r w:rsidRPr="009A4036">
        <w:rPr>
          <w:b/>
          <w:bCs/>
        </w:rPr>
        <w:t>Bảng</w:t>
      </w:r>
      <w:r w:rsidR="00F239F4" w:rsidRPr="009A4036">
        <w:rPr>
          <w:b/>
          <w:bCs/>
        </w:rPr>
        <w:t xml:space="preserve"> 6.1.</w:t>
      </w:r>
      <w:r w:rsidRPr="009A4036">
        <w:t xml:space="preserve"> </w:t>
      </w:r>
      <w:r w:rsidR="00F239F4" w:rsidRPr="009A4036">
        <w:t xml:space="preserve"> </w:t>
      </w:r>
      <w:r w:rsidR="006E5EE7" w:rsidRPr="009A4036">
        <w:t>Khái toán k</w:t>
      </w:r>
      <w:r w:rsidR="00F239F4" w:rsidRPr="009A4036">
        <w:t xml:space="preserve">inh phí </w:t>
      </w:r>
      <w:r w:rsidR="006E5EE7" w:rsidRPr="009A4036">
        <w:t xml:space="preserve">đầu tư </w:t>
      </w:r>
      <w:r w:rsidR="00F239F4" w:rsidRPr="009A4036">
        <w:t>thực hiện đề án</w:t>
      </w:r>
      <w:bookmarkEnd w:id="158"/>
    </w:p>
    <w:tbl>
      <w:tblPr>
        <w:tblW w:w="94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1134"/>
        <w:gridCol w:w="1276"/>
        <w:gridCol w:w="851"/>
        <w:gridCol w:w="850"/>
        <w:gridCol w:w="860"/>
        <w:gridCol w:w="1119"/>
      </w:tblGrid>
      <w:tr w:rsidR="0047046E" w:rsidRPr="009A4036" w14:paraId="13B50B7C" w14:textId="77777777" w:rsidTr="00F239F4">
        <w:trPr>
          <w:trHeight w:val="509"/>
        </w:trPr>
        <w:tc>
          <w:tcPr>
            <w:tcW w:w="567" w:type="dxa"/>
            <w:vMerge w:val="restart"/>
            <w:vAlign w:val="center"/>
          </w:tcPr>
          <w:p w14:paraId="35FD12EF" w14:textId="77777777" w:rsidR="00F239F4" w:rsidRPr="009A4036" w:rsidRDefault="00F239F4" w:rsidP="00A973D8">
            <w:pPr>
              <w:spacing w:after="0" w:line="276" w:lineRule="auto"/>
              <w:jc w:val="both"/>
              <w:rPr>
                <w:rFonts w:cs="Times New Roman"/>
                <w:b/>
                <w:szCs w:val="26"/>
              </w:rPr>
            </w:pPr>
            <w:r w:rsidRPr="009A4036">
              <w:rPr>
                <w:rFonts w:cs="Times New Roman"/>
                <w:b/>
                <w:szCs w:val="26"/>
              </w:rPr>
              <w:t>TT</w:t>
            </w:r>
          </w:p>
        </w:tc>
        <w:tc>
          <w:tcPr>
            <w:tcW w:w="2835" w:type="dxa"/>
            <w:vMerge w:val="restart"/>
            <w:vAlign w:val="center"/>
          </w:tcPr>
          <w:p w14:paraId="48CC1DCF" w14:textId="77777777" w:rsidR="00F239F4" w:rsidRPr="009A4036" w:rsidRDefault="00F239F4" w:rsidP="00A973D8">
            <w:pPr>
              <w:spacing w:after="0" w:line="276" w:lineRule="auto"/>
              <w:jc w:val="center"/>
              <w:rPr>
                <w:rFonts w:cs="Times New Roman"/>
                <w:b/>
                <w:szCs w:val="26"/>
              </w:rPr>
            </w:pPr>
            <w:r w:rsidRPr="009A4036">
              <w:rPr>
                <w:rFonts w:cs="Times New Roman"/>
                <w:b/>
                <w:szCs w:val="26"/>
              </w:rPr>
              <w:t>Tên nhiệm vụ/dự án/kế hoạch</w:t>
            </w:r>
          </w:p>
        </w:tc>
        <w:tc>
          <w:tcPr>
            <w:tcW w:w="1134" w:type="dxa"/>
            <w:vMerge w:val="restart"/>
            <w:vAlign w:val="center"/>
          </w:tcPr>
          <w:p w14:paraId="59A076DF" w14:textId="77777777" w:rsidR="00F239F4" w:rsidRPr="009A4036" w:rsidRDefault="00F239F4" w:rsidP="00A973D8">
            <w:pPr>
              <w:spacing w:after="0" w:line="276" w:lineRule="auto"/>
              <w:jc w:val="center"/>
              <w:rPr>
                <w:rFonts w:cs="Times New Roman"/>
                <w:b/>
                <w:szCs w:val="26"/>
              </w:rPr>
            </w:pPr>
            <w:r w:rsidRPr="009A4036">
              <w:rPr>
                <w:rFonts w:cs="Times New Roman"/>
                <w:b/>
                <w:szCs w:val="26"/>
              </w:rPr>
              <w:t>Cơ quan</w:t>
            </w:r>
          </w:p>
          <w:p w14:paraId="7BFD3FB2" w14:textId="77777777" w:rsidR="00F239F4" w:rsidRPr="009A4036" w:rsidRDefault="00F239F4" w:rsidP="00A973D8">
            <w:pPr>
              <w:spacing w:after="0" w:line="276" w:lineRule="auto"/>
              <w:jc w:val="center"/>
              <w:rPr>
                <w:rFonts w:cs="Times New Roman"/>
                <w:b/>
                <w:szCs w:val="26"/>
              </w:rPr>
            </w:pPr>
            <w:r w:rsidRPr="009A4036">
              <w:rPr>
                <w:rFonts w:cs="Times New Roman"/>
                <w:b/>
                <w:szCs w:val="26"/>
              </w:rPr>
              <w:t>chủ trì</w:t>
            </w:r>
          </w:p>
        </w:tc>
        <w:tc>
          <w:tcPr>
            <w:tcW w:w="1276" w:type="dxa"/>
            <w:vMerge w:val="restart"/>
            <w:vAlign w:val="center"/>
          </w:tcPr>
          <w:p w14:paraId="3D818514" w14:textId="77777777" w:rsidR="00F239F4" w:rsidRPr="009A4036" w:rsidRDefault="00F239F4" w:rsidP="00A973D8">
            <w:pPr>
              <w:spacing w:after="0" w:line="276" w:lineRule="auto"/>
              <w:jc w:val="center"/>
              <w:rPr>
                <w:rFonts w:cs="Times New Roman"/>
                <w:b/>
                <w:szCs w:val="26"/>
              </w:rPr>
            </w:pPr>
            <w:r w:rsidRPr="009A4036">
              <w:rPr>
                <w:rFonts w:cs="Times New Roman"/>
                <w:b/>
                <w:szCs w:val="26"/>
              </w:rPr>
              <w:t>Cơ quan</w:t>
            </w:r>
          </w:p>
          <w:p w14:paraId="2CDB1C05" w14:textId="77777777" w:rsidR="00F239F4" w:rsidRPr="009A4036" w:rsidRDefault="00F239F4" w:rsidP="00A973D8">
            <w:pPr>
              <w:spacing w:after="0" w:line="276" w:lineRule="auto"/>
              <w:jc w:val="center"/>
              <w:rPr>
                <w:rFonts w:cs="Times New Roman"/>
                <w:b/>
                <w:szCs w:val="26"/>
              </w:rPr>
            </w:pPr>
            <w:r w:rsidRPr="009A4036">
              <w:rPr>
                <w:rFonts w:cs="Times New Roman"/>
                <w:b/>
                <w:szCs w:val="26"/>
              </w:rPr>
              <w:t>phối hợp</w:t>
            </w:r>
          </w:p>
        </w:tc>
        <w:tc>
          <w:tcPr>
            <w:tcW w:w="851" w:type="dxa"/>
            <w:vMerge w:val="restart"/>
            <w:vAlign w:val="center"/>
          </w:tcPr>
          <w:p w14:paraId="6CCEB7CB" w14:textId="77777777" w:rsidR="00F239F4" w:rsidRPr="009A4036" w:rsidRDefault="00F239F4" w:rsidP="00A973D8">
            <w:pPr>
              <w:spacing w:after="0" w:line="276" w:lineRule="auto"/>
              <w:jc w:val="center"/>
              <w:rPr>
                <w:rFonts w:cs="Times New Roman"/>
                <w:b/>
                <w:spacing w:val="-8"/>
                <w:szCs w:val="26"/>
              </w:rPr>
            </w:pPr>
            <w:r w:rsidRPr="009A4036">
              <w:rPr>
                <w:rFonts w:cs="Times New Roman"/>
                <w:b/>
                <w:spacing w:val="-8"/>
                <w:szCs w:val="26"/>
              </w:rPr>
              <w:t>Kinh phí thực hiện</w:t>
            </w:r>
          </w:p>
          <w:p w14:paraId="516DC7A1" w14:textId="77777777" w:rsidR="00F239F4" w:rsidRPr="009A4036" w:rsidRDefault="00F239F4" w:rsidP="00A973D8">
            <w:pPr>
              <w:spacing w:after="0" w:line="276" w:lineRule="auto"/>
              <w:jc w:val="center"/>
              <w:rPr>
                <w:rFonts w:cs="Times New Roman"/>
                <w:b/>
                <w:szCs w:val="26"/>
              </w:rPr>
            </w:pPr>
            <w:r w:rsidRPr="009A4036">
              <w:rPr>
                <w:rFonts w:cs="Times New Roman"/>
                <w:b/>
                <w:spacing w:val="-8"/>
                <w:szCs w:val="26"/>
              </w:rPr>
              <w:t>(tỷ đồng)</w:t>
            </w:r>
          </w:p>
        </w:tc>
        <w:tc>
          <w:tcPr>
            <w:tcW w:w="1710" w:type="dxa"/>
            <w:gridSpan w:val="2"/>
            <w:vAlign w:val="center"/>
          </w:tcPr>
          <w:p w14:paraId="7B904014" w14:textId="77777777" w:rsidR="00F239F4" w:rsidRPr="009A4036" w:rsidRDefault="00F239F4" w:rsidP="00A973D8">
            <w:pPr>
              <w:spacing w:after="0" w:line="276" w:lineRule="auto"/>
              <w:jc w:val="center"/>
              <w:rPr>
                <w:rFonts w:cs="Times New Roman"/>
                <w:b/>
                <w:szCs w:val="26"/>
              </w:rPr>
            </w:pPr>
            <w:r w:rsidRPr="009A4036">
              <w:rPr>
                <w:rFonts w:cs="Times New Roman"/>
                <w:b/>
                <w:szCs w:val="26"/>
              </w:rPr>
              <w:t>Giai đoạn</w:t>
            </w:r>
          </w:p>
        </w:tc>
        <w:tc>
          <w:tcPr>
            <w:tcW w:w="1119" w:type="dxa"/>
            <w:vMerge w:val="restart"/>
            <w:vAlign w:val="center"/>
          </w:tcPr>
          <w:p w14:paraId="67F7423D" w14:textId="77777777" w:rsidR="00F239F4" w:rsidRPr="009A4036" w:rsidRDefault="00F239F4" w:rsidP="00A973D8">
            <w:pPr>
              <w:spacing w:after="0" w:line="276" w:lineRule="auto"/>
              <w:jc w:val="center"/>
              <w:rPr>
                <w:rFonts w:cs="Times New Roman"/>
                <w:szCs w:val="26"/>
              </w:rPr>
            </w:pPr>
            <w:r w:rsidRPr="009A4036">
              <w:rPr>
                <w:rFonts w:cs="Times New Roman"/>
                <w:b/>
                <w:szCs w:val="26"/>
              </w:rPr>
              <w:t>Nguồn vốn</w:t>
            </w:r>
          </w:p>
        </w:tc>
      </w:tr>
      <w:tr w:rsidR="0047046E" w:rsidRPr="009A4036" w14:paraId="53F71848" w14:textId="77777777" w:rsidTr="00F239F4">
        <w:trPr>
          <w:trHeight w:val="509"/>
        </w:trPr>
        <w:tc>
          <w:tcPr>
            <w:tcW w:w="567" w:type="dxa"/>
            <w:vMerge/>
            <w:vAlign w:val="center"/>
          </w:tcPr>
          <w:p w14:paraId="2386480D" w14:textId="77777777" w:rsidR="00C80DC1" w:rsidRPr="009A4036" w:rsidRDefault="00C80DC1" w:rsidP="00A973D8">
            <w:pPr>
              <w:spacing w:after="0" w:line="276" w:lineRule="auto"/>
              <w:jc w:val="both"/>
              <w:rPr>
                <w:rFonts w:cs="Times New Roman"/>
                <w:b/>
                <w:szCs w:val="26"/>
              </w:rPr>
            </w:pPr>
          </w:p>
        </w:tc>
        <w:tc>
          <w:tcPr>
            <w:tcW w:w="2835" w:type="dxa"/>
            <w:vMerge/>
            <w:vAlign w:val="center"/>
          </w:tcPr>
          <w:p w14:paraId="7186D072" w14:textId="77777777" w:rsidR="00C80DC1" w:rsidRPr="009A4036" w:rsidRDefault="00C80DC1" w:rsidP="00A973D8">
            <w:pPr>
              <w:spacing w:after="0" w:line="276" w:lineRule="auto"/>
              <w:jc w:val="both"/>
              <w:rPr>
                <w:rFonts w:cs="Times New Roman"/>
                <w:b/>
                <w:szCs w:val="26"/>
              </w:rPr>
            </w:pPr>
          </w:p>
        </w:tc>
        <w:tc>
          <w:tcPr>
            <w:tcW w:w="1134" w:type="dxa"/>
            <w:vMerge/>
            <w:vAlign w:val="center"/>
          </w:tcPr>
          <w:p w14:paraId="5BF78851" w14:textId="77777777" w:rsidR="00C80DC1" w:rsidRPr="009A4036" w:rsidRDefault="00C80DC1" w:rsidP="00A973D8">
            <w:pPr>
              <w:spacing w:after="0" w:line="276" w:lineRule="auto"/>
              <w:jc w:val="both"/>
              <w:rPr>
                <w:rFonts w:cs="Times New Roman"/>
                <w:b/>
                <w:szCs w:val="26"/>
              </w:rPr>
            </w:pPr>
          </w:p>
        </w:tc>
        <w:tc>
          <w:tcPr>
            <w:tcW w:w="1276" w:type="dxa"/>
            <w:vMerge/>
            <w:vAlign w:val="center"/>
          </w:tcPr>
          <w:p w14:paraId="423582A3" w14:textId="77777777" w:rsidR="00C80DC1" w:rsidRPr="009A4036" w:rsidRDefault="00C80DC1" w:rsidP="00A973D8">
            <w:pPr>
              <w:spacing w:after="0" w:line="276" w:lineRule="auto"/>
              <w:jc w:val="both"/>
              <w:rPr>
                <w:rFonts w:cs="Times New Roman"/>
                <w:b/>
                <w:szCs w:val="26"/>
              </w:rPr>
            </w:pPr>
          </w:p>
        </w:tc>
        <w:tc>
          <w:tcPr>
            <w:tcW w:w="851" w:type="dxa"/>
            <w:vMerge/>
          </w:tcPr>
          <w:p w14:paraId="19E180AF" w14:textId="77777777" w:rsidR="00C80DC1" w:rsidRPr="009A4036" w:rsidRDefault="00C80DC1" w:rsidP="00A973D8">
            <w:pPr>
              <w:spacing w:after="0" w:line="276" w:lineRule="auto"/>
              <w:jc w:val="both"/>
              <w:rPr>
                <w:rFonts w:cs="Times New Roman"/>
                <w:b/>
                <w:szCs w:val="26"/>
              </w:rPr>
            </w:pPr>
          </w:p>
        </w:tc>
        <w:tc>
          <w:tcPr>
            <w:tcW w:w="850" w:type="dxa"/>
            <w:vAlign w:val="center"/>
          </w:tcPr>
          <w:p w14:paraId="7B126867" w14:textId="77777777" w:rsidR="00C80DC1" w:rsidRPr="009A4036" w:rsidRDefault="00C80DC1" w:rsidP="00A973D8">
            <w:pPr>
              <w:spacing w:after="0" w:line="276" w:lineRule="auto"/>
              <w:jc w:val="both"/>
              <w:rPr>
                <w:rFonts w:cs="Times New Roman"/>
                <w:b/>
                <w:szCs w:val="26"/>
              </w:rPr>
            </w:pPr>
            <w:r w:rsidRPr="009A4036">
              <w:rPr>
                <w:rFonts w:cs="Times New Roman"/>
                <w:b/>
                <w:szCs w:val="26"/>
              </w:rPr>
              <w:t>2022-2025</w:t>
            </w:r>
          </w:p>
        </w:tc>
        <w:tc>
          <w:tcPr>
            <w:tcW w:w="860" w:type="dxa"/>
            <w:vAlign w:val="center"/>
          </w:tcPr>
          <w:p w14:paraId="0C3C256B" w14:textId="77777777" w:rsidR="00C80DC1" w:rsidRPr="009A4036" w:rsidRDefault="00C80DC1" w:rsidP="00A973D8">
            <w:pPr>
              <w:spacing w:after="0" w:line="276" w:lineRule="auto"/>
              <w:jc w:val="both"/>
              <w:rPr>
                <w:rFonts w:cs="Times New Roman"/>
                <w:b/>
                <w:szCs w:val="26"/>
              </w:rPr>
            </w:pPr>
            <w:r w:rsidRPr="009A4036">
              <w:rPr>
                <w:rFonts w:cs="Times New Roman"/>
                <w:b/>
                <w:szCs w:val="26"/>
              </w:rPr>
              <w:t>2026-2030</w:t>
            </w:r>
          </w:p>
        </w:tc>
        <w:tc>
          <w:tcPr>
            <w:tcW w:w="1119" w:type="dxa"/>
            <w:vMerge/>
          </w:tcPr>
          <w:p w14:paraId="7A741FDB" w14:textId="77777777" w:rsidR="00C80DC1" w:rsidRPr="009A4036" w:rsidRDefault="00C80DC1" w:rsidP="00A973D8">
            <w:pPr>
              <w:spacing w:after="0" w:line="276" w:lineRule="auto"/>
              <w:jc w:val="both"/>
              <w:rPr>
                <w:rFonts w:cs="Times New Roman"/>
                <w:szCs w:val="26"/>
              </w:rPr>
            </w:pPr>
          </w:p>
        </w:tc>
      </w:tr>
      <w:tr w:rsidR="0047046E" w:rsidRPr="009A4036" w14:paraId="1FE71EDD" w14:textId="77777777" w:rsidTr="002B0155">
        <w:trPr>
          <w:trHeight w:val="2386"/>
        </w:trPr>
        <w:tc>
          <w:tcPr>
            <w:tcW w:w="567" w:type="dxa"/>
            <w:vAlign w:val="center"/>
          </w:tcPr>
          <w:p w14:paraId="496B6895" w14:textId="77777777" w:rsidR="00266AE4" w:rsidRPr="009A4036" w:rsidRDefault="00266AE4" w:rsidP="00A973D8">
            <w:pPr>
              <w:spacing w:after="0" w:line="276" w:lineRule="auto"/>
              <w:ind w:left="142"/>
              <w:jc w:val="both"/>
              <w:rPr>
                <w:rFonts w:cs="Times New Roman"/>
                <w:szCs w:val="26"/>
              </w:rPr>
            </w:pPr>
            <w:r w:rsidRPr="009A4036">
              <w:rPr>
                <w:rFonts w:cs="Times New Roman"/>
                <w:szCs w:val="26"/>
              </w:rPr>
              <w:t>1</w:t>
            </w:r>
          </w:p>
        </w:tc>
        <w:tc>
          <w:tcPr>
            <w:tcW w:w="2835" w:type="dxa"/>
            <w:vAlign w:val="center"/>
          </w:tcPr>
          <w:p w14:paraId="38980195" w14:textId="77777777" w:rsidR="00266AE4" w:rsidRPr="009A4036" w:rsidRDefault="00266AE4" w:rsidP="00A973D8">
            <w:pPr>
              <w:pStyle w:val="BodyText"/>
              <w:tabs>
                <w:tab w:val="clear" w:pos="567"/>
              </w:tabs>
              <w:spacing w:before="0" w:line="276" w:lineRule="auto"/>
              <w:rPr>
                <w:rFonts w:ascii="Times New Roman" w:eastAsia="Arial" w:hAnsi="Times New Roman"/>
                <w:kern w:val="0"/>
                <w:sz w:val="26"/>
                <w:szCs w:val="26"/>
                <w:lang w:val="en-US" w:eastAsia="en-US"/>
              </w:rPr>
            </w:pPr>
            <w:r w:rsidRPr="009A4036">
              <w:rPr>
                <w:rFonts w:ascii="Times New Roman" w:hAnsi="Times New Roman"/>
                <w:sz w:val="26"/>
                <w:szCs w:val="26"/>
              </w:rPr>
              <w:t xml:space="preserve">Xây dựng và hoàn thiện cơ chế, chính sách, huy động đầu tư </w:t>
            </w:r>
            <w:r w:rsidRPr="009A4036">
              <w:rPr>
                <w:rFonts w:ascii="Times New Roman" w:hAnsi="Times New Roman"/>
                <w:w w:val="84"/>
                <w:sz w:val="26"/>
                <w:szCs w:val="26"/>
              </w:rPr>
              <w:t xml:space="preserve"> </w:t>
            </w:r>
            <w:r w:rsidRPr="009A4036">
              <w:rPr>
                <w:rFonts w:ascii="Times New Roman" w:hAnsi="Times New Roman"/>
                <w:sz w:val="26"/>
                <w:szCs w:val="26"/>
              </w:rPr>
              <w:t>trong quản lý CTR trên địa bàn tỉnh</w:t>
            </w:r>
            <w:r w:rsidRPr="009A4036">
              <w:rPr>
                <w:rFonts w:ascii="Times New Roman" w:hAnsi="Times New Roman"/>
                <w:sz w:val="26"/>
                <w:szCs w:val="26"/>
                <w:lang w:val="en-US"/>
              </w:rPr>
              <w:t xml:space="preserve">, </w:t>
            </w:r>
            <w:r w:rsidRPr="009A4036">
              <w:rPr>
                <w:rFonts w:ascii="Times New Roman" w:eastAsia="Arial" w:hAnsi="Times New Roman"/>
                <w:kern w:val="0"/>
                <w:sz w:val="26"/>
                <w:szCs w:val="26"/>
                <w:lang w:val="en-US" w:eastAsia="en-US"/>
              </w:rPr>
              <w:t>9</w:t>
            </w:r>
            <w:r w:rsidRPr="009A4036">
              <w:rPr>
                <w:rFonts w:ascii="Times New Roman" w:eastAsia="Arial" w:hAnsi="Times New Roman"/>
                <w:kern w:val="0"/>
                <w:sz w:val="26"/>
                <w:szCs w:val="26"/>
                <w:lang w:val="vi-VN" w:eastAsia="en-US"/>
              </w:rPr>
              <w:t xml:space="preserve"> chương trình (</w:t>
            </w:r>
            <w:r w:rsidRPr="009A4036">
              <w:rPr>
                <w:rFonts w:ascii="Times New Roman" w:eastAsia="Arial" w:hAnsi="Times New Roman"/>
                <w:kern w:val="0"/>
                <w:sz w:val="26"/>
                <w:szCs w:val="26"/>
                <w:lang w:val="en-US" w:eastAsia="en-US"/>
              </w:rPr>
              <w:t>9</w:t>
            </w:r>
            <w:r w:rsidRPr="009A4036">
              <w:rPr>
                <w:rFonts w:ascii="Times New Roman" w:eastAsia="Arial" w:hAnsi="Times New Roman"/>
                <w:kern w:val="0"/>
                <w:sz w:val="26"/>
                <w:szCs w:val="26"/>
                <w:lang w:val="vi-VN" w:eastAsia="en-US"/>
              </w:rPr>
              <w:t xml:space="preserve"> huyện, thành phố, thị xã)</w:t>
            </w:r>
            <w:r w:rsidR="0042336B" w:rsidRPr="009A4036">
              <w:rPr>
                <w:rFonts w:ascii="Times New Roman" w:eastAsia="Arial" w:hAnsi="Times New Roman"/>
                <w:kern w:val="0"/>
                <w:sz w:val="26"/>
                <w:szCs w:val="26"/>
                <w:lang w:val="en-US" w:eastAsia="en-US"/>
              </w:rPr>
              <w:t xml:space="preserve">. </w:t>
            </w:r>
          </w:p>
        </w:tc>
        <w:tc>
          <w:tcPr>
            <w:tcW w:w="1134" w:type="dxa"/>
            <w:vAlign w:val="center"/>
          </w:tcPr>
          <w:p w14:paraId="3A8188B9" w14:textId="77777777" w:rsidR="00266AE4" w:rsidRPr="009A4036" w:rsidRDefault="00266AE4" w:rsidP="00A973D8">
            <w:pPr>
              <w:pStyle w:val="BodyText"/>
              <w:tabs>
                <w:tab w:val="clear" w:pos="567"/>
              </w:tabs>
              <w:spacing w:before="0" w:line="276" w:lineRule="auto"/>
              <w:jc w:val="center"/>
              <w:rPr>
                <w:rFonts w:ascii="Times New Roman" w:eastAsia="Arial" w:hAnsi="Times New Roman"/>
                <w:kern w:val="0"/>
                <w:sz w:val="24"/>
                <w:szCs w:val="24"/>
                <w:lang w:val="en-US" w:eastAsia="en-US"/>
              </w:rPr>
            </w:pPr>
            <w:r w:rsidRPr="009A4036">
              <w:rPr>
                <w:rFonts w:ascii="Times New Roman" w:eastAsia="Arial" w:hAnsi="Times New Roman"/>
                <w:kern w:val="0"/>
                <w:sz w:val="24"/>
                <w:szCs w:val="24"/>
                <w:lang w:val="en-US" w:eastAsia="en-US"/>
              </w:rPr>
              <w:t>Sở tài nguyên và Môi trường</w:t>
            </w:r>
          </w:p>
        </w:tc>
        <w:tc>
          <w:tcPr>
            <w:tcW w:w="1276" w:type="dxa"/>
            <w:vAlign w:val="center"/>
          </w:tcPr>
          <w:p w14:paraId="1666E1A6" w14:textId="77777777" w:rsidR="00266AE4" w:rsidRPr="009A4036" w:rsidRDefault="00266AE4" w:rsidP="00A973D8">
            <w:pPr>
              <w:pStyle w:val="BodyText"/>
              <w:tabs>
                <w:tab w:val="clear" w:pos="567"/>
              </w:tabs>
              <w:spacing w:before="0" w:line="276" w:lineRule="auto"/>
              <w:jc w:val="center"/>
              <w:rPr>
                <w:rFonts w:ascii="Times New Roman" w:eastAsia="Arial" w:hAnsi="Times New Roman"/>
                <w:kern w:val="0"/>
                <w:sz w:val="24"/>
                <w:szCs w:val="24"/>
                <w:lang w:val="en-US" w:eastAsia="en-US"/>
              </w:rPr>
            </w:pPr>
            <w:r w:rsidRPr="009A4036">
              <w:rPr>
                <w:rFonts w:ascii="Times New Roman" w:eastAsia="Arial" w:hAnsi="Times New Roman"/>
                <w:kern w:val="0"/>
                <w:sz w:val="24"/>
                <w:szCs w:val="24"/>
                <w:lang w:val="en-US" w:eastAsia="en-US"/>
              </w:rPr>
              <w:t>Sở Tài chính, Sở xây dựng</w:t>
            </w:r>
          </w:p>
        </w:tc>
        <w:tc>
          <w:tcPr>
            <w:tcW w:w="851" w:type="dxa"/>
            <w:vAlign w:val="center"/>
          </w:tcPr>
          <w:p w14:paraId="03EB58E0" w14:textId="77777777" w:rsidR="00146FF2" w:rsidRPr="009A4036" w:rsidRDefault="00146FF2" w:rsidP="00A973D8">
            <w:pPr>
              <w:pStyle w:val="BodyText"/>
              <w:tabs>
                <w:tab w:val="clear" w:pos="567"/>
              </w:tabs>
              <w:spacing w:before="0" w:line="276" w:lineRule="auto"/>
              <w:jc w:val="right"/>
              <w:rPr>
                <w:rFonts w:ascii="Times New Roman" w:eastAsia="Arial" w:hAnsi="Times New Roman"/>
                <w:kern w:val="0"/>
                <w:sz w:val="24"/>
                <w:szCs w:val="24"/>
                <w:lang w:val="en-US" w:eastAsia="en-US"/>
              </w:rPr>
            </w:pPr>
          </w:p>
          <w:p w14:paraId="76BD4C5C" w14:textId="77777777" w:rsidR="00146FF2" w:rsidRPr="009A4036" w:rsidRDefault="00146FF2" w:rsidP="00A973D8">
            <w:pPr>
              <w:pStyle w:val="BodyText"/>
              <w:tabs>
                <w:tab w:val="clear" w:pos="567"/>
              </w:tabs>
              <w:spacing w:before="0" w:line="276" w:lineRule="auto"/>
              <w:jc w:val="right"/>
              <w:rPr>
                <w:rFonts w:ascii="Times New Roman" w:eastAsia="Arial" w:hAnsi="Times New Roman"/>
                <w:kern w:val="0"/>
                <w:sz w:val="24"/>
                <w:szCs w:val="24"/>
                <w:lang w:val="en-US" w:eastAsia="en-US"/>
              </w:rPr>
            </w:pPr>
          </w:p>
          <w:p w14:paraId="57274E18" w14:textId="77777777" w:rsidR="00266AE4" w:rsidRPr="009A4036" w:rsidRDefault="00266AE4" w:rsidP="00A973D8">
            <w:pPr>
              <w:pStyle w:val="BodyText"/>
              <w:tabs>
                <w:tab w:val="clear" w:pos="567"/>
              </w:tabs>
              <w:spacing w:before="0" w:line="276" w:lineRule="auto"/>
              <w:jc w:val="right"/>
              <w:rPr>
                <w:rFonts w:ascii="Times New Roman" w:eastAsia="Arial" w:hAnsi="Times New Roman"/>
                <w:kern w:val="0"/>
                <w:sz w:val="24"/>
                <w:szCs w:val="24"/>
                <w:lang w:val="en-US" w:eastAsia="en-US"/>
              </w:rPr>
            </w:pPr>
            <w:r w:rsidRPr="009A4036">
              <w:rPr>
                <w:rFonts w:ascii="Times New Roman" w:eastAsia="Arial" w:hAnsi="Times New Roman"/>
                <w:kern w:val="0"/>
                <w:sz w:val="24"/>
                <w:szCs w:val="24"/>
                <w:lang w:val="en-US" w:eastAsia="en-US"/>
              </w:rPr>
              <w:t>9,0</w:t>
            </w:r>
          </w:p>
          <w:p w14:paraId="19EBE57C" w14:textId="77777777" w:rsidR="00266AE4" w:rsidRPr="009A4036" w:rsidRDefault="00266AE4" w:rsidP="00A973D8">
            <w:pPr>
              <w:pStyle w:val="BodyText"/>
              <w:tabs>
                <w:tab w:val="clear" w:pos="567"/>
              </w:tabs>
              <w:spacing w:before="0" w:line="276" w:lineRule="auto"/>
              <w:jc w:val="right"/>
              <w:rPr>
                <w:rFonts w:ascii="Times New Roman" w:eastAsia="Arial" w:hAnsi="Times New Roman"/>
                <w:kern w:val="0"/>
                <w:sz w:val="24"/>
                <w:szCs w:val="24"/>
                <w:lang w:val="en-US" w:eastAsia="en-US"/>
              </w:rPr>
            </w:pPr>
          </w:p>
          <w:p w14:paraId="09CF75B4" w14:textId="77777777" w:rsidR="00266AE4" w:rsidRPr="009A4036" w:rsidRDefault="00266AE4" w:rsidP="00A973D8">
            <w:pPr>
              <w:pStyle w:val="BodyText"/>
              <w:tabs>
                <w:tab w:val="clear" w:pos="567"/>
              </w:tabs>
              <w:spacing w:before="0" w:line="276" w:lineRule="auto"/>
              <w:jc w:val="right"/>
              <w:rPr>
                <w:rFonts w:ascii="Times New Roman" w:eastAsia="Arial" w:hAnsi="Times New Roman"/>
                <w:kern w:val="0"/>
                <w:sz w:val="24"/>
                <w:szCs w:val="24"/>
                <w:lang w:val="en-US" w:eastAsia="en-US"/>
              </w:rPr>
            </w:pPr>
          </w:p>
        </w:tc>
        <w:tc>
          <w:tcPr>
            <w:tcW w:w="850" w:type="dxa"/>
            <w:vAlign w:val="center"/>
          </w:tcPr>
          <w:p w14:paraId="76E341F2" w14:textId="77777777" w:rsidR="00266AE4" w:rsidRPr="009A4036" w:rsidRDefault="00266AE4" w:rsidP="00A973D8">
            <w:pPr>
              <w:pStyle w:val="BodyText"/>
              <w:tabs>
                <w:tab w:val="clear" w:pos="567"/>
              </w:tabs>
              <w:spacing w:before="0" w:line="276" w:lineRule="auto"/>
              <w:jc w:val="right"/>
              <w:rPr>
                <w:rFonts w:ascii="Times New Roman" w:eastAsia="Arial" w:hAnsi="Times New Roman"/>
                <w:kern w:val="0"/>
                <w:sz w:val="24"/>
                <w:szCs w:val="24"/>
                <w:lang w:val="en-US" w:eastAsia="en-US"/>
              </w:rPr>
            </w:pPr>
            <w:r w:rsidRPr="009A4036">
              <w:rPr>
                <w:rFonts w:ascii="Times New Roman" w:eastAsia="Arial" w:hAnsi="Times New Roman"/>
                <w:kern w:val="0"/>
                <w:sz w:val="24"/>
                <w:szCs w:val="24"/>
                <w:lang w:val="en-US" w:eastAsia="en-US"/>
              </w:rPr>
              <w:t xml:space="preserve"> </w:t>
            </w:r>
          </w:p>
          <w:p w14:paraId="0765CCAA" w14:textId="77777777" w:rsidR="00266AE4" w:rsidRPr="009A4036" w:rsidRDefault="00266AE4" w:rsidP="00A973D8">
            <w:pPr>
              <w:pStyle w:val="BodyText"/>
              <w:tabs>
                <w:tab w:val="clear" w:pos="567"/>
              </w:tabs>
              <w:spacing w:before="0" w:line="276" w:lineRule="auto"/>
              <w:jc w:val="right"/>
              <w:rPr>
                <w:rFonts w:ascii="Times New Roman" w:eastAsia="Arial" w:hAnsi="Times New Roman"/>
                <w:kern w:val="0"/>
                <w:sz w:val="24"/>
                <w:szCs w:val="24"/>
                <w:lang w:val="en-US" w:eastAsia="en-US"/>
              </w:rPr>
            </w:pPr>
            <w:r w:rsidRPr="009A4036">
              <w:rPr>
                <w:rFonts w:ascii="Times New Roman" w:eastAsia="Arial" w:hAnsi="Times New Roman"/>
                <w:kern w:val="0"/>
                <w:sz w:val="24"/>
                <w:szCs w:val="24"/>
                <w:lang w:val="en-US" w:eastAsia="en-US"/>
              </w:rPr>
              <w:t>4,5</w:t>
            </w:r>
          </w:p>
          <w:p w14:paraId="67695106" w14:textId="77777777" w:rsidR="00266AE4" w:rsidRPr="009A4036" w:rsidRDefault="00266AE4" w:rsidP="00A973D8">
            <w:pPr>
              <w:pStyle w:val="BodyText"/>
              <w:tabs>
                <w:tab w:val="clear" w:pos="567"/>
              </w:tabs>
              <w:spacing w:before="0" w:line="276" w:lineRule="auto"/>
              <w:jc w:val="right"/>
              <w:rPr>
                <w:rFonts w:ascii="Times New Roman" w:eastAsia="Arial" w:hAnsi="Times New Roman"/>
                <w:kern w:val="0"/>
                <w:sz w:val="24"/>
                <w:szCs w:val="24"/>
                <w:lang w:val="en-US" w:eastAsia="en-US"/>
              </w:rPr>
            </w:pPr>
          </w:p>
        </w:tc>
        <w:tc>
          <w:tcPr>
            <w:tcW w:w="860" w:type="dxa"/>
            <w:vAlign w:val="center"/>
          </w:tcPr>
          <w:p w14:paraId="4E564705" w14:textId="77777777" w:rsidR="00266AE4" w:rsidRPr="009A4036" w:rsidRDefault="00266AE4" w:rsidP="00A973D8">
            <w:pPr>
              <w:spacing w:after="0" w:line="276" w:lineRule="auto"/>
              <w:jc w:val="center"/>
              <w:rPr>
                <w:rFonts w:cs="Times New Roman"/>
                <w:szCs w:val="26"/>
              </w:rPr>
            </w:pPr>
            <w:r w:rsidRPr="009A4036">
              <w:rPr>
                <w:rFonts w:eastAsia="Arial" w:cs="Times New Roman"/>
                <w:sz w:val="24"/>
                <w:szCs w:val="24"/>
              </w:rPr>
              <w:t>4,5</w:t>
            </w:r>
          </w:p>
        </w:tc>
        <w:tc>
          <w:tcPr>
            <w:tcW w:w="1119" w:type="dxa"/>
            <w:vAlign w:val="center"/>
          </w:tcPr>
          <w:p w14:paraId="5EEF5D9C" w14:textId="360A65BF" w:rsidR="00266AE4" w:rsidRPr="009A4036" w:rsidRDefault="00BB11B7" w:rsidP="00A973D8">
            <w:pPr>
              <w:spacing w:after="0" w:line="276" w:lineRule="auto"/>
              <w:jc w:val="both"/>
              <w:rPr>
                <w:rFonts w:cs="Times New Roman"/>
                <w:sz w:val="22"/>
              </w:rPr>
            </w:pPr>
            <w:r w:rsidRPr="009A4036">
              <w:rPr>
                <w:rFonts w:cs="Times New Roman"/>
                <w:sz w:val="22"/>
              </w:rPr>
              <w:t>Nguồn ngân sách, XHH và các nguồn huy động hợp pháp khác</w:t>
            </w:r>
          </w:p>
        </w:tc>
      </w:tr>
      <w:tr w:rsidR="0047046E" w:rsidRPr="009A4036" w14:paraId="1B73137A" w14:textId="77777777" w:rsidTr="00F239F4">
        <w:trPr>
          <w:trHeight w:val="2873"/>
        </w:trPr>
        <w:tc>
          <w:tcPr>
            <w:tcW w:w="567" w:type="dxa"/>
            <w:vAlign w:val="center"/>
          </w:tcPr>
          <w:p w14:paraId="0097BB10" w14:textId="77777777" w:rsidR="00266AE4" w:rsidRPr="009A4036" w:rsidRDefault="00266AE4" w:rsidP="00A973D8">
            <w:pPr>
              <w:spacing w:after="0" w:line="276" w:lineRule="auto"/>
              <w:ind w:left="142"/>
              <w:jc w:val="both"/>
              <w:rPr>
                <w:rFonts w:cs="Times New Roman"/>
                <w:szCs w:val="26"/>
              </w:rPr>
            </w:pPr>
            <w:r w:rsidRPr="009A4036">
              <w:rPr>
                <w:rFonts w:cs="Times New Roman"/>
                <w:szCs w:val="26"/>
              </w:rPr>
              <w:t>2</w:t>
            </w:r>
          </w:p>
        </w:tc>
        <w:tc>
          <w:tcPr>
            <w:tcW w:w="2835" w:type="dxa"/>
            <w:vAlign w:val="center"/>
          </w:tcPr>
          <w:p w14:paraId="57EFFFD2" w14:textId="77777777" w:rsidR="00266AE4" w:rsidRPr="009A4036" w:rsidRDefault="00266AE4" w:rsidP="00A973D8">
            <w:pPr>
              <w:spacing w:after="0" w:line="276" w:lineRule="auto"/>
              <w:jc w:val="both"/>
              <w:rPr>
                <w:rFonts w:cs="Times New Roman"/>
                <w:szCs w:val="26"/>
              </w:rPr>
            </w:pPr>
            <w:r w:rsidRPr="009A4036">
              <w:rPr>
                <w:rFonts w:cs="Times New Roman"/>
                <w:szCs w:val="26"/>
                <w:lang w:val="vi-VN"/>
              </w:rPr>
              <w:t xml:space="preserve">Đầu tư xây dựng </w:t>
            </w:r>
            <w:r w:rsidRPr="009A4036">
              <w:rPr>
                <w:rFonts w:cs="Times New Roman"/>
                <w:szCs w:val="26"/>
              </w:rPr>
              <w:t xml:space="preserve">điểm trung chuyển CTR sinh hoạt sau khi phân loại </w:t>
            </w:r>
          </w:p>
          <w:p w14:paraId="2D35FF2C" w14:textId="77777777" w:rsidR="00266AE4" w:rsidRPr="009A4036" w:rsidRDefault="00266AE4" w:rsidP="00A973D8">
            <w:pPr>
              <w:spacing w:after="0" w:line="276" w:lineRule="auto"/>
              <w:jc w:val="both"/>
              <w:rPr>
                <w:rFonts w:cs="Times New Roman"/>
                <w:szCs w:val="26"/>
              </w:rPr>
            </w:pPr>
            <w:r w:rsidRPr="009A4036">
              <w:rPr>
                <w:rFonts w:cs="Times New Roman"/>
                <w:szCs w:val="26"/>
              </w:rPr>
              <w:t>(TP Huế:181; TX.Hương Trà: 36; TX.Hương Thủy 43; H.Phong Điền: 68; H.Phú Lộc: 59; H.Quảng Điền: 47: H.Phú Vang: 40; H.</w:t>
            </w:r>
            <w:r w:rsidR="00EA5A93" w:rsidRPr="009A4036">
              <w:rPr>
                <w:rFonts w:cs="Times New Roman"/>
                <w:szCs w:val="26"/>
              </w:rPr>
              <w:t>N</w:t>
            </w:r>
            <w:r w:rsidRPr="009A4036">
              <w:rPr>
                <w:rFonts w:cs="Times New Roman"/>
                <w:szCs w:val="26"/>
              </w:rPr>
              <w:t>am Đông: 30; H.A Lưới: 46)</w:t>
            </w:r>
          </w:p>
        </w:tc>
        <w:tc>
          <w:tcPr>
            <w:tcW w:w="1134" w:type="dxa"/>
            <w:vAlign w:val="center"/>
          </w:tcPr>
          <w:p w14:paraId="0B8AFECC" w14:textId="77777777" w:rsidR="00266AE4" w:rsidRPr="009A4036" w:rsidRDefault="00266AE4" w:rsidP="00A973D8">
            <w:pPr>
              <w:spacing w:after="0" w:line="276" w:lineRule="auto"/>
              <w:jc w:val="both"/>
              <w:rPr>
                <w:rFonts w:cs="Times New Roman"/>
                <w:sz w:val="24"/>
                <w:szCs w:val="24"/>
              </w:rPr>
            </w:pPr>
            <w:r w:rsidRPr="009A4036">
              <w:rPr>
                <w:rFonts w:cs="Times New Roman"/>
                <w:sz w:val="24"/>
                <w:szCs w:val="24"/>
              </w:rPr>
              <w:t>UBND thành phố, thị xã, huyện</w:t>
            </w:r>
          </w:p>
          <w:p w14:paraId="6E5D9A58" w14:textId="77777777" w:rsidR="00266AE4" w:rsidRPr="009A4036" w:rsidRDefault="00266AE4" w:rsidP="00A973D8">
            <w:pPr>
              <w:spacing w:after="0" w:line="276" w:lineRule="auto"/>
              <w:jc w:val="both"/>
              <w:rPr>
                <w:rFonts w:cs="Times New Roman"/>
                <w:sz w:val="24"/>
                <w:szCs w:val="24"/>
                <w:lang w:val="vi-VN"/>
              </w:rPr>
            </w:pPr>
          </w:p>
        </w:tc>
        <w:tc>
          <w:tcPr>
            <w:tcW w:w="1276" w:type="dxa"/>
            <w:vAlign w:val="center"/>
          </w:tcPr>
          <w:p w14:paraId="17F711B1" w14:textId="77777777" w:rsidR="00266AE4" w:rsidRPr="009A4036" w:rsidRDefault="00266AE4" w:rsidP="00A973D8">
            <w:pPr>
              <w:spacing w:after="0" w:line="276" w:lineRule="auto"/>
              <w:jc w:val="both"/>
              <w:rPr>
                <w:rFonts w:cs="Times New Roman"/>
                <w:spacing w:val="-14"/>
                <w:sz w:val="24"/>
                <w:szCs w:val="24"/>
                <w:lang w:val="vi-VN"/>
              </w:rPr>
            </w:pPr>
            <w:r w:rsidRPr="009A4036">
              <w:rPr>
                <w:rFonts w:cs="Times New Roman"/>
                <w:spacing w:val="-14"/>
                <w:sz w:val="24"/>
                <w:szCs w:val="24"/>
                <w:lang w:val="vi-VN"/>
              </w:rPr>
              <w:t xml:space="preserve">Sở Xây dựng, Sở Tài nguyên và Môi trường, Sở Tài chính, </w:t>
            </w:r>
          </w:p>
        </w:tc>
        <w:tc>
          <w:tcPr>
            <w:tcW w:w="851" w:type="dxa"/>
            <w:vAlign w:val="center"/>
          </w:tcPr>
          <w:p w14:paraId="7C6E602E" w14:textId="77777777" w:rsidR="00266AE4" w:rsidRPr="009A4036" w:rsidRDefault="00266AE4" w:rsidP="00A973D8">
            <w:pPr>
              <w:spacing w:after="0" w:line="276" w:lineRule="auto"/>
              <w:jc w:val="center"/>
              <w:rPr>
                <w:rFonts w:cs="Times New Roman"/>
                <w:szCs w:val="26"/>
              </w:rPr>
            </w:pPr>
            <w:r w:rsidRPr="009A4036">
              <w:rPr>
                <w:rFonts w:cs="Times New Roman"/>
                <w:szCs w:val="26"/>
                <w:lang w:val="vi-VN"/>
              </w:rPr>
              <w:t xml:space="preserve"> </w:t>
            </w:r>
            <w:r w:rsidRPr="009A4036">
              <w:rPr>
                <w:rFonts w:cs="Times New Roman"/>
                <w:szCs w:val="26"/>
              </w:rPr>
              <w:t>55,2</w:t>
            </w:r>
          </w:p>
        </w:tc>
        <w:tc>
          <w:tcPr>
            <w:tcW w:w="850" w:type="dxa"/>
            <w:vAlign w:val="center"/>
          </w:tcPr>
          <w:p w14:paraId="316CBD59" w14:textId="77777777" w:rsidR="00266AE4" w:rsidRPr="009A4036" w:rsidRDefault="00266AE4" w:rsidP="00A973D8">
            <w:pPr>
              <w:spacing w:after="0" w:line="276" w:lineRule="auto"/>
              <w:jc w:val="center"/>
              <w:rPr>
                <w:rFonts w:cs="Times New Roman"/>
                <w:szCs w:val="26"/>
              </w:rPr>
            </w:pPr>
            <w:r w:rsidRPr="009A4036">
              <w:rPr>
                <w:rFonts w:cs="Times New Roman"/>
                <w:szCs w:val="26"/>
              </w:rPr>
              <w:t>55,2</w:t>
            </w:r>
          </w:p>
        </w:tc>
        <w:tc>
          <w:tcPr>
            <w:tcW w:w="860" w:type="dxa"/>
            <w:vAlign w:val="center"/>
          </w:tcPr>
          <w:p w14:paraId="33A8C3E4" w14:textId="77777777" w:rsidR="00266AE4" w:rsidRPr="009A4036" w:rsidRDefault="00266AE4" w:rsidP="00A973D8">
            <w:pPr>
              <w:spacing w:after="0" w:line="276" w:lineRule="auto"/>
              <w:jc w:val="center"/>
              <w:rPr>
                <w:rFonts w:cs="Times New Roman"/>
                <w:szCs w:val="26"/>
              </w:rPr>
            </w:pPr>
            <w:r w:rsidRPr="009A4036">
              <w:rPr>
                <w:rFonts w:cs="Times New Roman"/>
                <w:szCs w:val="26"/>
              </w:rPr>
              <w:t>-</w:t>
            </w:r>
          </w:p>
        </w:tc>
        <w:tc>
          <w:tcPr>
            <w:tcW w:w="1119" w:type="dxa"/>
            <w:vAlign w:val="center"/>
          </w:tcPr>
          <w:p w14:paraId="6C6FE362" w14:textId="25AFF5C3" w:rsidR="00266AE4" w:rsidRPr="009A4036" w:rsidRDefault="00BB11B7" w:rsidP="00A973D8">
            <w:pPr>
              <w:spacing w:after="0" w:line="276" w:lineRule="auto"/>
              <w:jc w:val="both"/>
              <w:rPr>
                <w:rFonts w:cs="Times New Roman"/>
                <w:sz w:val="22"/>
              </w:rPr>
            </w:pPr>
            <w:r w:rsidRPr="009A4036">
              <w:rPr>
                <w:rFonts w:cs="Times New Roman"/>
                <w:sz w:val="22"/>
              </w:rPr>
              <w:t>Nguồn ngân sách, XHH và các nguồn huy động hợp pháp khác</w:t>
            </w:r>
          </w:p>
        </w:tc>
      </w:tr>
      <w:tr w:rsidR="0047046E" w:rsidRPr="009A4036" w14:paraId="73030E7A" w14:textId="77777777" w:rsidTr="00266AE4">
        <w:trPr>
          <w:trHeight w:val="698"/>
        </w:trPr>
        <w:tc>
          <w:tcPr>
            <w:tcW w:w="567" w:type="dxa"/>
            <w:vAlign w:val="center"/>
          </w:tcPr>
          <w:p w14:paraId="28BEDFF3" w14:textId="77777777" w:rsidR="00266AE4" w:rsidRPr="009A4036" w:rsidRDefault="00266AE4" w:rsidP="00A973D8">
            <w:pPr>
              <w:spacing w:after="0" w:line="276" w:lineRule="auto"/>
              <w:ind w:left="142"/>
              <w:jc w:val="both"/>
              <w:rPr>
                <w:rFonts w:cs="Times New Roman"/>
                <w:szCs w:val="26"/>
                <w:lang w:val="vi-VN"/>
              </w:rPr>
            </w:pPr>
            <w:r w:rsidRPr="009A4036">
              <w:rPr>
                <w:rFonts w:cs="Times New Roman"/>
                <w:szCs w:val="26"/>
              </w:rPr>
              <w:t>3</w:t>
            </w:r>
          </w:p>
        </w:tc>
        <w:tc>
          <w:tcPr>
            <w:tcW w:w="2835" w:type="dxa"/>
            <w:vAlign w:val="center"/>
          </w:tcPr>
          <w:p w14:paraId="3DA242B2" w14:textId="77777777" w:rsidR="00266AE4" w:rsidRPr="009A4036" w:rsidRDefault="00266AE4" w:rsidP="00A973D8">
            <w:pPr>
              <w:spacing w:after="0" w:line="276" w:lineRule="auto"/>
              <w:jc w:val="both"/>
              <w:rPr>
                <w:rFonts w:cs="Times New Roman"/>
                <w:szCs w:val="26"/>
                <w:lang w:val="vi-VN"/>
              </w:rPr>
            </w:pPr>
            <w:r w:rsidRPr="009A4036">
              <w:rPr>
                <w:rFonts w:cs="Times New Roman"/>
                <w:szCs w:val="26"/>
                <w:lang w:val="vi-VN"/>
              </w:rPr>
              <w:t>Đầu tư Khu/Trạm trung chuyển</w:t>
            </w:r>
            <w:r w:rsidR="00A52275" w:rsidRPr="009A4036">
              <w:rPr>
                <w:rFonts w:cs="Times New Roman"/>
                <w:szCs w:val="26"/>
                <w:lang w:val="vi-VN"/>
              </w:rPr>
              <w:t xml:space="preserve"> (4</w:t>
            </w:r>
            <w:r w:rsidRPr="009A4036">
              <w:rPr>
                <w:rFonts w:cs="Times New Roman"/>
                <w:szCs w:val="26"/>
                <w:lang w:val="vi-VN"/>
              </w:rPr>
              <w:t xml:space="preserve"> </w:t>
            </w:r>
            <w:r w:rsidR="000B536D" w:rsidRPr="009A4036">
              <w:rPr>
                <w:rFonts w:cs="Times New Roman"/>
                <w:szCs w:val="26"/>
                <w:lang w:val="vi-VN"/>
              </w:rPr>
              <w:t>trạm bao gồm:</w:t>
            </w:r>
          </w:p>
          <w:p w14:paraId="14E58334" w14:textId="77777777" w:rsidR="00266AE4" w:rsidRPr="009A4036" w:rsidRDefault="00EA5A93" w:rsidP="00A973D8">
            <w:pPr>
              <w:spacing w:after="0" w:line="276" w:lineRule="auto"/>
              <w:jc w:val="both"/>
              <w:rPr>
                <w:rFonts w:cs="Times New Roman"/>
                <w:szCs w:val="26"/>
              </w:rPr>
            </w:pPr>
            <w:r w:rsidRPr="009A4036">
              <w:rPr>
                <w:rFonts w:cs="Times New Roman"/>
                <w:szCs w:val="26"/>
              </w:rPr>
              <w:t xml:space="preserve">H. </w:t>
            </w:r>
            <w:r w:rsidR="00266AE4" w:rsidRPr="009A4036">
              <w:rPr>
                <w:rFonts w:cs="Times New Roman"/>
                <w:szCs w:val="26"/>
              </w:rPr>
              <w:t>Phong Điền</w:t>
            </w:r>
            <w:r w:rsidR="00A52275" w:rsidRPr="009A4036">
              <w:rPr>
                <w:rFonts w:cs="Times New Roman"/>
                <w:szCs w:val="26"/>
              </w:rPr>
              <w:t>:</w:t>
            </w:r>
            <w:r w:rsidR="00266AE4" w:rsidRPr="009A4036">
              <w:rPr>
                <w:rFonts w:cs="Times New Roman"/>
                <w:szCs w:val="26"/>
              </w:rPr>
              <w:t xml:space="preserve"> 2 trạm;</w:t>
            </w:r>
          </w:p>
          <w:p w14:paraId="43E721E1" w14:textId="77777777" w:rsidR="00266AE4" w:rsidRPr="009A4036" w:rsidRDefault="00EA5A93" w:rsidP="00A973D8">
            <w:pPr>
              <w:spacing w:after="0" w:line="276" w:lineRule="auto"/>
              <w:jc w:val="both"/>
              <w:rPr>
                <w:rFonts w:cs="Times New Roman"/>
                <w:szCs w:val="26"/>
              </w:rPr>
            </w:pPr>
            <w:r w:rsidRPr="009A4036">
              <w:rPr>
                <w:rFonts w:cs="Times New Roman"/>
                <w:szCs w:val="26"/>
              </w:rPr>
              <w:t xml:space="preserve">H. </w:t>
            </w:r>
            <w:r w:rsidR="00266AE4" w:rsidRPr="009A4036">
              <w:rPr>
                <w:rFonts w:cs="Times New Roman"/>
                <w:szCs w:val="26"/>
              </w:rPr>
              <w:t xml:space="preserve">A Lưới: 2 trạm </w:t>
            </w:r>
          </w:p>
        </w:tc>
        <w:tc>
          <w:tcPr>
            <w:tcW w:w="1134" w:type="dxa"/>
            <w:vAlign w:val="center"/>
          </w:tcPr>
          <w:p w14:paraId="150B933A" w14:textId="77777777" w:rsidR="00266AE4" w:rsidRPr="009A4036" w:rsidRDefault="00A52275" w:rsidP="00A973D8">
            <w:pPr>
              <w:spacing w:after="0" w:line="276" w:lineRule="auto"/>
              <w:jc w:val="both"/>
              <w:rPr>
                <w:rFonts w:cs="Times New Roman"/>
                <w:sz w:val="24"/>
                <w:szCs w:val="24"/>
              </w:rPr>
            </w:pPr>
            <w:r w:rsidRPr="009A4036">
              <w:rPr>
                <w:rFonts w:cs="Times New Roman"/>
                <w:sz w:val="24"/>
                <w:szCs w:val="24"/>
              </w:rPr>
              <w:t xml:space="preserve">UBND TX </w:t>
            </w:r>
            <w:r w:rsidR="00266AE4" w:rsidRPr="009A4036">
              <w:rPr>
                <w:rFonts w:cs="Times New Roman"/>
                <w:sz w:val="24"/>
                <w:szCs w:val="24"/>
              </w:rPr>
              <w:t>huyện</w:t>
            </w:r>
            <w:r w:rsidR="005D7659" w:rsidRPr="009A4036">
              <w:rPr>
                <w:rFonts w:cs="Times New Roman"/>
                <w:sz w:val="24"/>
                <w:szCs w:val="24"/>
              </w:rPr>
              <w:t xml:space="preserve"> </w:t>
            </w:r>
            <w:r w:rsidR="00266AE4" w:rsidRPr="009A4036">
              <w:rPr>
                <w:rFonts w:cs="Times New Roman"/>
                <w:sz w:val="24"/>
                <w:szCs w:val="24"/>
              </w:rPr>
              <w:t>( Phong Điề</w:t>
            </w:r>
            <w:r w:rsidRPr="009A4036">
              <w:rPr>
                <w:rFonts w:cs="Times New Roman"/>
                <w:sz w:val="24"/>
                <w:szCs w:val="24"/>
              </w:rPr>
              <w:t xml:space="preserve">n, </w:t>
            </w:r>
            <w:r w:rsidR="00266AE4" w:rsidRPr="009A4036">
              <w:rPr>
                <w:rFonts w:cs="Times New Roman"/>
                <w:sz w:val="24"/>
                <w:szCs w:val="24"/>
              </w:rPr>
              <w:t>A Lưới)</w:t>
            </w:r>
          </w:p>
        </w:tc>
        <w:tc>
          <w:tcPr>
            <w:tcW w:w="1276" w:type="dxa"/>
            <w:vAlign w:val="center"/>
          </w:tcPr>
          <w:p w14:paraId="781BCD6B" w14:textId="77777777" w:rsidR="00266AE4" w:rsidRPr="009A4036" w:rsidRDefault="00266AE4" w:rsidP="00A973D8">
            <w:pPr>
              <w:spacing w:after="0" w:line="276" w:lineRule="auto"/>
              <w:jc w:val="both"/>
              <w:rPr>
                <w:rFonts w:cs="Times New Roman"/>
                <w:spacing w:val="-14"/>
                <w:sz w:val="24"/>
                <w:szCs w:val="24"/>
                <w:lang w:val="vi-VN"/>
              </w:rPr>
            </w:pPr>
            <w:r w:rsidRPr="009A4036">
              <w:rPr>
                <w:rFonts w:cs="Times New Roman"/>
                <w:spacing w:val="-14"/>
                <w:sz w:val="24"/>
                <w:szCs w:val="24"/>
                <w:lang w:val="vi-VN"/>
              </w:rPr>
              <w:t>Sở Xây dựng, Sở Tài nguyên và Môi trường, Sở Tài chính,</w:t>
            </w:r>
          </w:p>
        </w:tc>
        <w:tc>
          <w:tcPr>
            <w:tcW w:w="851" w:type="dxa"/>
            <w:vAlign w:val="center"/>
          </w:tcPr>
          <w:p w14:paraId="5DA4684C" w14:textId="77777777" w:rsidR="00266AE4" w:rsidRPr="009A4036" w:rsidRDefault="00266AE4" w:rsidP="00A973D8">
            <w:pPr>
              <w:spacing w:after="0" w:line="276" w:lineRule="auto"/>
              <w:jc w:val="center"/>
              <w:rPr>
                <w:rFonts w:cs="Times New Roman"/>
                <w:szCs w:val="26"/>
              </w:rPr>
            </w:pPr>
            <w:r w:rsidRPr="009A4036">
              <w:rPr>
                <w:rFonts w:cs="Times New Roman"/>
                <w:szCs w:val="26"/>
              </w:rPr>
              <w:t>24</w:t>
            </w:r>
          </w:p>
        </w:tc>
        <w:tc>
          <w:tcPr>
            <w:tcW w:w="850" w:type="dxa"/>
            <w:vAlign w:val="center"/>
          </w:tcPr>
          <w:p w14:paraId="07421124" w14:textId="77777777" w:rsidR="00266AE4" w:rsidRPr="009A4036" w:rsidRDefault="00266AE4" w:rsidP="00A973D8">
            <w:pPr>
              <w:spacing w:after="0" w:line="276" w:lineRule="auto"/>
              <w:jc w:val="center"/>
              <w:rPr>
                <w:rFonts w:cs="Times New Roman"/>
                <w:szCs w:val="26"/>
              </w:rPr>
            </w:pPr>
            <w:r w:rsidRPr="009A4036">
              <w:rPr>
                <w:rFonts w:cs="Times New Roman"/>
                <w:szCs w:val="26"/>
              </w:rPr>
              <w:t>24</w:t>
            </w:r>
          </w:p>
        </w:tc>
        <w:tc>
          <w:tcPr>
            <w:tcW w:w="860" w:type="dxa"/>
            <w:vAlign w:val="center"/>
          </w:tcPr>
          <w:p w14:paraId="0C984A47" w14:textId="77777777" w:rsidR="00266AE4" w:rsidRPr="009A4036" w:rsidRDefault="00266AE4" w:rsidP="00A973D8">
            <w:pPr>
              <w:spacing w:after="0" w:line="276" w:lineRule="auto"/>
              <w:jc w:val="center"/>
              <w:rPr>
                <w:rFonts w:cs="Times New Roman"/>
                <w:szCs w:val="26"/>
              </w:rPr>
            </w:pPr>
            <w:r w:rsidRPr="009A4036">
              <w:rPr>
                <w:rFonts w:cs="Times New Roman"/>
                <w:szCs w:val="26"/>
              </w:rPr>
              <w:t>-</w:t>
            </w:r>
          </w:p>
        </w:tc>
        <w:tc>
          <w:tcPr>
            <w:tcW w:w="1119" w:type="dxa"/>
            <w:vAlign w:val="center"/>
          </w:tcPr>
          <w:p w14:paraId="4966421C" w14:textId="4180C3AF" w:rsidR="00266AE4" w:rsidRPr="009A4036" w:rsidRDefault="00A6761B" w:rsidP="00A973D8">
            <w:pPr>
              <w:spacing w:after="0" w:line="276" w:lineRule="auto"/>
              <w:jc w:val="both"/>
              <w:rPr>
                <w:rFonts w:cs="Times New Roman"/>
                <w:spacing w:val="-20"/>
                <w:sz w:val="22"/>
              </w:rPr>
            </w:pPr>
            <w:r w:rsidRPr="009A4036">
              <w:rPr>
                <w:rFonts w:cs="Times New Roman"/>
                <w:sz w:val="22"/>
              </w:rPr>
              <w:t>Nguồn ngân sách, XHH và các nguồn huy động hợp pháp khác</w:t>
            </w:r>
          </w:p>
        </w:tc>
      </w:tr>
      <w:tr w:rsidR="0047046E" w:rsidRPr="009A4036" w14:paraId="6AD644F7" w14:textId="77777777" w:rsidTr="00666DFF">
        <w:trPr>
          <w:trHeight w:val="853"/>
        </w:trPr>
        <w:tc>
          <w:tcPr>
            <w:tcW w:w="567" w:type="dxa"/>
            <w:vAlign w:val="center"/>
          </w:tcPr>
          <w:p w14:paraId="574F4426" w14:textId="77777777" w:rsidR="00266AE4" w:rsidRPr="009A4036" w:rsidRDefault="00266AE4" w:rsidP="00A973D8">
            <w:pPr>
              <w:spacing w:after="0" w:line="276" w:lineRule="auto"/>
              <w:ind w:left="142"/>
              <w:jc w:val="both"/>
              <w:rPr>
                <w:rFonts w:cs="Times New Roman"/>
                <w:szCs w:val="26"/>
              </w:rPr>
            </w:pPr>
            <w:r w:rsidRPr="009A4036">
              <w:rPr>
                <w:rFonts w:cs="Times New Roman"/>
                <w:szCs w:val="26"/>
              </w:rPr>
              <w:t>4</w:t>
            </w:r>
          </w:p>
        </w:tc>
        <w:tc>
          <w:tcPr>
            <w:tcW w:w="2835" w:type="dxa"/>
            <w:vAlign w:val="center"/>
          </w:tcPr>
          <w:p w14:paraId="16F639F4" w14:textId="77777777" w:rsidR="00266AE4" w:rsidRPr="009A4036" w:rsidRDefault="00266AE4" w:rsidP="00A973D8">
            <w:pPr>
              <w:spacing w:after="0" w:line="276" w:lineRule="auto"/>
              <w:jc w:val="both"/>
              <w:rPr>
                <w:rFonts w:cs="Times New Roman"/>
                <w:szCs w:val="26"/>
              </w:rPr>
            </w:pPr>
            <w:r w:rsidRPr="009A4036">
              <w:rPr>
                <w:rFonts w:cs="Times New Roman"/>
                <w:szCs w:val="26"/>
                <w:lang w:val="vi-VN"/>
              </w:rPr>
              <w:t xml:space="preserve">Đầu tư </w:t>
            </w:r>
            <w:r w:rsidRPr="009A4036">
              <w:rPr>
                <w:rFonts w:cs="Times New Roman"/>
                <w:szCs w:val="26"/>
              </w:rPr>
              <w:t xml:space="preserve">thùng phân loại CTR sinh hoạt tại nguồn cho các điểm dân cư </w:t>
            </w:r>
          </w:p>
          <w:p w14:paraId="7F19F870" w14:textId="07B63F4D" w:rsidR="00266AE4" w:rsidRPr="009A4036" w:rsidRDefault="00266AE4" w:rsidP="00A973D8">
            <w:pPr>
              <w:spacing w:after="0" w:line="276" w:lineRule="auto"/>
              <w:jc w:val="both"/>
              <w:rPr>
                <w:rFonts w:cs="Times New Roman"/>
                <w:szCs w:val="26"/>
              </w:rPr>
            </w:pPr>
            <w:r w:rsidRPr="009A4036">
              <w:rPr>
                <w:rFonts w:cs="Times New Roman"/>
                <w:szCs w:val="26"/>
              </w:rPr>
              <w:t>(Tỉnh T</w:t>
            </w:r>
            <w:r w:rsidR="00C96D0A" w:rsidRPr="009A4036">
              <w:rPr>
                <w:rFonts w:cs="Times New Roman"/>
                <w:szCs w:val="26"/>
              </w:rPr>
              <w:t xml:space="preserve">hừa Thiên Huế </w:t>
            </w:r>
            <w:r w:rsidRPr="009A4036">
              <w:rPr>
                <w:rFonts w:cs="Times New Roman"/>
                <w:szCs w:val="26"/>
              </w:rPr>
              <w:t>có 1.103 điểm dân cư), mỗi điểm bố trí bố trí 0</w:t>
            </w:r>
            <w:r w:rsidR="00220EBA" w:rsidRPr="009A4036">
              <w:rPr>
                <w:rFonts w:cs="Times New Roman"/>
                <w:szCs w:val="26"/>
              </w:rPr>
              <w:t>3</w:t>
            </w:r>
            <w:r w:rsidRPr="009A4036">
              <w:rPr>
                <w:rFonts w:cs="Times New Roman"/>
                <w:szCs w:val="26"/>
              </w:rPr>
              <w:t xml:space="preserve"> thùng đựng </w:t>
            </w:r>
            <w:r w:rsidR="00FB49FE" w:rsidRPr="009A4036">
              <w:rPr>
                <w:rFonts w:eastAsia="Times New Roman" w:cs="Times New Roman"/>
                <w:szCs w:val="26"/>
              </w:rPr>
              <w:t>CTR</w:t>
            </w:r>
            <w:r w:rsidR="00FB49FE" w:rsidRPr="009A4036">
              <w:rPr>
                <w:rFonts w:cs="Times New Roman"/>
                <w:szCs w:val="26"/>
              </w:rPr>
              <w:t xml:space="preserve"> </w:t>
            </w:r>
            <w:r w:rsidRPr="009A4036">
              <w:rPr>
                <w:rFonts w:cs="Times New Roman"/>
                <w:szCs w:val="26"/>
              </w:rPr>
              <w:t>loạ</w:t>
            </w:r>
            <w:r w:rsidR="002B0155" w:rsidRPr="009A4036">
              <w:rPr>
                <w:rFonts w:cs="Times New Roman"/>
                <w:szCs w:val="26"/>
              </w:rPr>
              <w:t>i 240 lít.</w:t>
            </w:r>
          </w:p>
        </w:tc>
        <w:tc>
          <w:tcPr>
            <w:tcW w:w="1134" w:type="dxa"/>
            <w:vAlign w:val="center"/>
          </w:tcPr>
          <w:p w14:paraId="225CE6BD" w14:textId="77777777" w:rsidR="00266AE4" w:rsidRPr="009A4036" w:rsidRDefault="00266AE4" w:rsidP="00A973D8">
            <w:pPr>
              <w:spacing w:after="0" w:line="276" w:lineRule="auto"/>
              <w:jc w:val="both"/>
              <w:rPr>
                <w:rFonts w:cs="Times New Roman"/>
                <w:sz w:val="24"/>
                <w:szCs w:val="24"/>
              </w:rPr>
            </w:pPr>
            <w:r w:rsidRPr="009A4036">
              <w:rPr>
                <w:rFonts w:cs="Times New Roman"/>
                <w:sz w:val="24"/>
                <w:szCs w:val="24"/>
                <w:lang w:val="vi-VN"/>
              </w:rPr>
              <w:t xml:space="preserve">Sở Tài nguyên và Môi trường, UBND </w:t>
            </w:r>
            <w:r w:rsidRPr="009A4036">
              <w:rPr>
                <w:rFonts w:cs="Times New Roman"/>
                <w:sz w:val="24"/>
                <w:szCs w:val="24"/>
              </w:rPr>
              <w:t xml:space="preserve">thành phố thị </w:t>
            </w:r>
            <w:r w:rsidRPr="009A4036">
              <w:rPr>
                <w:rFonts w:cs="Times New Roman"/>
                <w:sz w:val="24"/>
                <w:szCs w:val="24"/>
              </w:rPr>
              <w:lastRenderedPageBreak/>
              <w:t xml:space="preserve">xã, huyện  </w:t>
            </w:r>
          </w:p>
        </w:tc>
        <w:tc>
          <w:tcPr>
            <w:tcW w:w="1276" w:type="dxa"/>
            <w:vAlign w:val="center"/>
          </w:tcPr>
          <w:p w14:paraId="610C927C" w14:textId="77777777" w:rsidR="00266AE4" w:rsidRPr="009A4036" w:rsidRDefault="00266AE4" w:rsidP="00A973D8">
            <w:pPr>
              <w:spacing w:after="0" w:line="276" w:lineRule="auto"/>
              <w:jc w:val="both"/>
              <w:rPr>
                <w:rFonts w:cs="Times New Roman"/>
                <w:spacing w:val="-14"/>
                <w:sz w:val="24"/>
                <w:szCs w:val="24"/>
                <w:lang w:val="vi-VN"/>
              </w:rPr>
            </w:pPr>
            <w:r w:rsidRPr="009A4036">
              <w:rPr>
                <w:rFonts w:cs="Times New Roman"/>
                <w:spacing w:val="-14"/>
                <w:sz w:val="24"/>
                <w:szCs w:val="24"/>
                <w:lang w:val="vi-VN"/>
              </w:rPr>
              <w:lastRenderedPageBreak/>
              <w:t xml:space="preserve">Sở Xây dựng, Sở Khoa học và Công nghệ, Sở Tài chính, Sở Kế hoạch và Đầu tư </w:t>
            </w:r>
          </w:p>
        </w:tc>
        <w:tc>
          <w:tcPr>
            <w:tcW w:w="851" w:type="dxa"/>
            <w:vAlign w:val="center"/>
          </w:tcPr>
          <w:p w14:paraId="3A5C973C" w14:textId="77777777" w:rsidR="00266AE4" w:rsidRPr="009A4036" w:rsidRDefault="00266AE4" w:rsidP="00A973D8">
            <w:pPr>
              <w:spacing w:after="0" w:line="276" w:lineRule="auto"/>
              <w:jc w:val="center"/>
              <w:rPr>
                <w:rFonts w:cs="Times New Roman"/>
                <w:szCs w:val="26"/>
              </w:rPr>
            </w:pPr>
            <w:r w:rsidRPr="009A4036">
              <w:rPr>
                <w:rFonts w:cs="Times New Roman"/>
                <w:szCs w:val="26"/>
              </w:rPr>
              <w:t xml:space="preserve"> </w:t>
            </w:r>
          </w:p>
          <w:p w14:paraId="0D2299C3" w14:textId="77777777" w:rsidR="00266AE4" w:rsidRPr="009A4036" w:rsidRDefault="00220EBA" w:rsidP="00A973D8">
            <w:pPr>
              <w:spacing w:after="0" w:line="276" w:lineRule="auto"/>
              <w:jc w:val="center"/>
              <w:rPr>
                <w:rFonts w:cs="Times New Roman"/>
                <w:szCs w:val="26"/>
              </w:rPr>
            </w:pPr>
            <w:r w:rsidRPr="009A4036">
              <w:rPr>
                <w:rFonts w:cs="Times New Roman"/>
                <w:szCs w:val="26"/>
              </w:rPr>
              <w:t>10</w:t>
            </w:r>
          </w:p>
        </w:tc>
        <w:tc>
          <w:tcPr>
            <w:tcW w:w="850" w:type="dxa"/>
            <w:vAlign w:val="center"/>
          </w:tcPr>
          <w:p w14:paraId="037193D4" w14:textId="77777777" w:rsidR="00266AE4" w:rsidRPr="009A4036" w:rsidRDefault="00220EBA" w:rsidP="00A973D8">
            <w:pPr>
              <w:spacing w:after="0" w:line="276" w:lineRule="auto"/>
              <w:jc w:val="center"/>
              <w:rPr>
                <w:rFonts w:cs="Times New Roman"/>
                <w:szCs w:val="26"/>
              </w:rPr>
            </w:pPr>
            <w:r w:rsidRPr="009A4036">
              <w:rPr>
                <w:rFonts w:cs="Times New Roman"/>
                <w:szCs w:val="26"/>
              </w:rPr>
              <w:t>5</w:t>
            </w:r>
            <w:r w:rsidR="00266AE4" w:rsidRPr="009A4036">
              <w:rPr>
                <w:rFonts w:cs="Times New Roman"/>
                <w:szCs w:val="26"/>
              </w:rPr>
              <w:t xml:space="preserve">  </w:t>
            </w:r>
          </w:p>
        </w:tc>
        <w:tc>
          <w:tcPr>
            <w:tcW w:w="860" w:type="dxa"/>
            <w:vAlign w:val="center"/>
          </w:tcPr>
          <w:p w14:paraId="3740D228" w14:textId="77777777" w:rsidR="00266AE4" w:rsidRPr="009A4036" w:rsidRDefault="00220EBA" w:rsidP="00A973D8">
            <w:pPr>
              <w:spacing w:after="0" w:line="276" w:lineRule="auto"/>
              <w:jc w:val="center"/>
              <w:rPr>
                <w:rFonts w:cs="Times New Roman"/>
                <w:szCs w:val="26"/>
              </w:rPr>
            </w:pPr>
            <w:r w:rsidRPr="009A4036">
              <w:rPr>
                <w:rFonts w:cs="Times New Roman"/>
                <w:szCs w:val="26"/>
              </w:rPr>
              <w:t>5</w:t>
            </w:r>
            <w:r w:rsidR="00266AE4" w:rsidRPr="009A4036">
              <w:rPr>
                <w:rFonts w:cs="Times New Roman"/>
                <w:szCs w:val="26"/>
              </w:rPr>
              <w:t xml:space="preserve"> </w:t>
            </w:r>
          </w:p>
        </w:tc>
        <w:tc>
          <w:tcPr>
            <w:tcW w:w="1119" w:type="dxa"/>
            <w:vAlign w:val="center"/>
          </w:tcPr>
          <w:p w14:paraId="4CCB0D77" w14:textId="1197AB80" w:rsidR="00266AE4" w:rsidRPr="009A4036" w:rsidRDefault="00BB11B7" w:rsidP="00A973D8">
            <w:pPr>
              <w:spacing w:after="0" w:line="276" w:lineRule="auto"/>
              <w:jc w:val="both"/>
              <w:rPr>
                <w:rFonts w:cs="Times New Roman"/>
                <w:sz w:val="22"/>
              </w:rPr>
            </w:pPr>
            <w:r w:rsidRPr="009A4036">
              <w:rPr>
                <w:rFonts w:cs="Times New Roman"/>
                <w:sz w:val="22"/>
              </w:rPr>
              <w:t>Đơn vị thu gom</w:t>
            </w:r>
          </w:p>
          <w:p w14:paraId="24D06C44" w14:textId="77777777" w:rsidR="005D7659" w:rsidRPr="009A4036" w:rsidRDefault="005D7659" w:rsidP="00A973D8">
            <w:pPr>
              <w:spacing w:after="0" w:line="276" w:lineRule="auto"/>
              <w:jc w:val="both"/>
              <w:rPr>
                <w:rFonts w:cs="Times New Roman"/>
                <w:sz w:val="22"/>
              </w:rPr>
            </w:pPr>
            <w:r w:rsidRPr="009A4036">
              <w:rPr>
                <w:rFonts w:cs="Times New Roman"/>
                <w:sz w:val="22"/>
              </w:rPr>
              <w:t>Tùy theo tình hình thực tế để đầu tư thùng rác ở các địa phương</w:t>
            </w:r>
          </w:p>
        </w:tc>
      </w:tr>
      <w:tr w:rsidR="0047046E" w:rsidRPr="009A4036" w14:paraId="377713B9" w14:textId="77777777" w:rsidTr="00F239F4">
        <w:trPr>
          <w:trHeight w:val="2098"/>
        </w:trPr>
        <w:tc>
          <w:tcPr>
            <w:tcW w:w="567" w:type="dxa"/>
            <w:vAlign w:val="center"/>
          </w:tcPr>
          <w:p w14:paraId="3920B6E2" w14:textId="77777777" w:rsidR="00266AE4" w:rsidRPr="009A4036" w:rsidRDefault="00266AE4" w:rsidP="00A973D8">
            <w:pPr>
              <w:spacing w:after="0" w:line="276" w:lineRule="auto"/>
              <w:ind w:left="142"/>
              <w:jc w:val="both"/>
              <w:rPr>
                <w:rFonts w:cs="Times New Roman"/>
                <w:szCs w:val="26"/>
              </w:rPr>
            </w:pPr>
            <w:r w:rsidRPr="009A4036">
              <w:rPr>
                <w:rFonts w:cs="Times New Roman"/>
                <w:szCs w:val="26"/>
              </w:rPr>
              <w:lastRenderedPageBreak/>
              <w:t>5</w:t>
            </w:r>
          </w:p>
        </w:tc>
        <w:tc>
          <w:tcPr>
            <w:tcW w:w="2835" w:type="dxa"/>
            <w:vAlign w:val="center"/>
          </w:tcPr>
          <w:p w14:paraId="3714DF62" w14:textId="4DD46F9C" w:rsidR="00266AE4" w:rsidRPr="009A4036" w:rsidRDefault="00266AE4" w:rsidP="00A973D8">
            <w:pPr>
              <w:spacing w:after="0" w:line="276" w:lineRule="auto"/>
              <w:jc w:val="both"/>
              <w:rPr>
                <w:rFonts w:cs="Times New Roman"/>
                <w:szCs w:val="26"/>
              </w:rPr>
            </w:pPr>
            <w:r w:rsidRPr="009A4036">
              <w:rPr>
                <w:rFonts w:cs="Times New Roman"/>
                <w:szCs w:val="26"/>
                <w:lang w:val="vi-VN"/>
              </w:rPr>
              <w:t xml:space="preserve">Đầu tư xe </w:t>
            </w:r>
            <w:r w:rsidRPr="009A4036">
              <w:rPr>
                <w:rFonts w:cs="Times New Roman"/>
                <w:szCs w:val="26"/>
              </w:rPr>
              <w:t xml:space="preserve"> ép rác để </w:t>
            </w:r>
            <w:r w:rsidRPr="009A4036">
              <w:rPr>
                <w:rFonts w:cs="Times New Roman"/>
                <w:szCs w:val="26"/>
                <w:lang w:val="vi-VN"/>
              </w:rPr>
              <w:t>vận chuyển</w:t>
            </w:r>
            <w:r w:rsidRPr="009A4036">
              <w:rPr>
                <w:rFonts w:cs="Times New Roman"/>
                <w:szCs w:val="26"/>
              </w:rPr>
              <w:t xml:space="preserve"> CTR sinh hoạt sau khi phân loại về </w:t>
            </w:r>
            <w:r w:rsidR="002D019D" w:rsidRPr="009A4036">
              <w:rPr>
                <w:rFonts w:cs="Times New Roman"/>
                <w:szCs w:val="26"/>
              </w:rPr>
              <w:t>KXL</w:t>
            </w:r>
            <w:r w:rsidRPr="009A4036">
              <w:rPr>
                <w:rFonts w:cs="Times New Roman"/>
                <w:szCs w:val="26"/>
              </w:rPr>
              <w:t xml:space="preserve"> (2 thị xã: Hương Thủy, Hương Trà, 5 huyện: Nam Đông, A Lưới, Phú Vang, Quảng ĐIền, Phong Điền)</w:t>
            </w:r>
          </w:p>
        </w:tc>
        <w:tc>
          <w:tcPr>
            <w:tcW w:w="1134" w:type="dxa"/>
            <w:vAlign w:val="center"/>
          </w:tcPr>
          <w:p w14:paraId="36CA7FEE" w14:textId="77777777" w:rsidR="00266AE4" w:rsidRPr="009A4036" w:rsidRDefault="00266AE4" w:rsidP="00A973D8">
            <w:pPr>
              <w:spacing w:after="0" w:line="276" w:lineRule="auto"/>
              <w:jc w:val="both"/>
              <w:rPr>
                <w:rFonts w:cs="Times New Roman"/>
                <w:sz w:val="24"/>
                <w:szCs w:val="24"/>
              </w:rPr>
            </w:pPr>
            <w:r w:rsidRPr="009A4036">
              <w:rPr>
                <w:rFonts w:cs="Times New Roman"/>
                <w:sz w:val="24"/>
                <w:szCs w:val="24"/>
              </w:rPr>
              <w:t>Sở Tài nguyên và Môi trường</w:t>
            </w:r>
          </w:p>
        </w:tc>
        <w:tc>
          <w:tcPr>
            <w:tcW w:w="1276" w:type="dxa"/>
            <w:vAlign w:val="center"/>
          </w:tcPr>
          <w:p w14:paraId="119A9253" w14:textId="77777777" w:rsidR="00266AE4" w:rsidRPr="009A4036" w:rsidRDefault="00266AE4" w:rsidP="00A973D8">
            <w:pPr>
              <w:spacing w:after="0" w:line="276" w:lineRule="auto"/>
              <w:jc w:val="both"/>
              <w:rPr>
                <w:rFonts w:cs="Times New Roman"/>
                <w:spacing w:val="-4"/>
                <w:sz w:val="24"/>
                <w:szCs w:val="24"/>
              </w:rPr>
            </w:pPr>
            <w:r w:rsidRPr="009A4036">
              <w:rPr>
                <w:rFonts w:cs="Times New Roman"/>
                <w:spacing w:val="-4"/>
                <w:sz w:val="24"/>
                <w:szCs w:val="24"/>
                <w:lang w:val="vi-VN"/>
              </w:rPr>
              <w:t xml:space="preserve">Sở Tài chính, </w:t>
            </w:r>
            <w:r w:rsidRPr="009A4036">
              <w:rPr>
                <w:rFonts w:cs="Times New Roman"/>
                <w:spacing w:val="-4"/>
                <w:sz w:val="24"/>
                <w:szCs w:val="24"/>
              </w:rPr>
              <w:t xml:space="preserve">UBND các huyện và thị xã  </w:t>
            </w:r>
          </w:p>
        </w:tc>
        <w:tc>
          <w:tcPr>
            <w:tcW w:w="851" w:type="dxa"/>
            <w:vAlign w:val="center"/>
          </w:tcPr>
          <w:p w14:paraId="71EC2ADA" w14:textId="77777777" w:rsidR="00266AE4" w:rsidRPr="009A4036" w:rsidRDefault="00A52275" w:rsidP="00A973D8">
            <w:pPr>
              <w:spacing w:after="0" w:line="276" w:lineRule="auto"/>
              <w:jc w:val="center"/>
              <w:rPr>
                <w:rFonts w:cs="Times New Roman"/>
                <w:szCs w:val="26"/>
              </w:rPr>
            </w:pPr>
            <w:r w:rsidRPr="009A4036">
              <w:rPr>
                <w:rFonts w:cs="Times New Roman"/>
                <w:szCs w:val="26"/>
              </w:rPr>
              <w:t>21</w:t>
            </w:r>
          </w:p>
        </w:tc>
        <w:tc>
          <w:tcPr>
            <w:tcW w:w="850" w:type="dxa"/>
            <w:vAlign w:val="center"/>
          </w:tcPr>
          <w:p w14:paraId="0C34EFF3" w14:textId="77777777" w:rsidR="00266AE4" w:rsidRPr="009A4036" w:rsidRDefault="00A52275" w:rsidP="00A973D8">
            <w:pPr>
              <w:spacing w:after="0" w:line="276" w:lineRule="auto"/>
              <w:jc w:val="center"/>
              <w:rPr>
                <w:rFonts w:cs="Times New Roman"/>
                <w:szCs w:val="26"/>
              </w:rPr>
            </w:pPr>
            <w:r w:rsidRPr="009A4036">
              <w:rPr>
                <w:rFonts w:cs="Times New Roman"/>
                <w:szCs w:val="26"/>
              </w:rPr>
              <w:t>21</w:t>
            </w:r>
          </w:p>
        </w:tc>
        <w:tc>
          <w:tcPr>
            <w:tcW w:w="860" w:type="dxa"/>
            <w:vAlign w:val="center"/>
          </w:tcPr>
          <w:p w14:paraId="65E5EF67" w14:textId="77777777" w:rsidR="00266AE4" w:rsidRPr="009A4036" w:rsidRDefault="00266AE4" w:rsidP="00A973D8">
            <w:pPr>
              <w:spacing w:after="0" w:line="276" w:lineRule="auto"/>
              <w:jc w:val="center"/>
              <w:rPr>
                <w:rFonts w:cs="Times New Roman"/>
                <w:szCs w:val="26"/>
              </w:rPr>
            </w:pPr>
            <w:r w:rsidRPr="009A4036">
              <w:rPr>
                <w:rFonts w:cs="Times New Roman"/>
                <w:szCs w:val="26"/>
              </w:rPr>
              <w:t>-</w:t>
            </w:r>
          </w:p>
        </w:tc>
        <w:tc>
          <w:tcPr>
            <w:tcW w:w="1119" w:type="dxa"/>
          </w:tcPr>
          <w:p w14:paraId="411E301D" w14:textId="77777777" w:rsidR="00266AE4" w:rsidRPr="009A4036" w:rsidRDefault="00266AE4" w:rsidP="00A973D8">
            <w:pPr>
              <w:spacing w:after="0" w:line="276" w:lineRule="auto"/>
              <w:jc w:val="both"/>
              <w:rPr>
                <w:rFonts w:cs="Times New Roman"/>
                <w:spacing w:val="-10"/>
                <w:sz w:val="22"/>
              </w:rPr>
            </w:pPr>
          </w:p>
          <w:p w14:paraId="3E289F61" w14:textId="094127D0" w:rsidR="00266AE4" w:rsidRPr="009A4036" w:rsidRDefault="00BB11B7" w:rsidP="00A973D8">
            <w:pPr>
              <w:spacing w:after="0" w:line="276" w:lineRule="auto"/>
              <w:jc w:val="both"/>
              <w:rPr>
                <w:rFonts w:cs="Times New Roman"/>
                <w:spacing w:val="-10"/>
                <w:sz w:val="22"/>
              </w:rPr>
            </w:pPr>
            <w:r w:rsidRPr="009A4036">
              <w:rPr>
                <w:rFonts w:cs="Times New Roman"/>
                <w:sz w:val="22"/>
              </w:rPr>
              <w:t>Nguồn ngân sách, XHH và các nguồn huy động hợp pháp khác</w:t>
            </w:r>
          </w:p>
        </w:tc>
      </w:tr>
      <w:tr w:rsidR="0047046E" w:rsidRPr="009A4036" w14:paraId="7B017D82" w14:textId="77777777" w:rsidTr="00F239F4">
        <w:trPr>
          <w:trHeight w:val="1833"/>
        </w:trPr>
        <w:tc>
          <w:tcPr>
            <w:tcW w:w="567" w:type="dxa"/>
            <w:vAlign w:val="center"/>
          </w:tcPr>
          <w:p w14:paraId="6E3C5E9F" w14:textId="77777777" w:rsidR="00266AE4" w:rsidRPr="009A4036" w:rsidRDefault="00266AE4" w:rsidP="00A973D8">
            <w:pPr>
              <w:spacing w:after="0" w:line="276" w:lineRule="auto"/>
              <w:ind w:left="142"/>
              <w:jc w:val="both"/>
              <w:rPr>
                <w:rFonts w:cs="Times New Roman"/>
                <w:szCs w:val="26"/>
              </w:rPr>
            </w:pPr>
            <w:r w:rsidRPr="009A4036">
              <w:rPr>
                <w:rFonts w:cs="Times New Roman"/>
                <w:szCs w:val="26"/>
              </w:rPr>
              <w:t>6</w:t>
            </w:r>
          </w:p>
        </w:tc>
        <w:tc>
          <w:tcPr>
            <w:tcW w:w="2835" w:type="dxa"/>
            <w:vAlign w:val="center"/>
          </w:tcPr>
          <w:p w14:paraId="1D06DF5E" w14:textId="0799D11F" w:rsidR="00266AE4" w:rsidRPr="009A4036" w:rsidRDefault="00266AE4" w:rsidP="00A973D8">
            <w:pPr>
              <w:spacing w:after="0" w:line="276" w:lineRule="auto"/>
              <w:jc w:val="both"/>
              <w:rPr>
                <w:rFonts w:cs="Times New Roman"/>
                <w:szCs w:val="26"/>
              </w:rPr>
            </w:pPr>
            <w:r w:rsidRPr="009A4036">
              <w:rPr>
                <w:rFonts w:cs="Times New Roman"/>
                <w:szCs w:val="26"/>
              </w:rPr>
              <w:t>Đầu tư xe đẩy tay cho các huyện, thị</w:t>
            </w:r>
            <w:r w:rsidR="00272D79" w:rsidRPr="009A4036">
              <w:rPr>
                <w:rFonts w:cs="Times New Roman"/>
                <w:szCs w:val="26"/>
              </w:rPr>
              <w:t xml:space="preserve"> xã</w:t>
            </w:r>
            <w:r w:rsidRPr="009A4036">
              <w:rPr>
                <w:rFonts w:cs="Times New Roman"/>
                <w:szCs w:val="26"/>
              </w:rPr>
              <w:t xml:space="preserve"> (6 huyện, 2 thị xã)</w:t>
            </w:r>
          </w:p>
          <w:p w14:paraId="2BB3D851" w14:textId="77777777" w:rsidR="00266AE4" w:rsidRPr="009A4036" w:rsidRDefault="00266AE4" w:rsidP="00A973D8">
            <w:pPr>
              <w:spacing w:after="0" w:line="276" w:lineRule="auto"/>
              <w:jc w:val="both"/>
              <w:rPr>
                <w:rFonts w:cs="Times New Roman"/>
                <w:szCs w:val="26"/>
                <w:lang w:val="vi-VN"/>
              </w:rPr>
            </w:pPr>
          </w:p>
          <w:p w14:paraId="2D7E53A0" w14:textId="77777777" w:rsidR="00266AE4" w:rsidRPr="009A4036" w:rsidRDefault="00266AE4" w:rsidP="00A973D8">
            <w:pPr>
              <w:spacing w:after="0" w:line="276" w:lineRule="auto"/>
              <w:jc w:val="both"/>
              <w:rPr>
                <w:rFonts w:cs="Times New Roman"/>
                <w:szCs w:val="26"/>
              </w:rPr>
            </w:pPr>
          </w:p>
        </w:tc>
        <w:tc>
          <w:tcPr>
            <w:tcW w:w="1134" w:type="dxa"/>
            <w:vAlign w:val="center"/>
          </w:tcPr>
          <w:p w14:paraId="625ADD71" w14:textId="77777777" w:rsidR="00266AE4" w:rsidRPr="009A4036" w:rsidRDefault="00266AE4" w:rsidP="00A973D8">
            <w:pPr>
              <w:spacing w:after="0" w:line="276" w:lineRule="auto"/>
              <w:jc w:val="both"/>
              <w:rPr>
                <w:rFonts w:cs="Times New Roman"/>
                <w:sz w:val="24"/>
                <w:szCs w:val="24"/>
              </w:rPr>
            </w:pPr>
            <w:r w:rsidRPr="009A4036">
              <w:rPr>
                <w:rFonts w:cs="Times New Roman"/>
                <w:sz w:val="24"/>
                <w:szCs w:val="24"/>
                <w:lang w:val="vi-VN"/>
              </w:rPr>
              <w:t xml:space="preserve">UBND </w:t>
            </w:r>
            <w:r w:rsidRPr="009A4036">
              <w:rPr>
                <w:rFonts w:cs="Times New Roman"/>
                <w:sz w:val="24"/>
                <w:szCs w:val="24"/>
              </w:rPr>
              <w:t>thị xã, huyện</w:t>
            </w:r>
          </w:p>
        </w:tc>
        <w:tc>
          <w:tcPr>
            <w:tcW w:w="1276" w:type="dxa"/>
            <w:vAlign w:val="center"/>
          </w:tcPr>
          <w:p w14:paraId="52EE1A5B" w14:textId="77777777" w:rsidR="00266AE4" w:rsidRPr="009A4036" w:rsidRDefault="00266AE4" w:rsidP="00A973D8">
            <w:pPr>
              <w:spacing w:after="0" w:line="276" w:lineRule="auto"/>
              <w:jc w:val="both"/>
              <w:rPr>
                <w:rFonts w:cs="Times New Roman"/>
                <w:sz w:val="24"/>
                <w:szCs w:val="24"/>
                <w:lang w:val="vi-VN"/>
              </w:rPr>
            </w:pPr>
            <w:r w:rsidRPr="009A4036">
              <w:rPr>
                <w:rFonts w:cs="Times New Roman"/>
                <w:sz w:val="24"/>
                <w:szCs w:val="24"/>
                <w:lang w:val="vi-VN"/>
              </w:rPr>
              <w:t>Sở Tài chính, Sở Tài nguyên và Môi trường</w:t>
            </w:r>
          </w:p>
        </w:tc>
        <w:tc>
          <w:tcPr>
            <w:tcW w:w="851" w:type="dxa"/>
            <w:vAlign w:val="center"/>
          </w:tcPr>
          <w:p w14:paraId="1375FAE4" w14:textId="77777777" w:rsidR="00266AE4" w:rsidRPr="009A4036" w:rsidRDefault="00266AE4" w:rsidP="00A973D8">
            <w:pPr>
              <w:spacing w:after="0" w:line="276" w:lineRule="auto"/>
              <w:jc w:val="center"/>
              <w:rPr>
                <w:rFonts w:cs="Times New Roman"/>
                <w:szCs w:val="26"/>
              </w:rPr>
            </w:pPr>
            <w:r w:rsidRPr="009A4036">
              <w:rPr>
                <w:rFonts w:cs="Times New Roman"/>
                <w:szCs w:val="26"/>
              </w:rPr>
              <w:t>2,2</w:t>
            </w:r>
          </w:p>
        </w:tc>
        <w:tc>
          <w:tcPr>
            <w:tcW w:w="850" w:type="dxa"/>
            <w:vAlign w:val="center"/>
          </w:tcPr>
          <w:p w14:paraId="3026AA89" w14:textId="77777777" w:rsidR="00266AE4" w:rsidRPr="009A4036" w:rsidRDefault="00266AE4" w:rsidP="00A973D8">
            <w:pPr>
              <w:spacing w:after="0" w:line="276" w:lineRule="auto"/>
              <w:jc w:val="center"/>
              <w:rPr>
                <w:rFonts w:cs="Times New Roman"/>
                <w:szCs w:val="26"/>
              </w:rPr>
            </w:pPr>
            <w:r w:rsidRPr="009A4036">
              <w:rPr>
                <w:rFonts w:cs="Times New Roman"/>
                <w:szCs w:val="26"/>
              </w:rPr>
              <w:t>1,1</w:t>
            </w:r>
          </w:p>
        </w:tc>
        <w:tc>
          <w:tcPr>
            <w:tcW w:w="860" w:type="dxa"/>
            <w:vAlign w:val="center"/>
          </w:tcPr>
          <w:p w14:paraId="56691BF7" w14:textId="77777777" w:rsidR="00266AE4" w:rsidRPr="009A4036" w:rsidRDefault="00266AE4" w:rsidP="00A973D8">
            <w:pPr>
              <w:spacing w:after="0" w:line="276" w:lineRule="auto"/>
              <w:jc w:val="center"/>
              <w:rPr>
                <w:rFonts w:cs="Times New Roman"/>
                <w:szCs w:val="26"/>
              </w:rPr>
            </w:pPr>
            <w:r w:rsidRPr="009A4036">
              <w:rPr>
                <w:rFonts w:cs="Times New Roman"/>
                <w:szCs w:val="26"/>
              </w:rPr>
              <w:t>1,1</w:t>
            </w:r>
          </w:p>
        </w:tc>
        <w:tc>
          <w:tcPr>
            <w:tcW w:w="1119" w:type="dxa"/>
            <w:vAlign w:val="center"/>
          </w:tcPr>
          <w:p w14:paraId="36789F9B" w14:textId="43D92E83" w:rsidR="00A6761B" w:rsidRPr="009A4036" w:rsidRDefault="00A6761B" w:rsidP="00A973D8">
            <w:pPr>
              <w:spacing w:after="0" w:line="276" w:lineRule="auto"/>
              <w:jc w:val="both"/>
              <w:rPr>
                <w:rFonts w:cs="Times New Roman"/>
                <w:sz w:val="22"/>
              </w:rPr>
            </w:pPr>
            <w:r w:rsidRPr="009A4036">
              <w:rPr>
                <w:rFonts w:cs="Times New Roman"/>
                <w:sz w:val="22"/>
              </w:rPr>
              <w:t>Đơn vị thu gom;</w:t>
            </w:r>
          </w:p>
          <w:p w14:paraId="1962B68A" w14:textId="6A2D71DD" w:rsidR="00266AE4" w:rsidRPr="009A4036" w:rsidRDefault="00BB11B7" w:rsidP="00A973D8">
            <w:pPr>
              <w:spacing w:after="0" w:line="276" w:lineRule="auto"/>
              <w:jc w:val="both"/>
              <w:rPr>
                <w:rFonts w:cs="Times New Roman"/>
                <w:spacing w:val="-8"/>
                <w:sz w:val="22"/>
              </w:rPr>
            </w:pPr>
            <w:r w:rsidRPr="009A4036">
              <w:rPr>
                <w:rFonts w:cs="Times New Roman"/>
                <w:sz w:val="22"/>
              </w:rPr>
              <w:t>Nguồn ngân sách, XHH và các nguồn huy động hợp pháp khác</w:t>
            </w:r>
          </w:p>
        </w:tc>
      </w:tr>
      <w:tr w:rsidR="0047046E" w:rsidRPr="009A4036" w14:paraId="52AA6881" w14:textId="77777777" w:rsidTr="00266AE4">
        <w:trPr>
          <w:trHeight w:val="1124"/>
        </w:trPr>
        <w:tc>
          <w:tcPr>
            <w:tcW w:w="567" w:type="dxa"/>
            <w:vAlign w:val="center"/>
          </w:tcPr>
          <w:p w14:paraId="0338D8F8" w14:textId="4C8FCDDB" w:rsidR="00266AE4" w:rsidRPr="009A4036" w:rsidRDefault="00266AE4" w:rsidP="00A973D8">
            <w:pPr>
              <w:spacing w:after="0" w:line="276" w:lineRule="auto"/>
              <w:jc w:val="center"/>
              <w:rPr>
                <w:rFonts w:cs="Times New Roman"/>
                <w:szCs w:val="26"/>
              </w:rPr>
            </w:pPr>
            <w:r w:rsidRPr="009A4036">
              <w:rPr>
                <w:rFonts w:cs="Times New Roman"/>
                <w:szCs w:val="26"/>
              </w:rPr>
              <w:t>7</w:t>
            </w:r>
          </w:p>
        </w:tc>
        <w:tc>
          <w:tcPr>
            <w:tcW w:w="2835" w:type="dxa"/>
            <w:vAlign w:val="center"/>
          </w:tcPr>
          <w:p w14:paraId="36E85592" w14:textId="6F0AA577" w:rsidR="00266AE4" w:rsidRPr="009A4036" w:rsidRDefault="00266AE4" w:rsidP="00A973D8">
            <w:pPr>
              <w:spacing w:after="0" w:line="276" w:lineRule="auto"/>
              <w:jc w:val="both"/>
              <w:rPr>
                <w:rFonts w:cs="Times New Roman"/>
                <w:szCs w:val="26"/>
                <w:lang w:val="vi-VN"/>
              </w:rPr>
            </w:pPr>
            <w:r w:rsidRPr="009A4036">
              <w:rPr>
                <w:rFonts w:cs="Times New Roman"/>
                <w:szCs w:val="26"/>
                <w:lang w:val="vi-VN"/>
              </w:rPr>
              <w:t xml:space="preserve">Tổ chức tuyên truyền, tập huấn, phổ biến công tác thu gom, phân loại </w:t>
            </w:r>
            <w:r w:rsidR="00C560C6" w:rsidRPr="009A4036">
              <w:rPr>
                <w:rFonts w:cs="Times New Roman"/>
                <w:szCs w:val="26"/>
                <w:lang w:val="vi-VN"/>
              </w:rPr>
              <w:t>CTR</w:t>
            </w:r>
            <w:r w:rsidRPr="009A4036">
              <w:rPr>
                <w:rFonts w:cs="Times New Roman"/>
                <w:szCs w:val="26"/>
                <w:lang w:val="vi-VN"/>
              </w:rPr>
              <w:t xml:space="preserve">, vận chuyển, xử lý </w:t>
            </w:r>
            <w:r w:rsidR="00C560C6" w:rsidRPr="009A4036">
              <w:rPr>
                <w:rFonts w:cs="Times New Roman"/>
                <w:szCs w:val="26"/>
                <w:lang w:val="vi-VN"/>
              </w:rPr>
              <w:t>CTR</w:t>
            </w:r>
            <w:r w:rsidRPr="009A4036">
              <w:rPr>
                <w:rFonts w:cs="Times New Roman"/>
                <w:szCs w:val="26"/>
                <w:lang w:val="vi-VN"/>
              </w:rPr>
              <w:t xml:space="preserve"> sinh hoạt đối với cộng đồng</w:t>
            </w:r>
          </w:p>
        </w:tc>
        <w:tc>
          <w:tcPr>
            <w:tcW w:w="1134" w:type="dxa"/>
            <w:vAlign w:val="center"/>
          </w:tcPr>
          <w:p w14:paraId="0A2793B8" w14:textId="77777777" w:rsidR="00266AE4" w:rsidRPr="009A4036" w:rsidRDefault="00266AE4" w:rsidP="00A973D8">
            <w:pPr>
              <w:spacing w:after="0" w:line="276" w:lineRule="auto"/>
              <w:jc w:val="both"/>
              <w:rPr>
                <w:rFonts w:cs="Times New Roman"/>
                <w:sz w:val="24"/>
                <w:szCs w:val="24"/>
                <w:lang w:val="vi-VN"/>
              </w:rPr>
            </w:pPr>
            <w:r w:rsidRPr="009A4036">
              <w:rPr>
                <w:rFonts w:cs="Times New Roman"/>
                <w:sz w:val="24"/>
                <w:szCs w:val="24"/>
                <w:lang w:val="vi-VN"/>
              </w:rPr>
              <w:t>Sở Tài nguyên và Môi trường, UBND huyện, thị xã, thành phố</w:t>
            </w:r>
          </w:p>
        </w:tc>
        <w:tc>
          <w:tcPr>
            <w:tcW w:w="1276" w:type="dxa"/>
            <w:vAlign w:val="center"/>
          </w:tcPr>
          <w:p w14:paraId="2B5A9D83" w14:textId="77777777" w:rsidR="00266AE4" w:rsidRPr="009A4036" w:rsidRDefault="00266AE4" w:rsidP="00A973D8">
            <w:pPr>
              <w:spacing w:after="0" w:line="276" w:lineRule="auto"/>
              <w:jc w:val="both"/>
              <w:rPr>
                <w:rFonts w:cs="Times New Roman"/>
                <w:sz w:val="24"/>
                <w:szCs w:val="24"/>
                <w:lang w:val="vi-VN"/>
              </w:rPr>
            </w:pPr>
            <w:r w:rsidRPr="009A4036">
              <w:rPr>
                <w:rFonts w:cs="Times New Roman"/>
                <w:sz w:val="24"/>
                <w:szCs w:val="24"/>
                <w:lang w:val="vi-VN"/>
              </w:rPr>
              <w:t xml:space="preserve">Sở Tài chính, UBND thành phố Huế và thị xã </w:t>
            </w:r>
            <w:r w:rsidR="00C96D0A" w:rsidRPr="009A4036">
              <w:rPr>
                <w:rFonts w:cs="Times New Roman"/>
                <w:sz w:val="24"/>
                <w:szCs w:val="24"/>
                <w:lang w:val="vi-VN"/>
              </w:rPr>
              <w:t xml:space="preserve">(Hương Trà, </w:t>
            </w:r>
            <w:r w:rsidRPr="009A4036">
              <w:rPr>
                <w:rFonts w:cs="Times New Roman"/>
                <w:sz w:val="24"/>
                <w:szCs w:val="24"/>
                <w:lang w:val="vi-VN"/>
              </w:rPr>
              <w:t xml:space="preserve">Hương Thủy), huyện </w:t>
            </w:r>
            <w:r w:rsidRPr="009A4036">
              <w:rPr>
                <w:rFonts w:cs="Times New Roman"/>
                <w:w w:val="95"/>
                <w:sz w:val="24"/>
                <w:szCs w:val="24"/>
                <w:lang w:val="vi-VN"/>
              </w:rPr>
              <w:t>(Nam Đông, A Lưới, Phú Lộc, Phong Điền, Quảng Điền)</w:t>
            </w:r>
          </w:p>
        </w:tc>
        <w:tc>
          <w:tcPr>
            <w:tcW w:w="851" w:type="dxa"/>
            <w:vAlign w:val="center"/>
          </w:tcPr>
          <w:p w14:paraId="4E596FC0" w14:textId="77777777" w:rsidR="00266AE4" w:rsidRPr="009A4036" w:rsidRDefault="00266AE4" w:rsidP="00A973D8">
            <w:pPr>
              <w:spacing w:after="0" w:line="276" w:lineRule="auto"/>
              <w:jc w:val="center"/>
              <w:rPr>
                <w:rFonts w:cs="Times New Roman"/>
                <w:szCs w:val="26"/>
              </w:rPr>
            </w:pPr>
            <w:r w:rsidRPr="009A4036">
              <w:rPr>
                <w:rFonts w:cs="Times New Roman"/>
                <w:szCs w:val="26"/>
              </w:rPr>
              <w:t>10,0</w:t>
            </w:r>
          </w:p>
        </w:tc>
        <w:tc>
          <w:tcPr>
            <w:tcW w:w="850" w:type="dxa"/>
            <w:vAlign w:val="center"/>
          </w:tcPr>
          <w:p w14:paraId="5820E553" w14:textId="77777777" w:rsidR="00266AE4" w:rsidRPr="009A4036" w:rsidRDefault="00266AE4" w:rsidP="00A973D8">
            <w:pPr>
              <w:spacing w:after="0" w:line="276" w:lineRule="auto"/>
              <w:jc w:val="center"/>
              <w:rPr>
                <w:rFonts w:cs="Times New Roman"/>
                <w:szCs w:val="26"/>
              </w:rPr>
            </w:pPr>
            <w:r w:rsidRPr="009A4036">
              <w:rPr>
                <w:rFonts w:cs="Times New Roman"/>
                <w:szCs w:val="26"/>
              </w:rPr>
              <w:t>7,5</w:t>
            </w:r>
          </w:p>
        </w:tc>
        <w:tc>
          <w:tcPr>
            <w:tcW w:w="860" w:type="dxa"/>
            <w:vAlign w:val="center"/>
          </w:tcPr>
          <w:p w14:paraId="010A936C" w14:textId="77777777" w:rsidR="00266AE4" w:rsidRPr="009A4036" w:rsidRDefault="00266AE4" w:rsidP="00A973D8">
            <w:pPr>
              <w:spacing w:after="0" w:line="276" w:lineRule="auto"/>
              <w:jc w:val="center"/>
              <w:rPr>
                <w:rFonts w:cs="Times New Roman"/>
                <w:szCs w:val="26"/>
              </w:rPr>
            </w:pPr>
            <w:r w:rsidRPr="009A4036">
              <w:rPr>
                <w:rFonts w:cs="Times New Roman"/>
                <w:szCs w:val="26"/>
              </w:rPr>
              <w:t>2,5</w:t>
            </w:r>
          </w:p>
        </w:tc>
        <w:tc>
          <w:tcPr>
            <w:tcW w:w="1119" w:type="dxa"/>
          </w:tcPr>
          <w:p w14:paraId="0DC649CA" w14:textId="77777777" w:rsidR="00266AE4" w:rsidRPr="009A4036" w:rsidRDefault="00266AE4" w:rsidP="00A973D8">
            <w:pPr>
              <w:spacing w:after="0" w:line="276" w:lineRule="auto"/>
              <w:jc w:val="both"/>
              <w:rPr>
                <w:rFonts w:cs="Times New Roman"/>
                <w:spacing w:val="-8"/>
                <w:sz w:val="22"/>
              </w:rPr>
            </w:pPr>
          </w:p>
          <w:p w14:paraId="0B097CAA" w14:textId="77777777" w:rsidR="00266AE4" w:rsidRPr="009A4036" w:rsidRDefault="00266AE4" w:rsidP="00A973D8">
            <w:pPr>
              <w:spacing w:after="0" w:line="276" w:lineRule="auto"/>
              <w:jc w:val="both"/>
              <w:rPr>
                <w:rFonts w:cs="Times New Roman"/>
                <w:spacing w:val="-8"/>
                <w:sz w:val="22"/>
              </w:rPr>
            </w:pPr>
          </w:p>
          <w:p w14:paraId="0600402B" w14:textId="77777777" w:rsidR="00266AE4" w:rsidRPr="009A4036" w:rsidRDefault="00266AE4" w:rsidP="00A973D8">
            <w:pPr>
              <w:spacing w:after="0" w:line="276" w:lineRule="auto"/>
              <w:jc w:val="both"/>
              <w:rPr>
                <w:rFonts w:cs="Times New Roman"/>
                <w:spacing w:val="-8"/>
                <w:sz w:val="22"/>
              </w:rPr>
            </w:pPr>
            <w:r w:rsidRPr="009A4036">
              <w:rPr>
                <w:rFonts w:cs="Times New Roman"/>
                <w:spacing w:val="-8"/>
                <w:sz w:val="22"/>
              </w:rPr>
              <w:t>Ngân sách sự nghiệp môi trường tỉnh</w:t>
            </w:r>
          </w:p>
        </w:tc>
      </w:tr>
      <w:tr w:rsidR="0047046E" w:rsidRPr="009A4036" w14:paraId="69E6B5D1" w14:textId="77777777" w:rsidTr="002B0155">
        <w:trPr>
          <w:trHeight w:val="1690"/>
        </w:trPr>
        <w:tc>
          <w:tcPr>
            <w:tcW w:w="567" w:type="dxa"/>
            <w:vAlign w:val="center"/>
          </w:tcPr>
          <w:p w14:paraId="6E780BDE" w14:textId="77777777" w:rsidR="0042336B" w:rsidRPr="009A4036" w:rsidRDefault="0042336B" w:rsidP="00A973D8">
            <w:pPr>
              <w:spacing w:after="0" w:line="276" w:lineRule="auto"/>
              <w:jc w:val="center"/>
              <w:rPr>
                <w:rFonts w:cs="Times New Roman"/>
                <w:szCs w:val="26"/>
              </w:rPr>
            </w:pPr>
            <w:r w:rsidRPr="009A4036">
              <w:rPr>
                <w:rFonts w:cs="Times New Roman"/>
                <w:szCs w:val="26"/>
              </w:rPr>
              <w:t>8</w:t>
            </w:r>
          </w:p>
        </w:tc>
        <w:tc>
          <w:tcPr>
            <w:tcW w:w="2835" w:type="dxa"/>
            <w:vAlign w:val="center"/>
          </w:tcPr>
          <w:p w14:paraId="0E6C347E" w14:textId="77777777" w:rsidR="0042336B" w:rsidRPr="009A4036" w:rsidRDefault="0042336B" w:rsidP="00A973D8">
            <w:pPr>
              <w:spacing w:after="0" w:line="276" w:lineRule="auto"/>
              <w:jc w:val="both"/>
              <w:rPr>
                <w:rFonts w:cs="Times New Roman"/>
                <w:szCs w:val="26"/>
              </w:rPr>
            </w:pPr>
            <w:r w:rsidRPr="009A4036">
              <w:rPr>
                <w:rFonts w:cs="Times New Roman"/>
                <w:bCs/>
                <w:szCs w:val="26"/>
              </w:rPr>
              <w:t>Bãi tập kết CTR xây dựng, các huyện thị xã  huyện, thị xã</w:t>
            </w:r>
          </w:p>
        </w:tc>
        <w:tc>
          <w:tcPr>
            <w:tcW w:w="1134" w:type="dxa"/>
            <w:vAlign w:val="center"/>
          </w:tcPr>
          <w:p w14:paraId="68268E87" w14:textId="77777777" w:rsidR="0042336B" w:rsidRPr="009A4036" w:rsidRDefault="0042336B" w:rsidP="00A973D8">
            <w:pPr>
              <w:spacing w:after="0" w:line="276" w:lineRule="auto"/>
              <w:jc w:val="both"/>
              <w:rPr>
                <w:rFonts w:cs="Times New Roman"/>
                <w:sz w:val="24"/>
                <w:szCs w:val="24"/>
              </w:rPr>
            </w:pPr>
            <w:r w:rsidRPr="009A4036">
              <w:rPr>
                <w:rFonts w:cs="Times New Roman"/>
                <w:sz w:val="24"/>
                <w:szCs w:val="24"/>
              </w:rPr>
              <w:t>Sở Xây dựng</w:t>
            </w:r>
          </w:p>
        </w:tc>
        <w:tc>
          <w:tcPr>
            <w:tcW w:w="1276" w:type="dxa"/>
            <w:vAlign w:val="center"/>
          </w:tcPr>
          <w:p w14:paraId="2A36B932" w14:textId="77777777" w:rsidR="0042336B" w:rsidRPr="009A4036" w:rsidRDefault="0042336B" w:rsidP="00A973D8">
            <w:pPr>
              <w:spacing w:after="0" w:line="276" w:lineRule="auto"/>
              <w:jc w:val="both"/>
              <w:rPr>
                <w:rFonts w:cs="Times New Roman"/>
                <w:sz w:val="24"/>
                <w:szCs w:val="24"/>
              </w:rPr>
            </w:pPr>
            <w:r w:rsidRPr="009A4036">
              <w:rPr>
                <w:rFonts w:cs="Times New Roman"/>
                <w:sz w:val="24"/>
                <w:szCs w:val="24"/>
              </w:rPr>
              <w:t>UBND 6 huyện và 2 thị xã;</w:t>
            </w:r>
          </w:p>
          <w:p w14:paraId="106B7913" w14:textId="77777777" w:rsidR="0042336B" w:rsidRPr="009A4036" w:rsidRDefault="0042336B" w:rsidP="00A973D8">
            <w:pPr>
              <w:spacing w:after="0" w:line="276" w:lineRule="auto"/>
              <w:jc w:val="both"/>
              <w:rPr>
                <w:rFonts w:cs="Times New Roman"/>
                <w:sz w:val="24"/>
                <w:szCs w:val="24"/>
              </w:rPr>
            </w:pPr>
            <w:r w:rsidRPr="009A4036">
              <w:rPr>
                <w:rFonts w:cs="Times New Roman"/>
                <w:sz w:val="24"/>
                <w:szCs w:val="24"/>
              </w:rPr>
              <w:t>Sở TNMT</w:t>
            </w:r>
          </w:p>
        </w:tc>
        <w:tc>
          <w:tcPr>
            <w:tcW w:w="851" w:type="dxa"/>
            <w:vAlign w:val="center"/>
          </w:tcPr>
          <w:p w14:paraId="06109371" w14:textId="77777777" w:rsidR="0042336B" w:rsidRPr="009A4036" w:rsidRDefault="0042336B" w:rsidP="00A973D8">
            <w:pPr>
              <w:spacing w:after="0" w:line="276" w:lineRule="auto"/>
              <w:jc w:val="center"/>
              <w:rPr>
                <w:rFonts w:cs="Times New Roman"/>
                <w:szCs w:val="26"/>
              </w:rPr>
            </w:pPr>
            <w:r w:rsidRPr="009A4036">
              <w:rPr>
                <w:rFonts w:cs="Times New Roman"/>
                <w:szCs w:val="26"/>
              </w:rPr>
              <w:t>8</w:t>
            </w:r>
          </w:p>
        </w:tc>
        <w:tc>
          <w:tcPr>
            <w:tcW w:w="850" w:type="dxa"/>
            <w:vAlign w:val="center"/>
          </w:tcPr>
          <w:p w14:paraId="44F4F8BE" w14:textId="77777777" w:rsidR="0042336B" w:rsidRPr="009A4036" w:rsidRDefault="0042336B" w:rsidP="00A973D8">
            <w:pPr>
              <w:spacing w:after="0" w:line="276" w:lineRule="auto"/>
              <w:jc w:val="center"/>
              <w:rPr>
                <w:rFonts w:cs="Times New Roman"/>
                <w:szCs w:val="26"/>
              </w:rPr>
            </w:pPr>
            <w:r w:rsidRPr="009A4036">
              <w:rPr>
                <w:rFonts w:cs="Times New Roman"/>
                <w:szCs w:val="26"/>
              </w:rPr>
              <w:t>8</w:t>
            </w:r>
          </w:p>
        </w:tc>
        <w:tc>
          <w:tcPr>
            <w:tcW w:w="860" w:type="dxa"/>
            <w:vAlign w:val="center"/>
          </w:tcPr>
          <w:p w14:paraId="04F76EB0" w14:textId="77777777" w:rsidR="0042336B" w:rsidRPr="009A4036" w:rsidRDefault="0042336B" w:rsidP="00A973D8">
            <w:pPr>
              <w:spacing w:after="0" w:line="276" w:lineRule="auto"/>
              <w:jc w:val="center"/>
              <w:rPr>
                <w:rFonts w:cs="Times New Roman"/>
                <w:szCs w:val="26"/>
              </w:rPr>
            </w:pPr>
            <w:r w:rsidRPr="009A4036">
              <w:rPr>
                <w:rFonts w:cs="Times New Roman"/>
                <w:szCs w:val="26"/>
              </w:rPr>
              <w:t>-</w:t>
            </w:r>
          </w:p>
        </w:tc>
        <w:tc>
          <w:tcPr>
            <w:tcW w:w="1119" w:type="dxa"/>
            <w:vAlign w:val="center"/>
          </w:tcPr>
          <w:p w14:paraId="235E0B5D" w14:textId="77777777" w:rsidR="0042336B" w:rsidRPr="009A4036" w:rsidRDefault="0042336B" w:rsidP="00A973D8">
            <w:pPr>
              <w:spacing w:after="0" w:line="276" w:lineRule="auto"/>
              <w:jc w:val="both"/>
              <w:rPr>
                <w:rFonts w:cs="Times New Roman"/>
                <w:spacing w:val="-10"/>
                <w:sz w:val="22"/>
              </w:rPr>
            </w:pPr>
          </w:p>
        </w:tc>
      </w:tr>
      <w:tr w:rsidR="0047046E" w:rsidRPr="009A4036" w14:paraId="6C632FFE" w14:textId="77777777" w:rsidTr="002B0155">
        <w:trPr>
          <w:trHeight w:val="2111"/>
        </w:trPr>
        <w:tc>
          <w:tcPr>
            <w:tcW w:w="567" w:type="dxa"/>
            <w:vAlign w:val="center"/>
          </w:tcPr>
          <w:p w14:paraId="52D9F442" w14:textId="77777777" w:rsidR="00266AE4" w:rsidRPr="009A4036" w:rsidRDefault="0042336B" w:rsidP="00A973D8">
            <w:pPr>
              <w:spacing w:after="0" w:line="276" w:lineRule="auto"/>
              <w:jc w:val="center"/>
              <w:rPr>
                <w:rFonts w:cs="Times New Roman"/>
                <w:szCs w:val="26"/>
              </w:rPr>
            </w:pPr>
            <w:r w:rsidRPr="009A4036">
              <w:rPr>
                <w:rFonts w:cs="Times New Roman"/>
                <w:szCs w:val="26"/>
              </w:rPr>
              <w:lastRenderedPageBreak/>
              <w:t>9</w:t>
            </w:r>
          </w:p>
        </w:tc>
        <w:tc>
          <w:tcPr>
            <w:tcW w:w="2835" w:type="dxa"/>
            <w:vAlign w:val="center"/>
          </w:tcPr>
          <w:p w14:paraId="0E7C5FF2" w14:textId="3CA86016" w:rsidR="00266AE4" w:rsidRPr="009A4036" w:rsidRDefault="00266AE4" w:rsidP="00A973D8">
            <w:pPr>
              <w:spacing w:after="0" w:line="276" w:lineRule="auto"/>
              <w:jc w:val="both"/>
              <w:rPr>
                <w:rFonts w:cs="Times New Roman"/>
                <w:szCs w:val="26"/>
              </w:rPr>
            </w:pPr>
            <w:r w:rsidRPr="009A4036">
              <w:rPr>
                <w:rFonts w:cs="Times New Roman"/>
                <w:szCs w:val="26"/>
              </w:rPr>
              <w:t xml:space="preserve">Xây dựng </w:t>
            </w:r>
            <w:r w:rsidR="002D019D" w:rsidRPr="009A4036">
              <w:rPr>
                <w:rFonts w:cs="Times New Roman"/>
                <w:szCs w:val="26"/>
              </w:rPr>
              <w:t>KXL</w:t>
            </w:r>
            <w:r w:rsidRPr="009A4036">
              <w:rPr>
                <w:rFonts w:cs="Times New Roman"/>
                <w:szCs w:val="26"/>
              </w:rPr>
              <w:t xml:space="preserve"> CTR sinh hoạt sau khi phân loại (tái chế CTR sinh hoạt sau khi phân loại cho cả tỉnh)</w:t>
            </w:r>
          </w:p>
        </w:tc>
        <w:tc>
          <w:tcPr>
            <w:tcW w:w="1134" w:type="dxa"/>
            <w:vAlign w:val="center"/>
          </w:tcPr>
          <w:p w14:paraId="547983D4" w14:textId="77777777" w:rsidR="00266AE4" w:rsidRPr="009A4036" w:rsidRDefault="00266AE4" w:rsidP="00A973D8">
            <w:pPr>
              <w:spacing w:after="0" w:line="276" w:lineRule="auto"/>
              <w:jc w:val="both"/>
              <w:rPr>
                <w:rFonts w:cs="Times New Roman"/>
                <w:sz w:val="24"/>
                <w:szCs w:val="24"/>
              </w:rPr>
            </w:pPr>
            <w:r w:rsidRPr="009A4036">
              <w:rPr>
                <w:rFonts w:cs="Times New Roman"/>
                <w:sz w:val="24"/>
                <w:szCs w:val="24"/>
              </w:rPr>
              <w:t>Sở Tài nguyên và Môi trường</w:t>
            </w:r>
          </w:p>
        </w:tc>
        <w:tc>
          <w:tcPr>
            <w:tcW w:w="1276" w:type="dxa"/>
            <w:vAlign w:val="center"/>
          </w:tcPr>
          <w:p w14:paraId="54C34FB4" w14:textId="77777777" w:rsidR="00266AE4" w:rsidRPr="009A4036" w:rsidRDefault="00266AE4" w:rsidP="00A973D8">
            <w:pPr>
              <w:spacing w:after="0" w:line="276" w:lineRule="auto"/>
              <w:jc w:val="both"/>
              <w:rPr>
                <w:rFonts w:cs="Times New Roman"/>
                <w:sz w:val="24"/>
                <w:szCs w:val="24"/>
              </w:rPr>
            </w:pPr>
            <w:r w:rsidRPr="009A4036">
              <w:rPr>
                <w:rFonts w:cs="Times New Roman"/>
                <w:sz w:val="24"/>
                <w:szCs w:val="24"/>
              </w:rPr>
              <w:t>Sở Kế hoạch và Đầu tư; Sở Tài chính; Sở Xây dựng;</w:t>
            </w:r>
          </w:p>
          <w:p w14:paraId="63D5979C" w14:textId="77777777" w:rsidR="00266AE4" w:rsidRPr="009A4036" w:rsidRDefault="00266AE4" w:rsidP="00A973D8">
            <w:pPr>
              <w:spacing w:after="0" w:line="276" w:lineRule="auto"/>
              <w:jc w:val="both"/>
              <w:rPr>
                <w:rFonts w:cs="Times New Roman"/>
                <w:sz w:val="24"/>
                <w:szCs w:val="24"/>
              </w:rPr>
            </w:pPr>
            <w:r w:rsidRPr="009A4036">
              <w:rPr>
                <w:rFonts w:cs="Times New Roman"/>
                <w:sz w:val="24"/>
                <w:szCs w:val="24"/>
              </w:rPr>
              <w:t xml:space="preserve"> </w:t>
            </w:r>
          </w:p>
        </w:tc>
        <w:tc>
          <w:tcPr>
            <w:tcW w:w="851" w:type="dxa"/>
            <w:vAlign w:val="center"/>
          </w:tcPr>
          <w:p w14:paraId="1426391B" w14:textId="77777777" w:rsidR="00266AE4" w:rsidRPr="009A4036" w:rsidRDefault="00220EBA" w:rsidP="00A973D8">
            <w:pPr>
              <w:spacing w:after="0" w:line="276" w:lineRule="auto"/>
              <w:jc w:val="center"/>
              <w:rPr>
                <w:rFonts w:cs="Times New Roman"/>
                <w:szCs w:val="26"/>
              </w:rPr>
            </w:pPr>
            <w:r w:rsidRPr="009A4036">
              <w:rPr>
                <w:rFonts w:cs="Times New Roman"/>
                <w:szCs w:val="26"/>
              </w:rPr>
              <w:t>240</w:t>
            </w:r>
          </w:p>
        </w:tc>
        <w:tc>
          <w:tcPr>
            <w:tcW w:w="850" w:type="dxa"/>
            <w:vAlign w:val="center"/>
          </w:tcPr>
          <w:p w14:paraId="196976D6" w14:textId="77777777" w:rsidR="00266AE4" w:rsidRPr="009A4036" w:rsidRDefault="00266AE4" w:rsidP="00A973D8">
            <w:pPr>
              <w:spacing w:after="0" w:line="276" w:lineRule="auto"/>
              <w:jc w:val="center"/>
              <w:rPr>
                <w:rFonts w:cs="Times New Roman"/>
                <w:szCs w:val="26"/>
              </w:rPr>
            </w:pPr>
          </w:p>
        </w:tc>
        <w:tc>
          <w:tcPr>
            <w:tcW w:w="860" w:type="dxa"/>
            <w:vAlign w:val="center"/>
          </w:tcPr>
          <w:p w14:paraId="7E00A1CA" w14:textId="77777777" w:rsidR="00266AE4" w:rsidRPr="009A4036" w:rsidRDefault="00266AE4" w:rsidP="00A973D8">
            <w:pPr>
              <w:spacing w:after="0" w:line="276" w:lineRule="auto"/>
              <w:jc w:val="center"/>
              <w:rPr>
                <w:rFonts w:cs="Times New Roman"/>
                <w:szCs w:val="26"/>
              </w:rPr>
            </w:pPr>
            <w:r w:rsidRPr="009A4036">
              <w:rPr>
                <w:rFonts w:cs="Times New Roman"/>
                <w:szCs w:val="26"/>
              </w:rPr>
              <w:t>240</w:t>
            </w:r>
          </w:p>
        </w:tc>
        <w:tc>
          <w:tcPr>
            <w:tcW w:w="1119" w:type="dxa"/>
            <w:vAlign w:val="center"/>
          </w:tcPr>
          <w:p w14:paraId="794BCF78" w14:textId="5591BCB0" w:rsidR="00266AE4" w:rsidRPr="009A4036" w:rsidRDefault="00BB11B7" w:rsidP="00A973D8">
            <w:pPr>
              <w:spacing w:after="0" w:line="276" w:lineRule="auto"/>
              <w:jc w:val="both"/>
              <w:rPr>
                <w:rFonts w:cs="Times New Roman"/>
                <w:spacing w:val="-10"/>
                <w:sz w:val="22"/>
              </w:rPr>
            </w:pPr>
            <w:r w:rsidRPr="009A4036">
              <w:rPr>
                <w:rFonts w:cs="Times New Roman"/>
                <w:sz w:val="22"/>
              </w:rPr>
              <w:t>Nguồn ngân sách, XHH và các nguồn huy động hợp pháp khác</w:t>
            </w:r>
          </w:p>
        </w:tc>
      </w:tr>
      <w:tr w:rsidR="0047046E" w:rsidRPr="009A4036" w14:paraId="3272A3AD" w14:textId="77777777" w:rsidTr="002B0155">
        <w:trPr>
          <w:trHeight w:val="2111"/>
        </w:trPr>
        <w:tc>
          <w:tcPr>
            <w:tcW w:w="567" w:type="dxa"/>
            <w:vAlign w:val="center"/>
          </w:tcPr>
          <w:p w14:paraId="5C27FD70" w14:textId="4A9E6D26" w:rsidR="00DF5295" w:rsidRPr="009A4036" w:rsidRDefault="00DF5295" w:rsidP="00DF5295">
            <w:pPr>
              <w:spacing w:after="0" w:line="276" w:lineRule="auto"/>
              <w:jc w:val="center"/>
              <w:rPr>
                <w:rFonts w:cs="Times New Roman"/>
                <w:szCs w:val="26"/>
              </w:rPr>
            </w:pPr>
            <w:r w:rsidRPr="009A4036">
              <w:rPr>
                <w:rFonts w:cs="Times New Roman"/>
                <w:szCs w:val="26"/>
              </w:rPr>
              <w:t>10</w:t>
            </w:r>
          </w:p>
        </w:tc>
        <w:tc>
          <w:tcPr>
            <w:tcW w:w="2835" w:type="dxa"/>
            <w:vAlign w:val="center"/>
          </w:tcPr>
          <w:p w14:paraId="0532AA07" w14:textId="3ACE168F" w:rsidR="00DF5295" w:rsidRPr="009A4036" w:rsidRDefault="00DF5295" w:rsidP="00DF5295">
            <w:pPr>
              <w:spacing w:after="0" w:line="276" w:lineRule="auto"/>
              <w:jc w:val="both"/>
              <w:rPr>
                <w:rFonts w:cs="Times New Roman"/>
                <w:szCs w:val="26"/>
              </w:rPr>
            </w:pPr>
            <w:r w:rsidRPr="009A4036">
              <w:rPr>
                <w:rFonts w:cs="Times New Roman"/>
                <w:szCs w:val="26"/>
              </w:rPr>
              <w:t>Xây dựng phần mềm hỗ trợ công tác giám sát, quản lý chất thải rắn</w:t>
            </w:r>
          </w:p>
        </w:tc>
        <w:tc>
          <w:tcPr>
            <w:tcW w:w="1134" w:type="dxa"/>
            <w:vAlign w:val="center"/>
          </w:tcPr>
          <w:p w14:paraId="03B18E16" w14:textId="0F4437EE" w:rsidR="00DF5295" w:rsidRPr="009A4036" w:rsidRDefault="00DF5295" w:rsidP="00DF5295">
            <w:pPr>
              <w:spacing w:after="0" w:line="276" w:lineRule="auto"/>
              <w:jc w:val="both"/>
              <w:rPr>
                <w:rFonts w:cs="Times New Roman"/>
                <w:sz w:val="24"/>
                <w:szCs w:val="24"/>
              </w:rPr>
            </w:pPr>
            <w:r w:rsidRPr="009A4036">
              <w:rPr>
                <w:rFonts w:cs="Times New Roman"/>
                <w:sz w:val="24"/>
                <w:szCs w:val="24"/>
              </w:rPr>
              <w:t>Sở Tài nguyên và Môi trường</w:t>
            </w:r>
          </w:p>
        </w:tc>
        <w:tc>
          <w:tcPr>
            <w:tcW w:w="1276" w:type="dxa"/>
            <w:vAlign w:val="center"/>
          </w:tcPr>
          <w:p w14:paraId="47225FFB" w14:textId="77777777" w:rsidR="00DF5295" w:rsidRPr="009A4036" w:rsidRDefault="00DF5295" w:rsidP="00DF5295">
            <w:pPr>
              <w:spacing w:after="0" w:line="240" w:lineRule="auto"/>
              <w:jc w:val="both"/>
              <w:rPr>
                <w:rFonts w:cs="Times New Roman"/>
                <w:sz w:val="24"/>
                <w:szCs w:val="24"/>
              </w:rPr>
            </w:pPr>
            <w:r w:rsidRPr="009A4036">
              <w:rPr>
                <w:rFonts w:cs="Times New Roman"/>
                <w:sz w:val="24"/>
                <w:szCs w:val="24"/>
              </w:rPr>
              <w:t>Sở Kế hoạch và Đầu tư; Sở Tài chính; Sở Xây dựng;</w:t>
            </w:r>
          </w:p>
          <w:p w14:paraId="4DA496AB" w14:textId="0CC8F4B5" w:rsidR="00DF5295" w:rsidRPr="009A4036" w:rsidRDefault="00DF5295" w:rsidP="00DF5295">
            <w:pPr>
              <w:spacing w:after="0" w:line="276" w:lineRule="auto"/>
              <w:jc w:val="both"/>
              <w:rPr>
                <w:rFonts w:cs="Times New Roman"/>
                <w:sz w:val="24"/>
                <w:szCs w:val="24"/>
              </w:rPr>
            </w:pPr>
            <w:r w:rsidRPr="009A4036">
              <w:rPr>
                <w:rFonts w:cs="Times New Roman"/>
                <w:sz w:val="24"/>
                <w:szCs w:val="24"/>
              </w:rPr>
              <w:t xml:space="preserve"> </w:t>
            </w:r>
          </w:p>
        </w:tc>
        <w:tc>
          <w:tcPr>
            <w:tcW w:w="851" w:type="dxa"/>
            <w:vAlign w:val="center"/>
          </w:tcPr>
          <w:p w14:paraId="3E34EC32" w14:textId="14607309" w:rsidR="00DF5295" w:rsidRPr="009A4036" w:rsidRDefault="00DF5295" w:rsidP="00DF5295">
            <w:pPr>
              <w:spacing w:after="0" w:line="276" w:lineRule="auto"/>
              <w:jc w:val="center"/>
              <w:rPr>
                <w:rFonts w:cs="Times New Roman"/>
                <w:szCs w:val="26"/>
              </w:rPr>
            </w:pPr>
            <w:r w:rsidRPr="009A4036">
              <w:rPr>
                <w:rFonts w:cs="Times New Roman"/>
                <w:szCs w:val="26"/>
              </w:rPr>
              <w:t>4,0</w:t>
            </w:r>
          </w:p>
        </w:tc>
        <w:tc>
          <w:tcPr>
            <w:tcW w:w="850" w:type="dxa"/>
            <w:vAlign w:val="center"/>
          </w:tcPr>
          <w:p w14:paraId="0F561E59" w14:textId="5329EB59" w:rsidR="00DF5295" w:rsidRPr="009A4036" w:rsidRDefault="00DF5295" w:rsidP="00DF5295">
            <w:pPr>
              <w:spacing w:after="0" w:line="276" w:lineRule="auto"/>
              <w:jc w:val="center"/>
              <w:rPr>
                <w:rFonts w:cs="Times New Roman"/>
                <w:szCs w:val="26"/>
              </w:rPr>
            </w:pPr>
            <w:r w:rsidRPr="009A4036">
              <w:rPr>
                <w:rFonts w:cs="Times New Roman"/>
                <w:szCs w:val="26"/>
              </w:rPr>
              <w:t>4,0</w:t>
            </w:r>
          </w:p>
        </w:tc>
        <w:tc>
          <w:tcPr>
            <w:tcW w:w="860" w:type="dxa"/>
            <w:vAlign w:val="center"/>
          </w:tcPr>
          <w:p w14:paraId="75D6EA2F" w14:textId="0A368F53" w:rsidR="00DF5295" w:rsidRPr="009A4036" w:rsidRDefault="00DF5295" w:rsidP="00DF5295">
            <w:pPr>
              <w:spacing w:after="0" w:line="276" w:lineRule="auto"/>
              <w:jc w:val="center"/>
              <w:rPr>
                <w:rFonts w:cs="Times New Roman"/>
                <w:szCs w:val="26"/>
              </w:rPr>
            </w:pPr>
            <w:r w:rsidRPr="009A4036">
              <w:rPr>
                <w:rFonts w:cs="Times New Roman"/>
                <w:szCs w:val="26"/>
              </w:rPr>
              <w:t>-</w:t>
            </w:r>
          </w:p>
        </w:tc>
        <w:tc>
          <w:tcPr>
            <w:tcW w:w="1119" w:type="dxa"/>
            <w:vAlign w:val="center"/>
          </w:tcPr>
          <w:p w14:paraId="50E31392" w14:textId="0DFAB972" w:rsidR="00DF5295" w:rsidRPr="009A4036" w:rsidRDefault="00673A66" w:rsidP="00DF5295">
            <w:pPr>
              <w:spacing w:after="0" w:line="276" w:lineRule="auto"/>
              <w:jc w:val="both"/>
              <w:rPr>
                <w:rFonts w:cs="Times New Roman"/>
                <w:spacing w:val="-10"/>
                <w:sz w:val="22"/>
              </w:rPr>
            </w:pPr>
            <w:r w:rsidRPr="009A4036">
              <w:rPr>
                <w:rFonts w:cs="Times New Roman"/>
                <w:spacing w:val="-10"/>
                <w:sz w:val="22"/>
              </w:rPr>
              <w:t>Nguồn n</w:t>
            </w:r>
            <w:r w:rsidR="00DF5295" w:rsidRPr="009A4036">
              <w:rPr>
                <w:rFonts w:cs="Times New Roman"/>
                <w:spacing w:val="-10"/>
                <w:sz w:val="22"/>
              </w:rPr>
              <w:t>gân sách tỉnh</w:t>
            </w:r>
          </w:p>
        </w:tc>
      </w:tr>
      <w:tr w:rsidR="0047046E" w:rsidRPr="009A4036" w14:paraId="14644AB3" w14:textId="77777777" w:rsidTr="00E32E87">
        <w:trPr>
          <w:trHeight w:val="244"/>
        </w:trPr>
        <w:tc>
          <w:tcPr>
            <w:tcW w:w="5812" w:type="dxa"/>
            <w:gridSpan w:val="4"/>
            <w:vAlign w:val="center"/>
          </w:tcPr>
          <w:p w14:paraId="343517CA" w14:textId="77777777" w:rsidR="008E183F" w:rsidRPr="009A4036" w:rsidRDefault="008E183F" w:rsidP="008E183F">
            <w:pPr>
              <w:spacing w:after="0" w:line="276" w:lineRule="auto"/>
              <w:jc w:val="center"/>
              <w:rPr>
                <w:rFonts w:cs="Times New Roman"/>
                <w:b/>
                <w:szCs w:val="26"/>
              </w:rPr>
            </w:pPr>
            <w:r w:rsidRPr="009A4036">
              <w:rPr>
                <w:rFonts w:cs="Times New Roman"/>
                <w:b/>
                <w:szCs w:val="26"/>
              </w:rPr>
              <w:t>TỔNG</w:t>
            </w:r>
          </w:p>
        </w:tc>
        <w:tc>
          <w:tcPr>
            <w:tcW w:w="851" w:type="dxa"/>
          </w:tcPr>
          <w:p w14:paraId="73DE653D" w14:textId="603D9D54" w:rsidR="008E183F" w:rsidRPr="009A4036" w:rsidRDefault="008E183F" w:rsidP="008E183F">
            <w:pPr>
              <w:spacing w:after="0" w:line="276" w:lineRule="auto"/>
              <w:jc w:val="center"/>
              <w:rPr>
                <w:rFonts w:cs="Times New Roman"/>
                <w:b/>
                <w:szCs w:val="26"/>
              </w:rPr>
            </w:pPr>
            <w:r w:rsidRPr="009A4036">
              <w:rPr>
                <w:rFonts w:cs="Times New Roman"/>
              </w:rPr>
              <w:t>383,4</w:t>
            </w:r>
          </w:p>
        </w:tc>
        <w:tc>
          <w:tcPr>
            <w:tcW w:w="850" w:type="dxa"/>
          </w:tcPr>
          <w:p w14:paraId="35DED297" w14:textId="6D8BA3D6" w:rsidR="008E183F" w:rsidRPr="009A4036" w:rsidRDefault="008E183F" w:rsidP="008E183F">
            <w:pPr>
              <w:spacing w:after="0" w:line="276" w:lineRule="auto"/>
              <w:jc w:val="center"/>
              <w:rPr>
                <w:rFonts w:cs="Times New Roman"/>
                <w:b/>
              </w:rPr>
            </w:pPr>
            <w:r w:rsidRPr="009A4036">
              <w:rPr>
                <w:rFonts w:cs="Times New Roman"/>
              </w:rPr>
              <w:t>130,3</w:t>
            </w:r>
          </w:p>
        </w:tc>
        <w:tc>
          <w:tcPr>
            <w:tcW w:w="860" w:type="dxa"/>
          </w:tcPr>
          <w:p w14:paraId="4041C764" w14:textId="5F447DF0" w:rsidR="008E183F" w:rsidRPr="009A4036" w:rsidRDefault="008E183F" w:rsidP="008E183F">
            <w:pPr>
              <w:spacing w:after="0" w:line="276" w:lineRule="auto"/>
              <w:jc w:val="center"/>
              <w:rPr>
                <w:rFonts w:cs="Times New Roman"/>
                <w:b/>
                <w:szCs w:val="26"/>
              </w:rPr>
            </w:pPr>
            <w:r w:rsidRPr="009A4036">
              <w:rPr>
                <w:rFonts w:cs="Times New Roman"/>
              </w:rPr>
              <w:t>253,1</w:t>
            </w:r>
          </w:p>
        </w:tc>
        <w:tc>
          <w:tcPr>
            <w:tcW w:w="1119" w:type="dxa"/>
            <w:vAlign w:val="center"/>
          </w:tcPr>
          <w:p w14:paraId="368B2DAE" w14:textId="77777777" w:rsidR="008E183F" w:rsidRPr="009A4036" w:rsidRDefault="008E183F" w:rsidP="008E183F">
            <w:pPr>
              <w:spacing w:after="0" w:line="276" w:lineRule="auto"/>
              <w:jc w:val="center"/>
              <w:rPr>
                <w:rFonts w:cs="Times New Roman"/>
                <w:b/>
                <w:szCs w:val="26"/>
              </w:rPr>
            </w:pPr>
          </w:p>
        </w:tc>
      </w:tr>
    </w:tbl>
    <w:p w14:paraId="56A46D89" w14:textId="7C5E928D" w:rsidR="00BC25BC" w:rsidRPr="009A4036" w:rsidRDefault="00BC25BC" w:rsidP="00386FCC">
      <w:pPr>
        <w:pStyle w:val="3bang"/>
      </w:pPr>
      <w:bookmarkStart w:id="159" w:name="_Toc128550184"/>
      <w:r w:rsidRPr="009A4036">
        <w:rPr>
          <w:b/>
          <w:bCs/>
        </w:rPr>
        <w:t>Bảng 6.2.</w:t>
      </w:r>
      <w:r w:rsidRPr="009A4036">
        <w:t xml:space="preserve"> Khái toán chi phí </w:t>
      </w:r>
      <w:r w:rsidR="008C02FD" w:rsidRPr="009A4036">
        <w:t>thu gom, xử lý</w:t>
      </w:r>
      <w:r w:rsidR="00D96192" w:rsidRPr="009A4036">
        <w:t xml:space="preserve"> một số loại</w:t>
      </w:r>
      <w:r w:rsidRPr="009A4036">
        <w:t xml:space="preserve"> chất thải rắn</w:t>
      </w:r>
      <w:bookmarkEnd w:id="159"/>
    </w:p>
    <w:tbl>
      <w:tblPr>
        <w:tblW w:w="962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057"/>
        <w:gridCol w:w="1244"/>
        <w:gridCol w:w="952"/>
        <w:gridCol w:w="1863"/>
        <w:gridCol w:w="1418"/>
        <w:gridCol w:w="1381"/>
      </w:tblGrid>
      <w:tr w:rsidR="0047046E" w:rsidRPr="009A4036" w14:paraId="371F2642" w14:textId="77777777" w:rsidTr="003F19A3">
        <w:trPr>
          <w:trHeight w:val="533"/>
        </w:trPr>
        <w:tc>
          <w:tcPr>
            <w:tcW w:w="708" w:type="dxa"/>
            <w:vAlign w:val="center"/>
          </w:tcPr>
          <w:p w14:paraId="29B89885" w14:textId="77777777" w:rsidR="00BC25BC" w:rsidRPr="009A4036" w:rsidRDefault="00BC25BC" w:rsidP="003F19A3">
            <w:pPr>
              <w:spacing w:after="0" w:line="276" w:lineRule="auto"/>
              <w:jc w:val="center"/>
              <w:rPr>
                <w:rFonts w:eastAsia="Times New Roman" w:cs="Times New Roman"/>
                <w:b/>
                <w:szCs w:val="26"/>
              </w:rPr>
            </w:pPr>
            <w:r w:rsidRPr="009A4036">
              <w:rPr>
                <w:rFonts w:eastAsia="Times New Roman" w:cs="Times New Roman"/>
                <w:b/>
                <w:szCs w:val="26"/>
              </w:rPr>
              <w:t>STT</w:t>
            </w:r>
          </w:p>
        </w:tc>
        <w:tc>
          <w:tcPr>
            <w:tcW w:w="2057" w:type="dxa"/>
            <w:shd w:val="clear" w:color="auto" w:fill="auto"/>
            <w:noWrap/>
            <w:vAlign w:val="center"/>
            <w:hideMark/>
          </w:tcPr>
          <w:p w14:paraId="29BFE256" w14:textId="77777777" w:rsidR="00BC25BC" w:rsidRPr="009A4036" w:rsidRDefault="00BC25BC" w:rsidP="003F19A3">
            <w:pPr>
              <w:spacing w:after="0" w:line="276" w:lineRule="auto"/>
              <w:jc w:val="center"/>
              <w:rPr>
                <w:rFonts w:eastAsia="Times New Roman" w:cs="Times New Roman"/>
                <w:b/>
                <w:szCs w:val="26"/>
              </w:rPr>
            </w:pPr>
            <w:r w:rsidRPr="009A4036">
              <w:rPr>
                <w:rFonts w:eastAsia="Times New Roman" w:cs="Times New Roman"/>
                <w:b/>
                <w:szCs w:val="26"/>
              </w:rPr>
              <w:t>Hạng mục công việc</w:t>
            </w:r>
          </w:p>
        </w:tc>
        <w:tc>
          <w:tcPr>
            <w:tcW w:w="1244" w:type="dxa"/>
            <w:shd w:val="clear" w:color="auto" w:fill="auto"/>
            <w:noWrap/>
            <w:vAlign w:val="center"/>
            <w:hideMark/>
          </w:tcPr>
          <w:p w14:paraId="415AC3AD" w14:textId="77777777" w:rsidR="00BC25BC" w:rsidRPr="009A4036" w:rsidRDefault="00BC25BC" w:rsidP="003F19A3">
            <w:pPr>
              <w:spacing w:after="0" w:line="276" w:lineRule="auto"/>
              <w:jc w:val="center"/>
              <w:rPr>
                <w:rFonts w:eastAsia="Times New Roman" w:cs="Times New Roman"/>
                <w:b/>
                <w:szCs w:val="26"/>
              </w:rPr>
            </w:pPr>
            <w:r w:rsidRPr="009A4036">
              <w:rPr>
                <w:rFonts w:eastAsia="Times New Roman" w:cs="Times New Roman"/>
                <w:b/>
                <w:szCs w:val="26"/>
              </w:rPr>
              <w:t>Khối lượng 2025</w:t>
            </w:r>
          </w:p>
        </w:tc>
        <w:tc>
          <w:tcPr>
            <w:tcW w:w="952" w:type="dxa"/>
            <w:shd w:val="clear" w:color="auto" w:fill="auto"/>
            <w:noWrap/>
            <w:vAlign w:val="center"/>
            <w:hideMark/>
          </w:tcPr>
          <w:p w14:paraId="521193CC" w14:textId="77777777" w:rsidR="00BC25BC" w:rsidRPr="009A4036" w:rsidRDefault="00BC25BC" w:rsidP="003F19A3">
            <w:pPr>
              <w:spacing w:after="0" w:line="276" w:lineRule="auto"/>
              <w:jc w:val="center"/>
              <w:rPr>
                <w:rFonts w:eastAsia="Times New Roman" w:cs="Times New Roman"/>
                <w:b/>
                <w:szCs w:val="26"/>
              </w:rPr>
            </w:pPr>
            <w:r w:rsidRPr="009A4036">
              <w:rPr>
                <w:rFonts w:eastAsia="Times New Roman" w:cs="Times New Roman"/>
                <w:b/>
                <w:szCs w:val="26"/>
              </w:rPr>
              <w:t>Khối lượng 2030</w:t>
            </w:r>
          </w:p>
        </w:tc>
        <w:tc>
          <w:tcPr>
            <w:tcW w:w="1863" w:type="dxa"/>
            <w:shd w:val="clear" w:color="auto" w:fill="auto"/>
            <w:noWrap/>
            <w:vAlign w:val="center"/>
            <w:hideMark/>
          </w:tcPr>
          <w:p w14:paraId="075FCBAF" w14:textId="64311439" w:rsidR="00BC25BC" w:rsidRPr="009A4036" w:rsidRDefault="00BC25BC" w:rsidP="003F19A3">
            <w:pPr>
              <w:spacing w:after="0" w:line="276" w:lineRule="auto"/>
              <w:jc w:val="center"/>
              <w:rPr>
                <w:rFonts w:eastAsia="Times New Roman" w:cs="Times New Roman"/>
                <w:b/>
                <w:szCs w:val="26"/>
              </w:rPr>
            </w:pPr>
            <w:r w:rsidRPr="009A4036">
              <w:rPr>
                <w:rFonts w:eastAsia="Times New Roman" w:cs="Times New Roman"/>
                <w:b/>
                <w:szCs w:val="26"/>
              </w:rPr>
              <w:t>Đơn giá  (VNĐ)</w:t>
            </w:r>
          </w:p>
        </w:tc>
        <w:tc>
          <w:tcPr>
            <w:tcW w:w="1418" w:type="dxa"/>
            <w:shd w:val="clear" w:color="auto" w:fill="auto"/>
            <w:noWrap/>
            <w:vAlign w:val="center"/>
            <w:hideMark/>
          </w:tcPr>
          <w:p w14:paraId="0115B27F" w14:textId="77777777" w:rsidR="00BC25BC" w:rsidRPr="009A4036" w:rsidRDefault="00BC25BC" w:rsidP="003F19A3">
            <w:pPr>
              <w:spacing w:after="0" w:line="276" w:lineRule="auto"/>
              <w:jc w:val="center"/>
              <w:rPr>
                <w:rFonts w:eastAsia="Times New Roman" w:cs="Times New Roman"/>
                <w:b/>
                <w:szCs w:val="26"/>
              </w:rPr>
            </w:pPr>
            <w:r w:rsidRPr="009A4036">
              <w:rPr>
                <w:rFonts w:eastAsia="Times New Roman" w:cs="Times New Roman"/>
                <w:b/>
                <w:szCs w:val="26"/>
              </w:rPr>
              <w:t>Giai đoạn đến 2025</w:t>
            </w:r>
          </w:p>
          <w:p w14:paraId="386D7546" w14:textId="77777777" w:rsidR="00BC25BC" w:rsidRPr="009A4036" w:rsidRDefault="00BC25BC" w:rsidP="003F19A3">
            <w:pPr>
              <w:spacing w:after="0" w:line="276" w:lineRule="auto"/>
              <w:jc w:val="center"/>
              <w:rPr>
                <w:rFonts w:eastAsia="Times New Roman" w:cs="Times New Roman"/>
                <w:b/>
                <w:szCs w:val="26"/>
              </w:rPr>
            </w:pPr>
            <w:r w:rsidRPr="009A4036">
              <w:rPr>
                <w:rFonts w:eastAsia="Times New Roman" w:cs="Times New Roman"/>
                <w:b/>
                <w:szCs w:val="26"/>
              </w:rPr>
              <w:t>(tỷ đồng)</w:t>
            </w:r>
          </w:p>
        </w:tc>
        <w:tc>
          <w:tcPr>
            <w:tcW w:w="1381" w:type="dxa"/>
            <w:shd w:val="clear" w:color="auto" w:fill="auto"/>
            <w:noWrap/>
            <w:vAlign w:val="center"/>
            <w:hideMark/>
          </w:tcPr>
          <w:p w14:paraId="5A38CEAE" w14:textId="77777777" w:rsidR="00BC25BC" w:rsidRPr="009A4036" w:rsidRDefault="00BC25BC" w:rsidP="003F19A3">
            <w:pPr>
              <w:spacing w:after="0" w:line="276" w:lineRule="auto"/>
              <w:jc w:val="center"/>
              <w:rPr>
                <w:rFonts w:eastAsia="Times New Roman" w:cs="Times New Roman"/>
                <w:b/>
                <w:szCs w:val="26"/>
              </w:rPr>
            </w:pPr>
            <w:r w:rsidRPr="009A4036">
              <w:rPr>
                <w:rFonts w:eastAsia="Times New Roman" w:cs="Times New Roman"/>
                <w:b/>
                <w:szCs w:val="26"/>
              </w:rPr>
              <w:t>Giai đoạn đến 2030</w:t>
            </w:r>
          </w:p>
          <w:p w14:paraId="505DBCC1" w14:textId="77777777" w:rsidR="00BC25BC" w:rsidRPr="009A4036" w:rsidRDefault="00BC25BC" w:rsidP="003F19A3">
            <w:pPr>
              <w:spacing w:after="0" w:line="276" w:lineRule="auto"/>
              <w:jc w:val="center"/>
              <w:rPr>
                <w:rFonts w:eastAsia="Times New Roman" w:cs="Times New Roman"/>
                <w:b/>
                <w:szCs w:val="26"/>
              </w:rPr>
            </w:pPr>
            <w:r w:rsidRPr="009A4036">
              <w:rPr>
                <w:rFonts w:eastAsia="Times New Roman" w:cs="Times New Roman"/>
                <w:b/>
                <w:szCs w:val="26"/>
              </w:rPr>
              <w:t>(tỷ đồng)</w:t>
            </w:r>
          </w:p>
        </w:tc>
      </w:tr>
      <w:tr w:rsidR="005F5919" w:rsidRPr="009A4036" w14:paraId="6A872075" w14:textId="77777777" w:rsidTr="003F19A3">
        <w:trPr>
          <w:trHeight w:val="1092"/>
        </w:trPr>
        <w:tc>
          <w:tcPr>
            <w:tcW w:w="708" w:type="dxa"/>
            <w:vAlign w:val="center"/>
          </w:tcPr>
          <w:p w14:paraId="410B8C44" w14:textId="77777777" w:rsidR="005F5919" w:rsidRPr="009A4036" w:rsidRDefault="005F5919" w:rsidP="005F5919">
            <w:pPr>
              <w:spacing w:after="0" w:line="276" w:lineRule="auto"/>
              <w:jc w:val="center"/>
              <w:rPr>
                <w:rFonts w:eastAsia="Times New Roman" w:cs="Times New Roman"/>
                <w:szCs w:val="26"/>
              </w:rPr>
            </w:pPr>
            <w:r w:rsidRPr="009A4036">
              <w:rPr>
                <w:rFonts w:eastAsia="Times New Roman" w:cs="Times New Roman"/>
                <w:szCs w:val="26"/>
              </w:rPr>
              <w:t>1</w:t>
            </w:r>
          </w:p>
        </w:tc>
        <w:tc>
          <w:tcPr>
            <w:tcW w:w="2057" w:type="dxa"/>
            <w:shd w:val="clear" w:color="auto" w:fill="auto"/>
            <w:noWrap/>
            <w:vAlign w:val="center"/>
            <w:hideMark/>
          </w:tcPr>
          <w:p w14:paraId="7310E1D2" w14:textId="77777777" w:rsidR="005F5919" w:rsidRPr="009A4036" w:rsidRDefault="005F5919" w:rsidP="005F5919">
            <w:pPr>
              <w:spacing w:after="0" w:line="276" w:lineRule="auto"/>
              <w:rPr>
                <w:rFonts w:eastAsia="Times New Roman" w:cs="Times New Roman"/>
                <w:szCs w:val="26"/>
              </w:rPr>
            </w:pPr>
            <w:r w:rsidRPr="009A4036">
              <w:rPr>
                <w:rFonts w:eastAsia="Times New Roman" w:cs="Times New Roman"/>
                <w:szCs w:val="26"/>
              </w:rPr>
              <w:t>Công tác thu gom, vận chuyển: tấn/ngày</w:t>
            </w:r>
          </w:p>
        </w:tc>
        <w:tc>
          <w:tcPr>
            <w:tcW w:w="1244" w:type="dxa"/>
            <w:shd w:val="clear" w:color="auto" w:fill="auto"/>
            <w:noWrap/>
            <w:vAlign w:val="center"/>
            <w:hideMark/>
          </w:tcPr>
          <w:p w14:paraId="69B41C50" w14:textId="3C4EB86D" w:rsidR="005F5919" w:rsidRPr="009A4036" w:rsidRDefault="005F5919" w:rsidP="005F5919">
            <w:pPr>
              <w:spacing w:after="0" w:line="276" w:lineRule="auto"/>
              <w:jc w:val="center"/>
              <w:rPr>
                <w:rFonts w:eastAsia="Times New Roman" w:cs="Times New Roman"/>
                <w:szCs w:val="26"/>
              </w:rPr>
            </w:pPr>
            <w:r w:rsidRPr="009A4036">
              <w:rPr>
                <w:rFonts w:eastAsia="Times New Roman" w:cs="Times New Roman"/>
                <w:szCs w:val="26"/>
                <w:lang w:val="fr-FR"/>
              </w:rPr>
              <w:t>727,93</w:t>
            </w:r>
          </w:p>
        </w:tc>
        <w:tc>
          <w:tcPr>
            <w:tcW w:w="952" w:type="dxa"/>
            <w:shd w:val="clear" w:color="auto" w:fill="auto"/>
            <w:noWrap/>
            <w:vAlign w:val="center"/>
            <w:hideMark/>
          </w:tcPr>
          <w:p w14:paraId="3DAF1FF9" w14:textId="06E2A1AF" w:rsidR="005F5919" w:rsidRPr="009A4036" w:rsidRDefault="005F5919" w:rsidP="005F5919">
            <w:pPr>
              <w:spacing w:after="0" w:line="276" w:lineRule="auto"/>
              <w:jc w:val="center"/>
              <w:rPr>
                <w:rFonts w:eastAsia="Times New Roman" w:cs="Times New Roman"/>
                <w:szCs w:val="26"/>
              </w:rPr>
            </w:pPr>
            <w:r w:rsidRPr="009A4036">
              <w:rPr>
                <w:rFonts w:eastAsia="Times New Roman" w:cs="Times New Roman"/>
                <w:szCs w:val="26"/>
              </w:rPr>
              <w:t>966,89</w:t>
            </w:r>
          </w:p>
        </w:tc>
        <w:tc>
          <w:tcPr>
            <w:tcW w:w="1863" w:type="dxa"/>
            <w:shd w:val="clear" w:color="auto" w:fill="auto"/>
            <w:noWrap/>
            <w:vAlign w:val="center"/>
            <w:hideMark/>
          </w:tcPr>
          <w:p w14:paraId="026A776A" w14:textId="708C6562" w:rsidR="005F5919" w:rsidRPr="009A4036" w:rsidRDefault="005F5919" w:rsidP="005F5919">
            <w:pPr>
              <w:spacing w:after="0" w:line="276" w:lineRule="auto"/>
              <w:jc w:val="center"/>
              <w:rPr>
                <w:rFonts w:eastAsia="Times New Roman" w:cs="Times New Roman"/>
                <w:szCs w:val="26"/>
              </w:rPr>
            </w:pPr>
            <w:r w:rsidRPr="009A4036">
              <w:rPr>
                <w:rFonts w:eastAsia="Times New Roman" w:cs="Times New Roman"/>
                <w:szCs w:val="26"/>
              </w:rPr>
              <w:t>144.900 đồng/tấn (*)</w:t>
            </w:r>
          </w:p>
        </w:tc>
        <w:tc>
          <w:tcPr>
            <w:tcW w:w="1418" w:type="dxa"/>
            <w:shd w:val="clear" w:color="auto" w:fill="auto"/>
            <w:noWrap/>
            <w:vAlign w:val="center"/>
            <w:hideMark/>
          </w:tcPr>
          <w:p w14:paraId="4973DCD2" w14:textId="13D3E6C3" w:rsidR="005F5919" w:rsidRPr="009A4036" w:rsidRDefault="000507F1" w:rsidP="005F5919">
            <w:pPr>
              <w:spacing w:after="0" w:line="276" w:lineRule="auto"/>
              <w:jc w:val="center"/>
              <w:rPr>
                <w:rFonts w:eastAsia="Times New Roman" w:cs="Times New Roman"/>
                <w:szCs w:val="26"/>
              </w:rPr>
            </w:pPr>
            <w:r w:rsidRPr="009A4036">
              <w:rPr>
                <w:rFonts w:eastAsia="Times New Roman" w:cs="Times New Roman"/>
                <w:szCs w:val="26"/>
              </w:rPr>
              <w:t>154</w:t>
            </w:r>
          </w:p>
        </w:tc>
        <w:tc>
          <w:tcPr>
            <w:tcW w:w="1381" w:type="dxa"/>
            <w:shd w:val="clear" w:color="auto" w:fill="auto"/>
            <w:noWrap/>
            <w:vAlign w:val="center"/>
            <w:hideMark/>
          </w:tcPr>
          <w:p w14:paraId="7CEB50C9" w14:textId="2A686C92" w:rsidR="005F5919" w:rsidRPr="009A4036" w:rsidRDefault="000507F1" w:rsidP="005F5919">
            <w:pPr>
              <w:spacing w:after="0" w:line="276" w:lineRule="auto"/>
              <w:jc w:val="center"/>
              <w:rPr>
                <w:rFonts w:eastAsia="Times New Roman" w:cs="Times New Roman"/>
                <w:szCs w:val="26"/>
              </w:rPr>
            </w:pPr>
            <w:r w:rsidRPr="009A4036">
              <w:rPr>
                <w:rFonts w:eastAsia="Times New Roman" w:cs="Times New Roman"/>
                <w:szCs w:val="26"/>
              </w:rPr>
              <w:t>255,69</w:t>
            </w:r>
          </w:p>
        </w:tc>
      </w:tr>
      <w:tr w:rsidR="005F5919" w:rsidRPr="009A4036" w14:paraId="255B12F3" w14:textId="77777777" w:rsidTr="003F19A3">
        <w:trPr>
          <w:trHeight w:val="586"/>
        </w:trPr>
        <w:tc>
          <w:tcPr>
            <w:tcW w:w="708" w:type="dxa"/>
            <w:vAlign w:val="center"/>
          </w:tcPr>
          <w:p w14:paraId="5CF52901" w14:textId="77777777" w:rsidR="005F5919" w:rsidRPr="009A4036" w:rsidRDefault="005F5919" w:rsidP="005F5919">
            <w:pPr>
              <w:spacing w:after="0" w:line="276" w:lineRule="auto"/>
              <w:jc w:val="center"/>
              <w:rPr>
                <w:rFonts w:eastAsia="Times New Roman" w:cs="Times New Roman"/>
                <w:szCs w:val="26"/>
              </w:rPr>
            </w:pPr>
            <w:r w:rsidRPr="009A4036">
              <w:rPr>
                <w:rFonts w:eastAsia="Times New Roman" w:cs="Times New Roman"/>
                <w:szCs w:val="26"/>
              </w:rPr>
              <w:t>2</w:t>
            </w:r>
          </w:p>
        </w:tc>
        <w:tc>
          <w:tcPr>
            <w:tcW w:w="2057" w:type="dxa"/>
            <w:shd w:val="clear" w:color="auto" w:fill="auto"/>
            <w:noWrap/>
            <w:vAlign w:val="center"/>
            <w:hideMark/>
          </w:tcPr>
          <w:p w14:paraId="4432F8E9" w14:textId="77777777" w:rsidR="005F5919" w:rsidRPr="009A4036" w:rsidRDefault="005F5919" w:rsidP="005F5919">
            <w:pPr>
              <w:spacing w:after="0" w:line="276" w:lineRule="auto"/>
              <w:rPr>
                <w:rFonts w:eastAsia="Times New Roman" w:cs="Times New Roman"/>
                <w:szCs w:val="26"/>
              </w:rPr>
            </w:pPr>
            <w:r w:rsidRPr="009A4036">
              <w:rPr>
                <w:rFonts w:eastAsia="Times New Roman" w:cs="Times New Roman"/>
                <w:szCs w:val="26"/>
              </w:rPr>
              <w:t>Xử lý chất thải sinh hoạt</w:t>
            </w:r>
          </w:p>
        </w:tc>
        <w:tc>
          <w:tcPr>
            <w:tcW w:w="1244" w:type="dxa"/>
            <w:shd w:val="clear" w:color="auto" w:fill="auto"/>
            <w:noWrap/>
            <w:vAlign w:val="center"/>
            <w:hideMark/>
          </w:tcPr>
          <w:p w14:paraId="7283CB8C" w14:textId="1A224462" w:rsidR="005F5919" w:rsidRPr="009A4036" w:rsidRDefault="005F5919" w:rsidP="005F5919">
            <w:pPr>
              <w:spacing w:after="0" w:line="276" w:lineRule="auto"/>
              <w:jc w:val="center"/>
              <w:rPr>
                <w:rFonts w:eastAsia="Times New Roman" w:cs="Times New Roman"/>
                <w:szCs w:val="26"/>
              </w:rPr>
            </w:pPr>
            <w:r w:rsidRPr="009A4036">
              <w:rPr>
                <w:rFonts w:eastAsia="Times New Roman" w:cs="Times New Roman"/>
                <w:szCs w:val="26"/>
                <w:lang w:val="fr-FR"/>
              </w:rPr>
              <w:t>727,93</w:t>
            </w:r>
          </w:p>
        </w:tc>
        <w:tc>
          <w:tcPr>
            <w:tcW w:w="952" w:type="dxa"/>
            <w:shd w:val="clear" w:color="auto" w:fill="auto"/>
            <w:noWrap/>
            <w:vAlign w:val="center"/>
            <w:hideMark/>
          </w:tcPr>
          <w:p w14:paraId="4524AFF2" w14:textId="160BDB2F" w:rsidR="005F5919" w:rsidRPr="009A4036" w:rsidRDefault="005F5919" w:rsidP="005F5919">
            <w:pPr>
              <w:spacing w:after="0" w:line="276" w:lineRule="auto"/>
              <w:jc w:val="center"/>
              <w:rPr>
                <w:rFonts w:eastAsia="Times New Roman" w:cs="Times New Roman"/>
                <w:szCs w:val="26"/>
              </w:rPr>
            </w:pPr>
            <w:r w:rsidRPr="009A4036">
              <w:rPr>
                <w:rFonts w:eastAsia="Times New Roman" w:cs="Times New Roman"/>
                <w:szCs w:val="26"/>
              </w:rPr>
              <w:t>966,89</w:t>
            </w:r>
          </w:p>
        </w:tc>
        <w:tc>
          <w:tcPr>
            <w:tcW w:w="1863" w:type="dxa"/>
            <w:shd w:val="clear" w:color="auto" w:fill="auto"/>
            <w:noWrap/>
            <w:vAlign w:val="center"/>
            <w:hideMark/>
          </w:tcPr>
          <w:p w14:paraId="2B7EBAF2" w14:textId="07085813" w:rsidR="005F5919" w:rsidRPr="009A4036" w:rsidRDefault="005F5919" w:rsidP="005F5919">
            <w:pPr>
              <w:spacing w:after="0" w:line="276" w:lineRule="auto"/>
              <w:jc w:val="center"/>
              <w:rPr>
                <w:rFonts w:eastAsia="Times New Roman" w:cs="Times New Roman"/>
                <w:szCs w:val="26"/>
              </w:rPr>
            </w:pPr>
            <w:r w:rsidRPr="009A4036">
              <w:rPr>
                <w:rFonts w:eastAsia="Times New Roman" w:cs="Times New Roman"/>
                <w:szCs w:val="26"/>
              </w:rPr>
              <w:t>395.000 đồng/tấn (**)</w:t>
            </w:r>
          </w:p>
        </w:tc>
        <w:tc>
          <w:tcPr>
            <w:tcW w:w="1418" w:type="dxa"/>
            <w:shd w:val="clear" w:color="auto" w:fill="auto"/>
            <w:noWrap/>
            <w:vAlign w:val="center"/>
            <w:hideMark/>
          </w:tcPr>
          <w:p w14:paraId="37D69C33" w14:textId="763E9549" w:rsidR="005F5919" w:rsidRPr="009A4036" w:rsidRDefault="000507F1" w:rsidP="005F5919">
            <w:pPr>
              <w:spacing w:after="0" w:line="276" w:lineRule="auto"/>
              <w:jc w:val="center"/>
              <w:rPr>
                <w:rFonts w:eastAsia="Times New Roman" w:cs="Times New Roman"/>
                <w:szCs w:val="26"/>
              </w:rPr>
            </w:pPr>
            <w:r w:rsidRPr="009A4036">
              <w:rPr>
                <w:rFonts w:eastAsia="Times New Roman" w:cs="Times New Roman"/>
                <w:szCs w:val="26"/>
              </w:rPr>
              <w:t>419,8</w:t>
            </w:r>
          </w:p>
        </w:tc>
        <w:tc>
          <w:tcPr>
            <w:tcW w:w="1381" w:type="dxa"/>
            <w:shd w:val="clear" w:color="auto" w:fill="auto"/>
            <w:noWrap/>
            <w:vAlign w:val="center"/>
            <w:hideMark/>
          </w:tcPr>
          <w:p w14:paraId="3F33128A" w14:textId="33F3A49E" w:rsidR="005F5919" w:rsidRPr="009A4036" w:rsidRDefault="000507F1" w:rsidP="005F5919">
            <w:pPr>
              <w:spacing w:after="0" w:line="276" w:lineRule="auto"/>
              <w:jc w:val="center"/>
              <w:rPr>
                <w:rFonts w:eastAsia="Times New Roman" w:cs="Times New Roman"/>
                <w:szCs w:val="26"/>
              </w:rPr>
            </w:pPr>
            <w:r w:rsidRPr="009A4036">
              <w:rPr>
                <w:rFonts w:eastAsia="Times New Roman" w:cs="Times New Roman"/>
                <w:szCs w:val="26"/>
              </w:rPr>
              <w:t>697,01</w:t>
            </w:r>
          </w:p>
        </w:tc>
      </w:tr>
      <w:tr w:rsidR="0047046E" w:rsidRPr="009A4036" w14:paraId="66C99522" w14:textId="77777777" w:rsidTr="003F19A3">
        <w:trPr>
          <w:trHeight w:val="533"/>
        </w:trPr>
        <w:tc>
          <w:tcPr>
            <w:tcW w:w="708" w:type="dxa"/>
            <w:vAlign w:val="center"/>
          </w:tcPr>
          <w:p w14:paraId="31F2AD73" w14:textId="77777777" w:rsidR="00BC25BC" w:rsidRPr="009A4036" w:rsidRDefault="00BC25BC" w:rsidP="003F19A3">
            <w:pPr>
              <w:spacing w:after="0" w:line="276" w:lineRule="auto"/>
              <w:jc w:val="center"/>
              <w:rPr>
                <w:rFonts w:eastAsia="Times New Roman" w:cs="Times New Roman"/>
                <w:szCs w:val="26"/>
              </w:rPr>
            </w:pPr>
            <w:r w:rsidRPr="009A4036">
              <w:rPr>
                <w:rFonts w:eastAsia="Times New Roman" w:cs="Times New Roman"/>
                <w:szCs w:val="26"/>
              </w:rPr>
              <w:t>3</w:t>
            </w:r>
          </w:p>
        </w:tc>
        <w:tc>
          <w:tcPr>
            <w:tcW w:w="2057" w:type="dxa"/>
            <w:shd w:val="clear" w:color="auto" w:fill="auto"/>
            <w:noWrap/>
            <w:vAlign w:val="center"/>
            <w:hideMark/>
          </w:tcPr>
          <w:p w14:paraId="45F4DEF5" w14:textId="77777777" w:rsidR="00BC25BC" w:rsidRPr="009A4036" w:rsidRDefault="00BC25BC" w:rsidP="003F19A3">
            <w:pPr>
              <w:spacing w:after="0" w:line="276" w:lineRule="auto"/>
              <w:rPr>
                <w:rFonts w:eastAsia="Times New Roman" w:cs="Times New Roman"/>
                <w:szCs w:val="26"/>
              </w:rPr>
            </w:pPr>
            <w:r w:rsidRPr="009A4036">
              <w:rPr>
                <w:rFonts w:eastAsia="Times New Roman" w:cs="Times New Roman"/>
                <w:szCs w:val="26"/>
              </w:rPr>
              <w:t>Vận chuyển và xử lý chất thải nguy hại</w:t>
            </w:r>
          </w:p>
        </w:tc>
        <w:tc>
          <w:tcPr>
            <w:tcW w:w="1244" w:type="dxa"/>
            <w:shd w:val="clear" w:color="auto" w:fill="auto"/>
            <w:noWrap/>
            <w:vAlign w:val="center"/>
            <w:hideMark/>
          </w:tcPr>
          <w:p w14:paraId="5E1A3019" w14:textId="77777777" w:rsidR="00BC25BC" w:rsidRPr="009A4036" w:rsidRDefault="00BC25BC" w:rsidP="003F19A3">
            <w:pPr>
              <w:spacing w:after="0" w:line="276" w:lineRule="auto"/>
              <w:jc w:val="center"/>
              <w:rPr>
                <w:rFonts w:eastAsia="Times New Roman" w:cs="Times New Roman"/>
                <w:szCs w:val="26"/>
              </w:rPr>
            </w:pPr>
          </w:p>
        </w:tc>
        <w:tc>
          <w:tcPr>
            <w:tcW w:w="952" w:type="dxa"/>
            <w:shd w:val="clear" w:color="auto" w:fill="auto"/>
            <w:noWrap/>
            <w:vAlign w:val="center"/>
            <w:hideMark/>
          </w:tcPr>
          <w:p w14:paraId="2DB419C8" w14:textId="77777777" w:rsidR="00BC25BC" w:rsidRPr="009A4036" w:rsidRDefault="00BC25BC" w:rsidP="003F19A3">
            <w:pPr>
              <w:spacing w:after="0" w:line="276" w:lineRule="auto"/>
              <w:jc w:val="center"/>
              <w:rPr>
                <w:rFonts w:eastAsia="Times New Roman" w:cs="Times New Roman"/>
                <w:szCs w:val="26"/>
              </w:rPr>
            </w:pPr>
          </w:p>
        </w:tc>
        <w:tc>
          <w:tcPr>
            <w:tcW w:w="1863" w:type="dxa"/>
            <w:shd w:val="clear" w:color="auto" w:fill="auto"/>
            <w:noWrap/>
            <w:vAlign w:val="center"/>
            <w:hideMark/>
          </w:tcPr>
          <w:p w14:paraId="714DDA4E" w14:textId="77777777" w:rsidR="00BC25BC" w:rsidRPr="009A4036" w:rsidRDefault="00BC25BC" w:rsidP="003F19A3">
            <w:pPr>
              <w:spacing w:after="0" w:line="276" w:lineRule="auto"/>
              <w:jc w:val="center"/>
              <w:rPr>
                <w:rFonts w:eastAsia="Times New Roman" w:cs="Times New Roman"/>
                <w:szCs w:val="26"/>
              </w:rPr>
            </w:pPr>
          </w:p>
        </w:tc>
        <w:tc>
          <w:tcPr>
            <w:tcW w:w="1418" w:type="dxa"/>
            <w:shd w:val="clear" w:color="auto" w:fill="auto"/>
            <w:noWrap/>
            <w:vAlign w:val="center"/>
            <w:hideMark/>
          </w:tcPr>
          <w:p w14:paraId="52BCDB92" w14:textId="77777777" w:rsidR="00BC25BC" w:rsidRPr="009A4036" w:rsidRDefault="00BC25BC" w:rsidP="003F19A3">
            <w:pPr>
              <w:spacing w:after="0" w:line="276" w:lineRule="auto"/>
              <w:jc w:val="center"/>
              <w:rPr>
                <w:rFonts w:eastAsia="Times New Roman" w:cs="Times New Roman"/>
                <w:szCs w:val="26"/>
              </w:rPr>
            </w:pPr>
          </w:p>
        </w:tc>
        <w:tc>
          <w:tcPr>
            <w:tcW w:w="1381" w:type="dxa"/>
            <w:shd w:val="clear" w:color="auto" w:fill="auto"/>
            <w:noWrap/>
            <w:vAlign w:val="center"/>
            <w:hideMark/>
          </w:tcPr>
          <w:p w14:paraId="324045FC" w14:textId="77777777" w:rsidR="00BC25BC" w:rsidRPr="009A4036" w:rsidRDefault="00BC25BC" w:rsidP="003F19A3">
            <w:pPr>
              <w:spacing w:after="0" w:line="276" w:lineRule="auto"/>
              <w:jc w:val="center"/>
              <w:rPr>
                <w:rFonts w:eastAsia="Times New Roman" w:cs="Times New Roman"/>
                <w:szCs w:val="26"/>
              </w:rPr>
            </w:pPr>
          </w:p>
        </w:tc>
      </w:tr>
      <w:tr w:rsidR="0047046E" w:rsidRPr="009A4036" w14:paraId="4FC3D6F7" w14:textId="77777777" w:rsidTr="00F07A6A">
        <w:trPr>
          <w:trHeight w:val="559"/>
        </w:trPr>
        <w:tc>
          <w:tcPr>
            <w:tcW w:w="708" w:type="dxa"/>
            <w:vAlign w:val="center"/>
          </w:tcPr>
          <w:p w14:paraId="5E6B2938" w14:textId="77777777" w:rsidR="00F07A6A" w:rsidRPr="009A4036" w:rsidRDefault="00F07A6A" w:rsidP="00F07A6A">
            <w:pPr>
              <w:spacing w:after="0" w:line="276" w:lineRule="auto"/>
              <w:jc w:val="center"/>
              <w:rPr>
                <w:rFonts w:eastAsia="Times New Roman" w:cs="Times New Roman"/>
                <w:szCs w:val="26"/>
              </w:rPr>
            </w:pPr>
            <w:r w:rsidRPr="009A4036">
              <w:rPr>
                <w:rFonts w:eastAsia="Times New Roman" w:cs="Times New Roman"/>
                <w:szCs w:val="26"/>
              </w:rPr>
              <w:t>3.1</w:t>
            </w:r>
          </w:p>
        </w:tc>
        <w:tc>
          <w:tcPr>
            <w:tcW w:w="2057" w:type="dxa"/>
            <w:shd w:val="clear" w:color="auto" w:fill="auto"/>
            <w:noWrap/>
            <w:vAlign w:val="center"/>
          </w:tcPr>
          <w:p w14:paraId="50192A73" w14:textId="348C3D4E" w:rsidR="00F07A6A" w:rsidRPr="009A4036" w:rsidRDefault="00F07A6A" w:rsidP="00F07A6A">
            <w:pPr>
              <w:spacing w:after="0" w:line="276" w:lineRule="auto"/>
              <w:rPr>
                <w:rFonts w:eastAsia="Times New Roman" w:cs="Times New Roman"/>
                <w:szCs w:val="26"/>
              </w:rPr>
            </w:pPr>
            <w:r w:rsidRPr="009A4036">
              <w:rPr>
                <w:rFonts w:eastAsia="Times New Roman" w:cs="Times New Roman"/>
                <w:szCs w:val="26"/>
              </w:rPr>
              <w:t>Nông nghiệp: (tấn/năm)</w:t>
            </w:r>
          </w:p>
        </w:tc>
        <w:tc>
          <w:tcPr>
            <w:tcW w:w="1244" w:type="dxa"/>
            <w:shd w:val="clear" w:color="auto" w:fill="auto"/>
            <w:noWrap/>
            <w:vAlign w:val="center"/>
          </w:tcPr>
          <w:p w14:paraId="707E6733" w14:textId="0318BBCC" w:rsidR="00F07A6A" w:rsidRPr="009A4036" w:rsidRDefault="00F07A6A" w:rsidP="00F07A6A">
            <w:pPr>
              <w:spacing w:after="0" w:line="276" w:lineRule="auto"/>
              <w:jc w:val="center"/>
              <w:rPr>
                <w:rFonts w:eastAsia="Times New Roman" w:cs="Times New Roman"/>
                <w:bCs/>
                <w:szCs w:val="26"/>
              </w:rPr>
            </w:pPr>
            <w:r w:rsidRPr="009A4036">
              <w:rPr>
                <w:rFonts w:eastAsia="Times New Roman" w:cs="Times New Roman"/>
                <w:szCs w:val="26"/>
              </w:rPr>
              <w:t>174,71</w:t>
            </w:r>
          </w:p>
        </w:tc>
        <w:tc>
          <w:tcPr>
            <w:tcW w:w="952" w:type="dxa"/>
            <w:shd w:val="clear" w:color="auto" w:fill="auto"/>
            <w:noWrap/>
            <w:vAlign w:val="center"/>
          </w:tcPr>
          <w:p w14:paraId="3C49FF2C" w14:textId="66E92825" w:rsidR="00F07A6A" w:rsidRPr="009A4036" w:rsidRDefault="00F07A6A" w:rsidP="00F07A6A">
            <w:pPr>
              <w:spacing w:after="0" w:line="276" w:lineRule="auto"/>
              <w:jc w:val="center"/>
              <w:rPr>
                <w:rFonts w:eastAsia="Times New Roman" w:cs="Times New Roman"/>
                <w:bCs/>
                <w:szCs w:val="26"/>
              </w:rPr>
            </w:pPr>
            <w:r w:rsidRPr="009A4036">
              <w:rPr>
                <w:rFonts w:eastAsia="Times New Roman" w:cs="Times New Roman"/>
                <w:szCs w:val="26"/>
              </w:rPr>
              <w:t>164,18</w:t>
            </w:r>
          </w:p>
        </w:tc>
        <w:tc>
          <w:tcPr>
            <w:tcW w:w="1863" w:type="dxa"/>
            <w:shd w:val="clear" w:color="auto" w:fill="auto"/>
            <w:noWrap/>
            <w:vAlign w:val="center"/>
          </w:tcPr>
          <w:p w14:paraId="7DCF0755" w14:textId="20137194" w:rsidR="00F07A6A" w:rsidRPr="009A4036" w:rsidRDefault="00C75992" w:rsidP="00F07A6A">
            <w:pPr>
              <w:spacing w:after="0" w:line="276" w:lineRule="auto"/>
              <w:jc w:val="center"/>
              <w:rPr>
                <w:rFonts w:eastAsia="Times New Roman" w:cs="Times New Roman"/>
                <w:szCs w:val="26"/>
              </w:rPr>
            </w:pPr>
            <w:r w:rsidRPr="009A4036">
              <w:rPr>
                <w:rFonts w:eastAsia="Times New Roman" w:cs="Times New Roman"/>
                <w:szCs w:val="26"/>
              </w:rPr>
              <w:t>5</w:t>
            </w:r>
            <w:r w:rsidR="00F07A6A" w:rsidRPr="009A4036">
              <w:rPr>
                <w:rFonts w:eastAsia="Times New Roman" w:cs="Times New Roman"/>
                <w:szCs w:val="26"/>
              </w:rPr>
              <w:t xml:space="preserve">.000.000 </w:t>
            </w:r>
            <w:r w:rsidR="00077211" w:rsidRPr="009A4036">
              <w:rPr>
                <w:rFonts w:eastAsia="Times New Roman" w:cs="Times New Roman"/>
                <w:szCs w:val="26"/>
              </w:rPr>
              <w:t>đồng/tấn</w:t>
            </w:r>
            <w:r w:rsidR="00BA0F43" w:rsidRPr="009A4036">
              <w:rPr>
                <w:rFonts w:eastAsia="Times New Roman" w:cs="Times New Roman"/>
                <w:szCs w:val="26"/>
              </w:rPr>
              <w:t xml:space="preserve"> </w:t>
            </w:r>
            <w:r w:rsidR="00F07A6A" w:rsidRPr="009A4036">
              <w:rPr>
                <w:rFonts w:eastAsia="Times New Roman" w:cs="Times New Roman"/>
                <w:szCs w:val="26"/>
              </w:rPr>
              <w:t>(</w:t>
            </w:r>
            <w:r w:rsidRPr="009A4036">
              <w:rPr>
                <w:rFonts w:eastAsia="Times New Roman" w:cs="Times New Roman"/>
                <w:szCs w:val="26"/>
              </w:rPr>
              <w:t>**</w:t>
            </w:r>
            <w:r w:rsidR="00F07A6A" w:rsidRPr="009A4036">
              <w:rPr>
                <w:rFonts w:eastAsia="Times New Roman" w:cs="Times New Roman"/>
                <w:szCs w:val="26"/>
              </w:rPr>
              <w:t>*)</w:t>
            </w:r>
          </w:p>
        </w:tc>
        <w:tc>
          <w:tcPr>
            <w:tcW w:w="1418" w:type="dxa"/>
            <w:shd w:val="clear" w:color="auto" w:fill="auto"/>
            <w:noWrap/>
            <w:vAlign w:val="center"/>
          </w:tcPr>
          <w:p w14:paraId="0A594B9B" w14:textId="13C879FE" w:rsidR="00F07A6A" w:rsidRPr="009A4036" w:rsidRDefault="00E65616" w:rsidP="00F07A6A">
            <w:pPr>
              <w:spacing w:after="0" w:line="276" w:lineRule="auto"/>
              <w:jc w:val="center"/>
              <w:rPr>
                <w:rFonts w:eastAsia="Times New Roman" w:cs="Times New Roman"/>
                <w:szCs w:val="26"/>
              </w:rPr>
            </w:pPr>
            <w:r w:rsidRPr="009A4036">
              <w:rPr>
                <w:rFonts w:eastAsia="Times New Roman" w:cs="Times New Roman"/>
                <w:szCs w:val="26"/>
              </w:rPr>
              <w:t>2,62</w:t>
            </w:r>
          </w:p>
        </w:tc>
        <w:tc>
          <w:tcPr>
            <w:tcW w:w="1381" w:type="dxa"/>
            <w:shd w:val="clear" w:color="auto" w:fill="auto"/>
            <w:noWrap/>
            <w:vAlign w:val="center"/>
          </w:tcPr>
          <w:p w14:paraId="1EB63960" w14:textId="0D894440" w:rsidR="00F07A6A" w:rsidRPr="009A4036" w:rsidRDefault="00BE5DF4" w:rsidP="00F07A6A">
            <w:pPr>
              <w:spacing w:after="0" w:line="276" w:lineRule="auto"/>
              <w:jc w:val="center"/>
              <w:rPr>
                <w:rFonts w:eastAsia="Times New Roman" w:cs="Times New Roman"/>
                <w:szCs w:val="26"/>
              </w:rPr>
            </w:pPr>
            <w:r w:rsidRPr="009A4036">
              <w:rPr>
                <w:rFonts w:eastAsia="Times New Roman" w:cs="Times New Roman"/>
                <w:szCs w:val="26"/>
              </w:rPr>
              <w:t>4,10</w:t>
            </w:r>
          </w:p>
        </w:tc>
      </w:tr>
      <w:tr w:rsidR="0047046E" w:rsidRPr="009A4036" w14:paraId="244ABAC4" w14:textId="77777777" w:rsidTr="0084759F">
        <w:trPr>
          <w:trHeight w:val="586"/>
        </w:trPr>
        <w:tc>
          <w:tcPr>
            <w:tcW w:w="708" w:type="dxa"/>
            <w:vAlign w:val="center"/>
          </w:tcPr>
          <w:p w14:paraId="271A9953" w14:textId="77777777" w:rsidR="00F07A6A" w:rsidRPr="009A4036" w:rsidRDefault="00F07A6A" w:rsidP="00F07A6A">
            <w:pPr>
              <w:spacing w:after="0" w:line="276" w:lineRule="auto"/>
              <w:jc w:val="center"/>
              <w:rPr>
                <w:rFonts w:eastAsia="Times New Roman" w:cs="Times New Roman"/>
                <w:szCs w:val="26"/>
              </w:rPr>
            </w:pPr>
            <w:r w:rsidRPr="009A4036">
              <w:rPr>
                <w:rFonts w:eastAsia="Times New Roman" w:cs="Times New Roman"/>
                <w:szCs w:val="26"/>
              </w:rPr>
              <w:t>3.2</w:t>
            </w:r>
          </w:p>
        </w:tc>
        <w:tc>
          <w:tcPr>
            <w:tcW w:w="2057" w:type="dxa"/>
            <w:shd w:val="clear" w:color="auto" w:fill="auto"/>
            <w:noWrap/>
            <w:vAlign w:val="center"/>
          </w:tcPr>
          <w:p w14:paraId="4278C597" w14:textId="1A6FDC50" w:rsidR="00F07A6A" w:rsidRPr="009A4036" w:rsidRDefault="00F07A6A" w:rsidP="00F07A6A">
            <w:pPr>
              <w:spacing w:after="0" w:line="276" w:lineRule="auto"/>
              <w:rPr>
                <w:rFonts w:eastAsia="Times New Roman" w:cs="Times New Roman"/>
                <w:szCs w:val="26"/>
              </w:rPr>
            </w:pPr>
            <w:r w:rsidRPr="009A4036">
              <w:rPr>
                <w:rFonts w:eastAsia="Times New Roman" w:cs="Times New Roman"/>
                <w:szCs w:val="26"/>
              </w:rPr>
              <w:t>Công nghiêp       ( tấn/ngày)</w:t>
            </w:r>
          </w:p>
        </w:tc>
        <w:tc>
          <w:tcPr>
            <w:tcW w:w="1244" w:type="dxa"/>
            <w:shd w:val="clear" w:color="auto" w:fill="auto"/>
            <w:noWrap/>
            <w:vAlign w:val="center"/>
          </w:tcPr>
          <w:p w14:paraId="2E4113CA" w14:textId="5063B5CA" w:rsidR="00F07A6A" w:rsidRPr="009A4036" w:rsidRDefault="00F07A6A" w:rsidP="00F07A6A">
            <w:pPr>
              <w:spacing w:after="0" w:line="276" w:lineRule="auto"/>
              <w:jc w:val="center"/>
              <w:rPr>
                <w:rFonts w:eastAsia="Times New Roman" w:cs="Times New Roman"/>
                <w:szCs w:val="26"/>
              </w:rPr>
            </w:pPr>
            <w:r w:rsidRPr="009A4036">
              <w:rPr>
                <w:rFonts w:eastAsia="Times New Roman" w:cs="Times New Roman"/>
                <w:bCs/>
                <w:szCs w:val="26"/>
                <w:lang w:val="fr-FR"/>
              </w:rPr>
              <w:t>62,74</w:t>
            </w:r>
          </w:p>
        </w:tc>
        <w:tc>
          <w:tcPr>
            <w:tcW w:w="952" w:type="dxa"/>
            <w:shd w:val="clear" w:color="auto" w:fill="auto"/>
            <w:noWrap/>
            <w:vAlign w:val="center"/>
          </w:tcPr>
          <w:p w14:paraId="11A0EF5F" w14:textId="1C41E039" w:rsidR="00F07A6A" w:rsidRPr="009A4036" w:rsidRDefault="00F07A6A" w:rsidP="00F07A6A">
            <w:pPr>
              <w:spacing w:after="0" w:line="276" w:lineRule="auto"/>
              <w:jc w:val="center"/>
              <w:rPr>
                <w:rFonts w:eastAsia="Times New Roman" w:cs="Times New Roman"/>
                <w:szCs w:val="26"/>
              </w:rPr>
            </w:pPr>
            <w:r w:rsidRPr="009A4036">
              <w:rPr>
                <w:rFonts w:eastAsia="Times New Roman" w:cs="Times New Roman"/>
                <w:bCs/>
                <w:szCs w:val="26"/>
                <w:lang w:val="fr-FR"/>
              </w:rPr>
              <w:t>253,87</w:t>
            </w:r>
          </w:p>
        </w:tc>
        <w:tc>
          <w:tcPr>
            <w:tcW w:w="4662" w:type="dxa"/>
            <w:gridSpan w:val="3"/>
            <w:vMerge w:val="restart"/>
            <w:shd w:val="clear" w:color="auto" w:fill="auto"/>
            <w:noWrap/>
            <w:vAlign w:val="center"/>
          </w:tcPr>
          <w:p w14:paraId="5A3E54DE" w14:textId="4D2EC9E3" w:rsidR="00F07A6A" w:rsidRPr="009A4036" w:rsidRDefault="00F07A6A" w:rsidP="00F07A6A">
            <w:pPr>
              <w:spacing w:after="0" w:line="276" w:lineRule="auto"/>
              <w:jc w:val="center"/>
              <w:rPr>
                <w:rFonts w:eastAsia="Times New Roman" w:cs="Times New Roman"/>
                <w:szCs w:val="26"/>
              </w:rPr>
            </w:pPr>
            <w:r w:rsidRPr="009A4036">
              <w:rPr>
                <w:rFonts w:eastAsia="Times New Roman" w:cs="Times New Roman"/>
                <w:szCs w:val="26"/>
              </w:rPr>
              <w:t>(Cơ sở, đơn vị phát sinh chất thải chịu chi phí xử lý)</w:t>
            </w:r>
          </w:p>
        </w:tc>
      </w:tr>
      <w:tr w:rsidR="0047046E" w:rsidRPr="009A4036" w14:paraId="0CA91752" w14:textId="77777777" w:rsidTr="0084759F">
        <w:trPr>
          <w:trHeight w:val="586"/>
        </w:trPr>
        <w:tc>
          <w:tcPr>
            <w:tcW w:w="708" w:type="dxa"/>
            <w:vAlign w:val="center"/>
          </w:tcPr>
          <w:p w14:paraId="61EBBD2E" w14:textId="77777777" w:rsidR="00F07A6A" w:rsidRPr="009A4036" w:rsidRDefault="00F07A6A" w:rsidP="00F07A6A">
            <w:pPr>
              <w:spacing w:after="0" w:line="276" w:lineRule="auto"/>
              <w:jc w:val="center"/>
              <w:rPr>
                <w:rFonts w:eastAsia="Times New Roman" w:cs="Times New Roman"/>
                <w:szCs w:val="26"/>
              </w:rPr>
            </w:pPr>
            <w:r w:rsidRPr="009A4036">
              <w:rPr>
                <w:rFonts w:eastAsia="Times New Roman" w:cs="Times New Roman"/>
                <w:szCs w:val="26"/>
              </w:rPr>
              <w:t>3.3</w:t>
            </w:r>
          </w:p>
        </w:tc>
        <w:tc>
          <w:tcPr>
            <w:tcW w:w="2057" w:type="dxa"/>
            <w:shd w:val="clear" w:color="auto" w:fill="auto"/>
            <w:noWrap/>
            <w:vAlign w:val="center"/>
          </w:tcPr>
          <w:p w14:paraId="2BC56E98" w14:textId="2EF34C3C" w:rsidR="00F07A6A" w:rsidRPr="009A4036" w:rsidRDefault="00F07A6A" w:rsidP="00F07A6A">
            <w:pPr>
              <w:spacing w:after="0" w:line="276" w:lineRule="auto"/>
              <w:rPr>
                <w:rFonts w:eastAsia="Times New Roman" w:cs="Times New Roman"/>
                <w:szCs w:val="26"/>
              </w:rPr>
            </w:pPr>
            <w:r w:rsidRPr="009A4036">
              <w:rPr>
                <w:rFonts w:eastAsia="Times New Roman" w:cs="Times New Roman"/>
                <w:szCs w:val="26"/>
              </w:rPr>
              <w:t>Y tế (tấn/ngày)</w:t>
            </w:r>
          </w:p>
        </w:tc>
        <w:tc>
          <w:tcPr>
            <w:tcW w:w="1244" w:type="dxa"/>
            <w:shd w:val="clear" w:color="auto" w:fill="auto"/>
            <w:noWrap/>
            <w:vAlign w:val="center"/>
          </w:tcPr>
          <w:p w14:paraId="503091BD" w14:textId="46C065C6" w:rsidR="00F07A6A" w:rsidRPr="009A4036" w:rsidRDefault="00F07A6A" w:rsidP="00F07A6A">
            <w:pPr>
              <w:spacing w:after="0" w:line="276" w:lineRule="auto"/>
              <w:jc w:val="center"/>
              <w:rPr>
                <w:rFonts w:eastAsia="Times New Roman" w:cs="Times New Roman"/>
                <w:szCs w:val="26"/>
              </w:rPr>
            </w:pPr>
            <w:r w:rsidRPr="009A4036">
              <w:rPr>
                <w:rFonts w:eastAsia="Times New Roman" w:cs="Times New Roman"/>
                <w:szCs w:val="26"/>
              </w:rPr>
              <w:t>2,76</w:t>
            </w:r>
          </w:p>
        </w:tc>
        <w:tc>
          <w:tcPr>
            <w:tcW w:w="952" w:type="dxa"/>
            <w:shd w:val="clear" w:color="auto" w:fill="auto"/>
            <w:noWrap/>
            <w:vAlign w:val="center"/>
          </w:tcPr>
          <w:p w14:paraId="7253D54D" w14:textId="5E0D3DCF" w:rsidR="00F07A6A" w:rsidRPr="009A4036" w:rsidRDefault="00F07A6A" w:rsidP="00F07A6A">
            <w:pPr>
              <w:spacing w:after="0" w:line="276" w:lineRule="auto"/>
              <w:jc w:val="center"/>
              <w:rPr>
                <w:rFonts w:eastAsia="Times New Roman" w:cs="Times New Roman"/>
                <w:szCs w:val="26"/>
              </w:rPr>
            </w:pPr>
            <w:r w:rsidRPr="009A4036">
              <w:rPr>
                <w:rFonts w:eastAsia="Times New Roman" w:cs="Times New Roman"/>
                <w:szCs w:val="26"/>
              </w:rPr>
              <w:t>3,24</w:t>
            </w:r>
          </w:p>
        </w:tc>
        <w:tc>
          <w:tcPr>
            <w:tcW w:w="4662" w:type="dxa"/>
            <w:gridSpan w:val="3"/>
            <w:vMerge/>
            <w:shd w:val="clear" w:color="auto" w:fill="auto"/>
            <w:noWrap/>
            <w:vAlign w:val="center"/>
          </w:tcPr>
          <w:p w14:paraId="1F90AF7D" w14:textId="38AF91AC" w:rsidR="00F07A6A" w:rsidRPr="009A4036" w:rsidRDefault="00F07A6A" w:rsidP="00F07A6A">
            <w:pPr>
              <w:spacing w:after="0" w:line="276" w:lineRule="auto"/>
              <w:jc w:val="center"/>
              <w:rPr>
                <w:rFonts w:eastAsia="Times New Roman" w:cs="Times New Roman"/>
                <w:szCs w:val="26"/>
              </w:rPr>
            </w:pPr>
          </w:p>
        </w:tc>
      </w:tr>
      <w:tr w:rsidR="0047046E" w:rsidRPr="009A4036" w14:paraId="0F6FACE1" w14:textId="77777777" w:rsidTr="003F19A3">
        <w:trPr>
          <w:trHeight w:val="586"/>
        </w:trPr>
        <w:tc>
          <w:tcPr>
            <w:tcW w:w="708" w:type="dxa"/>
            <w:vAlign w:val="center"/>
          </w:tcPr>
          <w:p w14:paraId="4DF04E26" w14:textId="77777777" w:rsidR="00F07A6A" w:rsidRPr="009A4036" w:rsidRDefault="00F07A6A" w:rsidP="00F07A6A">
            <w:pPr>
              <w:spacing w:after="0" w:line="276" w:lineRule="auto"/>
              <w:jc w:val="center"/>
              <w:rPr>
                <w:rFonts w:eastAsia="Times New Roman" w:cs="Times New Roman"/>
                <w:szCs w:val="26"/>
              </w:rPr>
            </w:pPr>
          </w:p>
        </w:tc>
        <w:tc>
          <w:tcPr>
            <w:tcW w:w="2057" w:type="dxa"/>
            <w:shd w:val="clear" w:color="auto" w:fill="auto"/>
            <w:noWrap/>
            <w:vAlign w:val="center"/>
          </w:tcPr>
          <w:p w14:paraId="16F2EBD6" w14:textId="43FB11BC" w:rsidR="00F07A6A" w:rsidRPr="009A4036" w:rsidRDefault="00F07A6A" w:rsidP="00F07A6A">
            <w:pPr>
              <w:spacing w:after="0" w:line="276" w:lineRule="auto"/>
              <w:jc w:val="center"/>
              <w:rPr>
                <w:rFonts w:eastAsia="Times New Roman" w:cs="Times New Roman"/>
                <w:szCs w:val="26"/>
              </w:rPr>
            </w:pPr>
            <w:r w:rsidRPr="009A4036">
              <w:rPr>
                <w:rFonts w:eastAsia="Times New Roman" w:cs="Times New Roman"/>
                <w:szCs w:val="26"/>
              </w:rPr>
              <w:t>Tổng</w:t>
            </w:r>
          </w:p>
        </w:tc>
        <w:tc>
          <w:tcPr>
            <w:tcW w:w="1244" w:type="dxa"/>
            <w:shd w:val="clear" w:color="auto" w:fill="auto"/>
            <w:noWrap/>
            <w:vAlign w:val="center"/>
          </w:tcPr>
          <w:p w14:paraId="004E3707" w14:textId="77777777" w:rsidR="00F07A6A" w:rsidRPr="009A4036" w:rsidRDefault="00F07A6A" w:rsidP="00F07A6A">
            <w:pPr>
              <w:spacing w:after="0" w:line="276" w:lineRule="auto"/>
              <w:jc w:val="center"/>
              <w:rPr>
                <w:rFonts w:eastAsia="Times New Roman" w:cs="Times New Roman"/>
                <w:szCs w:val="26"/>
              </w:rPr>
            </w:pPr>
          </w:p>
        </w:tc>
        <w:tc>
          <w:tcPr>
            <w:tcW w:w="952" w:type="dxa"/>
            <w:shd w:val="clear" w:color="auto" w:fill="auto"/>
            <w:noWrap/>
            <w:vAlign w:val="center"/>
          </w:tcPr>
          <w:p w14:paraId="53A1C98E" w14:textId="77777777" w:rsidR="00F07A6A" w:rsidRPr="009A4036" w:rsidRDefault="00F07A6A" w:rsidP="00F07A6A">
            <w:pPr>
              <w:spacing w:after="0" w:line="276" w:lineRule="auto"/>
              <w:jc w:val="center"/>
              <w:rPr>
                <w:rFonts w:eastAsia="Times New Roman" w:cs="Times New Roman"/>
                <w:szCs w:val="26"/>
              </w:rPr>
            </w:pPr>
          </w:p>
        </w:tc>
        <w:tc>
          <w:tcPr>
            <w:tcW w:w="1863" w:type="dxa"/>
            <w:shd w:val="clear" w:color="auto" w:fill="auto"/>
            <w:noWrap/>
            <w:vAlign w:val="center"/>
          </w:tcPr>
          <w:p w14:paraId="00BE2768" w14:textId="77777777" w:rsidR="00F07A6A" w:rsidRPr="009A4036" w:rsidRDefault="00F07A6A" w:rsidP="00F07A6A">
            <w:pPr>
              <w:spacing w:after="0" w:line="276" w:lineRule="auto"/>
              <w:jc w:val="center"/>
              <w:rPr>
                <w:rFonts w:eastAsia="Times New Roman" w:cs="Times New Roman"/>
                <w:szCs w:val="26"/>
              </w:rPr>
            </w:pPr>
          </w:p>
        </w:tc>
        <w:tc>
          <w:tcPr>
            <w:tcW w:w="1418" w:type="dxa"/>
            <w:shd w:val="clear" w:color="auto" w:fill="auto"/>
            <w:noWrap/>
            <w:vAlign w:val="center"/>
          </w:tcPr>
          <w:p w14:paraId="19FA61FA" w14:textId="32970475" w:rsidR="00F07A6A" w:rsidRPr="009A4036" w:rsidRDefault="00EB5382" w:rsidP="00F07A6A">
            <w:pPr>
              <w:spacing w:after="0" w:line="276" w:lineRule="auto"/>
              <w:jc w:val="center"/>
              <w:rPr>
                <w:rFonts w:eastAsia="Times New Roman" w:cs="Times New Roman"/>
                <w:b/>
                <w:szCs w:val="26"/>
              </w:rPr>
            </w:pPr>
            <w:r w:rsidRPr="009A4036">
              <w:rPr>
                <w:rFonts w:eastAsia="Times New Roman" w:cs="Times New Roman"/>
                <w:b/>
                <w:szCs w:val="26"/>
              </w:rPr>
              <w:t>576,42</w:t>
            </w:r>
          </w:p>
        </w:tc>
        <w:tc>
          <w:tcPr>
            <w:tcW w:w="1381" w:type="dxa"/>
            <w:shd w:val="clear" w:color="auto" w:fill="auto"/>
            <w:noWrap/>
            <w:vAlign w:val="center"/>
          </w:tcPr>
          <w:p w14:paraId="358D7935" w14:textId="141736ED" w:rsidR="00F07A6A" w:rsidRPr="009A4036" w:rsidRDefault="008D250C" w:rsidP="00EB5382">
            <w:pPr>
              <w:spacing w:after="0" w:line="276" w:lineRule="auto"/>
              <w:jc w:val="center"/>
              <w:rPr>
                <w:rFonts w:eastAsia="Times New Roman" w:cs="Times New Roman"/>
                <w:b/>
                <w:szCs w:val="26"/>
              </w:rPr>
            </w:pPr>
            <w:r w:rsidRPr="009A4036">
              <w:rPr>
                <w:rFonts w:eastAsia="Times New Roman" w:cs="Times New Roman"/>
                <w:b/>
                <w:szCs w:val="26"/>
              </w:rPr>
              <w:t>9</w:t>
            </w:r>
            <w:r w:rsidR="00EB5382" w:rsidRPr="009A4036">
              <w:rPr>
                <w:rFonts w:eastAsia="Times New Roman" w:cs="Times New Roman"/>
                <w:b/>
                <w:szCs w:val="26"/>
              </w:rPr>
              <w:t>56,11</w:t>
            </w:r>
          </w:p>
        </w:tc>
      </w:tr>
    </w:tbl>
    <w:p w14:paraId="16D19246" w14:textId="56785402" w:rsidR="00BC25BC" w:rsidRPr="009A4036" w:rsidRDefault="00BC25BC" w:rsidP="00316C04">
      <w:pPr>
        <w:pStyle w:val="Caption"/>
        <w:ind w:firstLine="1701"/>
        <w:jc w:val="both"/>
      </w:pPr>
      <w:r w:rsidRPr="009A4036">
        <w:t>(*) Nguồn: HEPCO</w:t>
      </w:r>
    </w:p>
    <w:p w14:paraId="077C9A29" w14:textId="459A0691" w:rsidR="00CE799D" w:rsidRPr="009A4036" w:rsidRDefault="00CE799D" w:rsidP="00316C04">
      <w:pPr>
        <w:pStyle w:val="Caption"/>
        <w:ind w:firstLine="1701"/>
        <w:jc w:val="both"/>
      </w:pPr>
      <w:r w:rsidRPr="009A4036">
        <w:t>(**): Đơn giá xử lý tại nhà máy đốt rác phát điện Phú Sơn.</w:t>
      </w:r>
    </w:p>
    <w:p w14:paraId="4113852F" w14:textId="07D70E49" w:rsidR="00C75992" w:rsidRPr="009A4036" w:rsidRDefault="00C75992" w:rsidP="00316C04">
      <w:pPr>
        <w:pStyle w:val="Caption"/>
        <w:ind w:firstLine="1701"/>
        <w:jc w:val="both"/>
      </w:pPr>
      <w:r w:rsidRPr="009A4036">
        <w:t>(***): Tham khảo chi phí xử lý</w:t>
      </w:r>
      <w:r w:rsidR="00316C04" w:rsidRPr="009A4036">
        <w:t xml:space="preserve"> trung bình</w:t>
      </w:r>
      <w:r w:rsidRPr="009A4036">
        <w:t xml:space="preserve"> thực tế</w:t>
      </w:r>
      <w:r w:rsidR="00316C04" w:rsidRPr="009A4036">
        <w:t xml:space="preserve"> của một số đơn vị</w:t>
      </w:r>
    </w:p>
    <w:p w14:paraId="1A07CB4E" w14:textId="77777777" w:rsidR="000B1D28" w:rsidRPr="009A4036" w:rsidRDefault="000B1D28" w:rsidP="0085714F">
      <w:pPr>
        <w:pStyle w:val="2ln"/>
      </w:pPr>
      <w:bookmarkStart w:id="160" w:name="_Toc128550129"/>
      <w:bookmarkEnd w:id="155"/>
      <w:bookmarkEnd w:id="156"/>
      <w:bookmarkEnd w:id="157"/>
      <w:r w:rsidRPr="009A4036">
        <w:t>6.</w:t>
      </w:r>
      <w:r w:rsidR="00C2230D" w:rsidRPr="009A4036">
        <w:t>2</w:t>
      </w:r>
      <w:r w:rsidRPr="009A4036">
        <w:t>. Nguồn vốn thực hiện</w:t>
      </w:r>
      <w:bookmarkEnd w:id="160"/>
    </w:p>
    <w:p w14:paraId="380F2E6D" w14:textId="77777777" w:rsidR="000B1D28" w:rsidRPr="009A4036" w:rsidRDefault="000B1D28" w:rsidP="00A973D8">
      <w:pPr>
        <w:pStyle w:val="BodyText"/>
        <w:tabs>
          <w:tab w:val="clear" w:pos="567"/>
        </w:tabs>
        <w:spacing w:before="0" w:line="276" w:lineRule="auto"/>
        <w:ind w:firstLine="567"/>
        <w:rPr>
          <w:rFonts w:ascii="Times New Roman" w:eastAsia="Arial" w:hAnsi="Times New Roman"/>
          <w:kern w:val="0"/>
          <w:sz w:val="26"/>
          <w:szCs w:val="22"/>
          <w:lang w:val="vi-VN" w:eastAsia="en-US"/>
        </w:rPr>
      </w:pPr>
      <w:r w:rsidRPr="009A4036">
        <w:rPr>
          <w:rFonts w:ascii="Times New Roman" w:eastAsia="Arial" w:hAnsi="Times New Roman"/>
          <w:kern w:val="0"/>
          <w:sz w:val="26"/>
          <w:szCs w:val="22"/>
          <w:lang w:val="vi-VN" w:eastAsia="en-US"/>
        </w:rPr>
        <w:t>Nguồn kinh phí thực hiện từ: ngân sách (trung ương hỗ trợ, sự nghiệp</w:t>
      </w:r>
      <w:r w:rsidRPr="009A4036">
        <w:rPr>
          <w:rFonts w:ascii="Times New Roman" w:eastAsia="Arial" w:hAnsi="Times New Roman"/>
          <w:kern w:val="0"/>
          <w:sz w:val="26"/>
          <w:szCs w:val="22"/>
          <w:lang w:val="vi-VN" w:eastAsia="en-US"/>
        </w:rPr>
        <w:br/>
        <w:t>môi trường ngân sách tỉnh và cấp huyện; ngân sách tỉnh hỗ trợ đầu tư theo Nghị quyết số 01/2020/NQ-HĐND tỉnh; ngân sách cấp huyện), ODA, tài trợ nước</w:t>
      </w:r>
      <w:r w:rsidRPr="009A4036">
        <w:rPr>
          <w:rFonts w:ascii="Times New Roman" w:eastAsia="Arial" w:hAnsi="Times New Roman"/>
          <w:kern w:val="0"/>
          <w:sz w:val="26"/>
          <w:szCs w:val="22"/>
          <w:lang w:val="vi-VN" w:eastAsia="en-US"/>
        </w:rPr>
        <w:br/>
        <w:t>ngoài, tín dụng đầu tư, các nhà đầu tư và các nguồn vốn hợp pháp khác.</w:t>
      </w:r>
    </w:p>
    <w:p w14:paraId="3974E331" w14:textId="77777777" w:rsidR="00EC2514" w:rsidRPr="009A4036" w:rsidRDefault="00EC2514" w:rsidP="00A973D8">
      <w:pPr>
        <w:spacing w:after="0" w:line="276" w:lineRule="auto"/>
        <w:jc w:val="both"/>
        <w:rPr>
          <w:rFonts w:cs="Times New Roman"/>
          <w:szCs w:val="26"/>
          <w:lang w:val="nl-NL"/>
        </w:rPr>
      </w:pPr>
      <w:r w:rsidRPr="009A4036">
        <w:rPr>
          <w:rFonts w:cs="Times New Roman"/>
          <w:szCs w:val="26"/>
          <w:lang w:val="nl-NL"/>
        </w:rPr>
        <w:lastRenderedPageBreak/>
        <w:t xml:space="preserve"> Nguồn vốn</w:t>
      </w:r>
      <w:r w:rsidR="008C73C9" w:rsidRPr="009A4036">
        <w:rPr>
          <w:rFonts w:cs="Times New Roman"/>
          <w:szCs w:val="26"/>
          <w:lang w:val="nl-NL"/>
        </w:rPr>
        <w:t>:</w:t>
      </w:r>
      <w:r w:rsidRPr="009A4036">
        <w:rPr>
          <w:rFonts w:cs="Times New Roman"/>
          <w:szCs w:val="26"/>
          <w:lang w:val="nl-NL"/>
        </w:rPr>
        <w:t xml:space="preserve"> </w:t>
      </w:r>
    </w:p>
    <w:p w14:paraId="543C8F3D" w14:textId="77777777" w:rsidR="00EC2514" w:rsidRPr="009A4036" w:rsidRDefault="00EC2514" w:rsidP="00A973D8">
      <w:pPr>
        <w:spacing w:after="0" w:line="276" w:lineRule="auto"/>
        <w:ind w:firstLine="567"/>
        <w:jc w:val="both"/>
        <w:rPr>
          <w:rFonts w:cs="Times New Roman"/>
          <w:szCs w:val="26"/>
          <w:lang w:val="nl-NL"/>
        </w:rPr>
      </w:pPr>
      <w:r w:rsidRPr="009A4036">
        <w:rPr>
          <w:rFonts w:cs="Times New Roman"/>
          <w:szCs w:val="26"/>
          <w:lang w:val="nl-NL"/>
        </w:rPr>
        <w:t xml:space="preserve">- Từ nguồn kinh phí sự nghiệp môi trường hàng năm (tỉnh, huyện, xã), đảm bảo chi đúng theo quy định. </w:t>
      </w:r>
    </w:p>
    <w:p w14:paraId="324FF918" w14:textId="601952FD" w:rsidR="00EC2514" w:rsidRPr="009A4036" w:rsidRDefault="00EC2514" w:rsidP="00A973D8">
      <w:pPr>
        <w:spacing w:after="0" w:line="276" w:lineRule="auto"/>
        <w:ind w:firstLine="567"/>
        <w:jc w:val="both"/>
        <w:rPr>
          <w:rFonts w:cs="Times New Roman"/>
          <w:szCs w:val="26"/>
          <w:lang w:val="nl-NL"/>
        </w:rPr>
      </w:pPr>
      <w:r w:rsidRPr="009A4036">
        <w:rPr>
          <w:rFonts w:cs="Times New Roman"/>
          <w:szCs w:val="26"/>
          <w:lang w:val="nl-NL"/>
        </w:rPr>
        <w:t xml:space="preserve">- Sử dụng một phần kinh phí </w:t>
      </w:r>
      <w:r w:rsidR="00C61F6C" w:rsidRPr="009A4036">
        <w:rPr>
          <w:rFonts w:cs="Times New Roman"/>
          <w:szCs w:val="26"/>
          <w:lang w:val="nl-NL"/>
        </w:rPr>
        <w:t>xây dựng nông thôn mới</w:t>
      </w:r>
      <w:r w:rsidRPr="009A4036">
        <w:rPr>
          <w:rFonts w:cs="Times New Roman"/>
          <w:szCs w:val="26"/>
          <w:lang w:val="nl-NL"/>
        </w:rPr>
        <w:t xml:space="preserve"> để triển khai thí điểm các mô hình phân loại, xử lý </w:t>
      </w:r>
      <w:r w:rsidR="00C560C6" w:rsidRPr="009A4036">
        <w:rPr>
          <w:rFonts w:cs="Times New Roman"/>
          <w:szCs w:val="26"/>
          <w:lang w:val="nl-NL"/>
        </w:rPr>
        <w:t>CTR</w:t>
      </w:r>
      <w:r w:rsidRPr="009A4036">
        <w:rPr>
          <w:rFonts w:cs="Times New Roman"/>
          <w:szCs w:val="26"/>
          <w:lang w:val="nl-NL"/>
        </w:rPr>
        <w:t xml:space="preserve">. </w:t>
      </w:r>
    </w:p>
    <w:p w14:paraId="4113D0B4" w14:textId="0C211193" w:rsidR="00EC2514" w:rsidRPr="009A4036" w:rsidRDefault="00EC2514" w:rsidP="00A973D8">
      <w:pPr>
        <w:spacing w:after="0" w:line="276" w:lineRule="auto"/>
        <w:ind w:firstLine="567"/>
        <w:jc w:val="both"/>
        <w:rPr>
          <w:rFonts w:cs="Times New Roman"/>
          <w:lang w:val="nl-NL"/>
        </w:rPr>
      </w:pPr>
      <w:r w:rsidRPr="009A4036">
        <w:rPr>
          <w:rFonts w:cs="Times New Roman"/>
          <w:szCs w:val="26"/>
          <w:lang w:val="nl-NL"/>
        </w:rPr>
        <w:t>- Từ nguồn thu giá dịch vụ thu</w:t>
      </w:r>
      <w:r w:rsidRPr="009A4036">
        <w:rPr>
          <w:rFonts w:cs="Times New Roman"/>
          <w:lang w:val="nl-NL"/>
        </w:rPr>
        <w:t xml:space="preserve"> gom, vận chuyển, xử lý </w:t>
      </w:r>
      <w:r w:rsidR="00C560C6" w:rsidRPr="009A4036">
        <w:rPr>
          <w:rFonts w:cs="Times New Roman"/>
          <w:lang w:val="nl-NL"/>
        </w:rPr>
        <w:t>CTR</w:t>
      </w:r>
      <w:r w:rsidRPr="009A4036">
        <w:rPr>
          <w:rFonts w:cs="Times New Roman"/>
          <w:lang w:val="nl-NL"/>
        </w:rPr>
        <w:t xml:space="preserve">. </w:t>
      </w:r>
    </w:p>
    <w:p w14:paraId="303A7211" w14:textId="77777777" w:rsidR="00EC2514" w:rsidRPr="009A4036" w:rsidRDefault="00EC2514" w:rsidP="00A973D8">
      <w:pPr>
        <w:spacing w:after="0" w:line="276" w:lineRule="auto"/>
        <w:ind w:firstLine="567"/>
        <w:jc w:val="both"/>
        <w:rPr>
          <w:rFonts w:cs="Times New Roman"/>
          <w:lang w:val="nl-NL"/>
        </w:rPr>
      </w:pPr>
      <w:r w:rsidRPr="009A4036">
        <w:rPr>
          <w:rFonts w:cs="Times New Roman"/>
          <w:lang w:val="nl-NL"/>
        </w:rPr>
        <w:t xml:space="preserve">- Từ nguồn xã hội hóa của các nhà đầu tư trên cơ sở chính sách nhà nước và cơ chế của tỉnh. </w:t>
      </w:r>
    </w:p>
    <w:p w14:paraId="4D36C680" w14:textId="77777777" w:rsidR="00EC2514" w:rsidRPr="009A4036" w:rsidRDefault="00EC2514" w:rsidP="00A973D8">
      <w:pPr>
        <w:spacing w:after="0" w:line="276" w:lineRule="auto"/>
        <w:ind w:firstLine="567"/>
        <w:jc w:val="both"/>
        <w:rPr>
          <w:rFonts w:cs="Times New Roman"/>
          <w:lang w:val="nl-NL"/>
        </w:rPr>
      </w:pPr>
      <w:r w:rsidRPr="009A4036">
        <w:rPr>
          <w:rFonts w:cs="Times New Roman"/>
          <w:lang w:val="nl-NL"/>
        </w:rPr>
        <w:t>- Các nguồn vốn hợp pháp khác</w:t>
      </w:r>
    </w:p>
    <w:p w14:paraId="4969EB8D" w14:textId="77777777" w:rsidR="00EC2514" w:rsidRPr="009A4036" w:rsidRDefault="00EC2514" w:rsidP="00A973D8">
      <w:pPr>
        <w:pStyle w:val="BodyText"/>
        <w:tabs>
          <w:tab w:val="clear" w:pos="567"/>
        </w:tabs>
        <w:spacing w:before="0" w:line="276" w:lineRule="auto"/>
        <w:ind w:firstLine="567"/>
        <w:rPr>
          <w:rFonts w:ascii="Times New Roman" w:eastAsia="Arial" w:hAnsi="Times New Roman"/>
          <w:kern w:val="0"/>
          <w:sz w:val="26"/>
          <w:szCs w:val="22"/>
          <w:lang w:val="vi-VN" w:eastAsia="en-US"/>
        </w:rPr>
      </w:pPr>
    </w:p>
    <w:p w14:paraId="7F7E4BE6" w14:textId="77777777" w:rsidR="000B1D28" w:rsidRPr="009A4036" w:rsidRDefault="0042336B" w:rsidP="00A973D8">
      <w:pPr>
        <w:spacing w:after="0" w:line="276" w:lineRule="auto"/>
        <w:rPr>
          <w:rFonts w:eastAsia="Calibri" w:cs="Times New Roman"/>
          <w:bCs/>
          <w:szCs w:val="26"/>
          <w:lang w:val="nl-NL"/>
        </w:rPr>
      </w:pPr>
      <w:r w:rsidRPr="009A4036">
        <w:rPr>
          <w:rFonts w:eastAsia="Calibri" w:cs="Times New Roman"/>
          <w:bCs/>
          <w:szCs w:val="26"/>
          <w:lang w:val="nl-NL"/>
        </w:rPr>
        <w:t xml:space="preserve"> </w:t>
      </w:r>
    </w:p>
    <w:p w14:paraId="2B32A1EE" w14:textId="77777777" w:rsidR="00D2092F" w:rsidRPr="009A4036" w:rsidRDefault="00D2092F" w:rsidP="00A973D8">
      <w:pPr>
        <w:spacing w:after="0" w:line="276" w:lineRule="auto"/>
        <w:rPr>
          <w:rFonts w:cs="Times New Roman"/>
          <w:lang w:val="nl-NL"/>
        </w:rPr>
      </w:pPr>
    </w:p>
    <w:p w14:paraId="507AE62D" w14:textId="77777777" w:rsidR="00680CD4" w:rsidRPr="009A4036" w:rsidRDefault="00680CD4" w:rsidP="00A973D8">
      <w:pPr>
        <w:spacing w:after="0" w:line="276" w:lineRule="auto"/>
        <w:rPr>
          <w:rFonts w:cs="Times New Roman"/>
          <w:lang w:val="nl-NL"/>
        </w:rPr>
      </w:pPr>
    </w:p>
    <w:p w14:paraId="1094B0B1" w14:textId="77777777" w:rsidR="00BC25BC" w:rsidRPr="009A4036" w:rsidRDefault="00BC25BC" w:rsidP="00A973D8">
      <w:pPr>
        <w:spacing w:after="0" w:line="276" w:lineRule="auto"/>
        <w:rPr>
          <w:rFonts w:cs="Times New Roman"/>
          <w:lang w:val="nl-NL"/>
        </w:rPr>
      </w:pPr>
    </w:p>
    <w:p w14:paraId="334B329F" w14:textId="77777777" w:rsidR="00BC25BC" w:rsidRPr="009A4036" w:rsidRDefault="00BC25BC" w:rsidP="00A973D8">
      <w:pPr>
        <w:spacing w:after="0" w:line="276" w:lineRule="auto"/>
        <w:rPr>
          <w:rFonts w:cs="Times New Roman"/>
          <w:lang w:val="nl-NL"/>
        </w:rPr>
      </w:pPr>
    </w:p>
    <w:p w14:paraId="66E1B9B4" w14:textId="77777777" w:rsidR="00BC25BC" w:rsidRPr="009A4036" w:rsidRDefault="00BC25BC" w:rsidP="00A973D8">
      <w:pPr>
        <w:spacing w:after="0" w:line="276" w:lineRule="auto"/>
        <w:rPr>
          <w:rFonts w:cs="Times New Roman"/>
          <w:lang w:val="nl-NL"/>
        </w:rPr>
      </w:pPr>
    </w:p>
    <w:p w14:paraId="7C9E1437" w14:textId="77777777" w:rsidR="00BC25BC" w:rsidRPr="009A4036" w:rsidRDefault="00BC25BC" w:rsidP="00A973D8">
      <w:pPr>
        <w:spacing w:after="0" w:line="276" w:lineRule="auto"/>
        <w:rPr>
          <w:rFonts w:cs="Times New Roman"/>
          <w:lang w:val="nl-NL"/>
        </w:rPr>
      </w:pPr>
    </w:p>
    <w:p w14:paraId="577A7C6A" w14:textId="77777777" w:rsidR="00BC25BC" w:rsidRPr="009A4036" w:rsidRDefault="00BC25BC" w:rsidP="00A973D8">
      <w:pPr>
        <w:spacing w:after="0" w:line="276" w:lineRule="auto"/>
        <w:rPr>
          <w:rFonts w:cs="Times New Roman"/>
          <w:lang w:val="nl-NL"/>
        </w:rPr>
      </w:pPr>
    </w:p>
    <w:p w14:paraId="1103C0DB" w14:textId="77777777" w:rsidR="00BC25BC" w:rsidRPr="009A4036" w:rsidRDefault="00BC25BC" w:rsidP="00A973D8">
      <w:pPr>
        <w:spacing w:after="0" w:line="276" w:lineRule="auto"/>
        <w:rPr>
          <w:rFonts w:cs="Times New Roman"/>
          <w:lang w:val="nl-NL"/>
        </w:rPr>
      </w:pPr>
    </w:p>
    <w:p w14:paraId="580A5CEF" w14:textId="77777777" w:rsidR="00BC25BC" w:rsidRPr="009A4036" w:rsidRDefault="00BC25BC" w:rsidP="00A973D8">
      <w:pPr>
        <w:spacing w:after="0" w:line="276" w:lineRule="auto"/>
        <w:rPr>
          <w:rFonts w:cs="Times New Roman"/>
          <w:lang w:val="nl-NL"/>
        </w:rPr>
      </w:pPr>
    </w:p>
    <w:p w14:paraId="209C32B0" w14:textId="77777777" w:rsidR="00BC25BC" w:rsidRPr="009A4036" w:rsidRDefault="00BC25BC" w:rsidP="00A973D8">
      <w:pPr>
        <w:spacing w:after="0" w:line="276" w:lineRule="auto"/>
        <w:rPr>
          <w:rFonts w:cs="Times New Roman"/>
          <w:lang w:val="nl-NL"/>
        </w:rPr>
      </w:pPr>
    </w:p>
    <w:p w14:paraId="23515910" w14:textId="18C19163" w:rsidR="00BC25BC" w:rsidRPr="009A4036" w:rsidRDefault="00BC25BC" w:rsidP="00A973D8">
      <w:pPr>
        <w:spacing w:after="0" w:line="276" w:lineRule="auto"/>
        <w:rPr>
          <w:rFonts w:cs="Times New Roman"/>
          <w:lang w:val="nl-NL"/>
        </w:rPr>
      </w:pPr>
    </w:p>
    <w:p w14:paraId="54F34B7F" w14:textId="4CB3ADFE" w:rsidR="00532508" w:rsidRPr="009A4036" w:rsidRDefault="00532508" w:rsidP="00A973D8">
      <w:pPr>
        <w:spacing w:after="0" w:line="276" w:lineRule="auto"/>
        <w:rPr>
          <w:rFonts w:cs="Times New Roman"/>
          <w:lang w:val="nl-NL"/>
        </w:rPr>
      </w:pPr>
    </w:p>
    <w:p w14:paraId="2426D339" w14:textId="0386A06E" w:rsidR="00532508" w:rsidRPr="009A4036" w:rsidRDefault="00532508" w:rsidP="00A973D8">
      <w:pPr>
        <w:spacing w:after="0" w:line="276" w:lineRule="auto"/>
        <w:rPr>
          <w:rFonts w:cs="Times New Roman"/>
          <w:lang w:val="nl-NL"/>
        </w:rPr>
      </w:pPr>
    </w:p>
    <w:p w14:paraId="5EC56131" w14:textId="2A9D0CFA" w:rsidR="00532508" w:rsidRPr="009A4036" w:rsidRDefault="00532508" w:rsidP="00A973D8">
      <w:pPr>
        <w:spacing w:after="0" w:line="276" w:lineRule="auto"/>
        <w:rPr>
          <w:rFonts w:cs="Times New Roman"/>
          <w:lang w:val="nl-NL"/>
        </w:rPr>
      </w:pPr>
    </w:p>
    <w:p w14:paraId="6607A697" w14:textId="14899368" w:rsidR="00532508" w:rsidRPr="009A4036" w:rsidRDefault="00532508" w:rsidP="00A973D8">
      <w:pPr>
        <w:spacing w:after="0" w:line="276" w:lineRule="auto"/>
        <w:rPr>
          <w:rFonts w:cs="Times New Roman"/>
          <w:lang w:val="nl-NL"/>
        </w:rPr>
      </w:pPr>
    </w:p>
    <w:p w14:paraId="7CE8A637" w14:textId="70D6C6D3" w:rsidR="00532508" w:rsidRPr="009A4036" w:rsidRDefault="00532508" w:rsidP="00A973D8">
      <w:pPr>
        <w:spacing w:after="0" w:line="276" w:lineRule="auto"/>
        <w:rPr>
          <w:rFonts w:cs="Times New Roman"/>
          <w:lang w:val="nl-NL"/>
        </w:rPr>
      </w:pPr>
    </w:p>
    <w:p w14:paraId="7A9676F9" w14:textId="70757B0B" w:rsidR="00532508" w:rsidRPr="009A4036" w:rsidRDefault="00532508" w:rsidP="00A973D8">
      <w:pPr>
        <w:spacing w:after="0" w:line="276" w:lineRule="auto"/>
        <w:rPr>
          <w:rFonts w:cs="Times New Roman"/>
          <w:lang w:val="nl-NL"/>
        </w:rPr>
      </w:pPr>
    </w:p>
    <w:p w14:paraId="65FE599F" w14:textId="658C6D2C" w:rsidR="00532508" w:rsidRPr="009A4036" w:rsidRDefault="00532508" w:rsidP="00A973D8">
      <w:pPr>
        <w:spacing w:after="0" w:line="276" w:lineRule="auto"/>
        <w:rPr>
          <w:rFonts w:cs="Times New Roman"/>
          <w:lang w:val="nl-NL"/>
        </w:rPr>
      </w:pPr>
    </w:p>
    <w:p w14:paraId="57452353" w14:textId="08E05958" w:rsidR="00532508" w:rsidRPr="009A4036" w:rsidRDefault="00532508" w:rsidP="00A973D8">
      <w:pPr>
        <w:spacing w:after="0" w:line="276" w:lineRule="auto"/>
        <w:rPr>
          <w:rFonts w:cs="Times New Roman"/>
          <w:lang w:val="nl-NL"/>
        </w:rPr>
      </w:pPr>
    </w:p>
    <w:p w14:paraId="21D0433D" w14:textId="353D4F57" w:rsidR="00532508" w:rsidRPr="009A4036" w:rsidRDefault="00532508" w:rsidP="00A973D8">
      <w:pPr>
        <w:spacing w:after="0" w:line="276" w:lineRule="auto"/>
        <w:rPr>
          <w:rFonts w:cs="Times New Roman"/>
          <w:lang w:val="nl-NL"/>
        </w:rPr>
      </w:pPr>
    </w:p>
    <w:p w14:paraId="0C197C00" w14:textId="78A08728" w:rsidR="00532508" w:rsidRPr="009A4036" w:rsidRDefault="00532508" w:rsidP="00A973D8">
      <w:pPr>
        <w:spacing w:after="0" w:line="276" w:lineRule="auto"/>
        <w:rPr>
          <w:rFonts w:cs="Times New Roman"/>
          <w:lang w:val="nl-NL"/>
        </w:rPr>
      </w:pPr>
    </w:p>
    <w:p w14:paraId="7DDA3D44" w14:textId="77777777" w:rsidR="00A6761B" w:rsidRPr="009A4036" w:rsidRDefault="00A6761B" w:rsidP="00A973D8">
      <w:pPr>
        <w:spacing w:after="0" w:line="276" w:lineRule="auto"/>
        <w:rPr>
          <w:rFonts w:cs="Times New Roman"/>
          <w:lang w:val="nl-NL"/>
        </w:rPr>
      </w:pPr>
    </w:p>
    <w:p w14:paraId="386D4633" w14:textId="77777777" w:rsidR="00A6761B" w:rsidRPr="009A4036" w:rsidRDefault="00A6761B" w:rsidP="00A973D8">
      <w:pPr>
        <w:spacing w:after="0" w:line="276" w:lineRule="auto"/>
        <w:rPr>
          <w:rFonts w:cs="Times New Roman"/>
          <w:lang w:val="nl-NL"/>
        </w:rPr>
      </w:pPr>
    </w:p>
    <w:p w14:paraId="532AECF7" w14:textId="77777777" w:rsidR="00A6761B" w:rsidRPr="009A4036" w:rsidRDefault="00A6761B" w:rsidP="00A973D8">
      <w:pPr>
        <w:spacing w:after="0" w:line="276" w:lineRule="auto"/>
        <w:rPr>
          <w:rFonts w:cs="Times New Roman"/>
          <w:lang w:val="nl-NL"/>
        </w:rPr>
      </w:pPr>
    </w:p>
    <w:p w14:paraId="30D1A2C9" w14:textId="77777777" w:rsidR="00A6761B" w:rsidRPr="009A4036" w:rsidRDefault="00A6761B" w:rsidP="00A973D8">
      <w:pPr>
        <w:spacing w:after="0" w:line="276" w:lineRule="auto"/>
        <w:rPr>
          <w:rFonts w:cs="Times New Roman"/>
          <w:lang w:val="nl-NL"/>
        </w:rPr>
      </w:pPr>
    </w:p>
    <w:p w14:paraId="755ED7CD" w14:textId="77777777" w:rsidR="00A6761B" w:rsidRPr="009A4036" w:rsidRDefault="00A6761B" w:rsidP="00A973D8">
      <w:pPr>
        <w:spacing w:after="0" w:line="276" w:lineRule="auto"/>
        <w:rPr>
          <w:rFonts w:cs="Times New Roman"/>
          <w:lang w:val="nl-NL"/>
        </w:rPr>
      </w:pPr>
    </w:p>
    <w:p w14:paraId="5289CB0F" w14:textId="77777777" w:rsidR="00A6761B" w:rsidRPr="009A4036" w:rsidRDefault="00A6761B" w:rsidP="00A973D8">
      <w:pPr>
        <w:spacing w:after="0" w:line="276" w:lineRule="auto"/>
        <w:rPr>
          <w:rFonts w:cs="Times New Roman"/>
          <w:lang w:val="nl-NL"/>
        </w:rPr>
      </w:pPr>
    </w:p>
    <w:p w14:paraId="0B3FD465" w14:textId="77777777" w:rsidR="00A6761B" w:rsidRPr="009A4036" w:rsidRDefault="00A6761B" w:rsidP="00A973D8">
      <w:pPr>
        <w:spacing w:after="0" w:line="276" w:lineRule="auto"/>
        <w:rPr>
          <w:rFonts w:cs="Times New Roman"/>
          <w:lang w:val="nl-NL"/>
        </w:rPr>
      </w:pPr>
    </w:p>
    <w:p w14:paraId="416E0743" w14:textId="2CD4BF16" w:rsidR="00532508" w:rsidRPr="009A4036" w:rsidRDefault="00532508" w:rsidP="00A973D8">
      <w:pPr>
        <w:spacing w:after="0" w:line="276" w:lineRule="auto"/>
        <w:rPr>
          <w:rFonts w:cs="Times New Roman"/>
          <w:lang w:val="nl-NL"/>
        </w:rPr>
      </w:pPr>
    </w:p>
    <w:p w14:paraId="78B370A0" w14:textId="6B24ED7C" w:rsidR="00532508" w:rsidRPr="009A4036" w:rsidRDefault="00532508" w:rsidP="00A973D8">
      <w:pPr>
        <w:spacing w:after="0" w:line="276" w:lineRule="auto"/>
        <w:rPr>
          <w:rFonts w:cs="Times New Roman"/>
          <w:lang w:val="nl-NL"/>
        </w:rPr>
      </w:pPr>
    </w:p>
    <w:p w14:paraId="062600B5" w14:textId="77777777" w:rsidR="002359A4" w:rsidRPr="009A4036" w:rsidRDefault="0009705A" w:rsidP="00386FCC">
      <w:pPr>
        <w:pStyle w:val="1"/>
        <w:rPr>
          <w:lang w:val="nl-NL"/>
        </w:rPr>
      </w:pPr>
      <w:bookmarkStart w:id="161" w:name="_Toc128550130"/>
      <w:r w:rsidRPr="009A4036">
        <w:rPr>
          <w:lang w:val="nl-NL"/>
        </w:rPr>
        <w:lastRenderedPageBreak/>
        <w:t>CHƯƠNG 7. PH</w:t>
      </w:r>
      <w:r w:rsidR="00B81B0D" w:rsidRPr="009A4036">
        <w:rPr>
          <w:lang w:val="nl-NL"/>
        </w:rPr>
        <w:t>Â</w:t>
      </w:r>
      <w:r w:rsidRPr="009A4036">
        <w:rPr>
          <w:lang w:val="nl-NL"/>
        </w:rPr>
        <w:t>N C</w:t>
      </w:r>
      <w:r w:rsidR="00B81B0D" w:rsidRPr="009A4036">
        <w:rPr>
          <w:lang w:val="nl-NL"/>
        </w:rPr>
        <w:t>Ô</w:t>
      </w:r>
      <w:r w:rsidRPr="009A4036">
        <w:rPr>
          <w:lang w:val="nl-NL"/>
        </w:rPr>
        <w:t>NG V</w:t>
      </w:r>
      <w:r w:rsidR="00B81B0D" w:rsidRPr="009A4036">
        <w:rPr>
          <w:lang w:val="nl-NL"/>
        </w:rPr>
        <w:t>À</w:t>
      </w:r>
      <w:r w:rsidRPr="009A4036">
        <w:rPr>
          <w:lang w:val="nl-NL"/>
        </w:rPr>
        <w:t xml:space="preserve"> TỔ CHỨC THỰC HIỆN</w:t>
      </w:r>
      <w:bookmarkEnd w:id="161"/>
    </w:p>
    <w:p w14:paraId="7AF5CDFB" w14:textId="77777777" w:rsidR="0009705A" w:rsidRPr="009A4036" w:rsidRDefault="0009705A" w:rsidP="00A973D8">
      <w:pPr>
        <w:spacing w:after="0" w:line="276" w:lineRule="auto"/>
        <w:jc w:val="center"/>
        <w:rPr>
          <w:rFonts w:cs="Times New Roman"/>
          <w:b/>
          <w:szCs w:val="26"/>
          <w:lang w:val="nl-NL"/>
        </w:rPr>
      </w:pPr>
    </w:p>
    <w:p w14:paraId="42EC1929" w14:textId="77777777" w:rsidR="002359A4" w:rsidRPr="009A4036" w:rsidRDefault="00177801" w:rsidP="0085714F">
      <w:pPr>
        <w:pStyle w:val="2ln"/>
      </w:pPr>
      <w:bookmarkStart w:id="162" w:name="_Toc128550131"/>
      <w:r w:rsidRPr="009A4036">
        <w:t>7.1.</w:t>
      </w:r>
      <w:r w:rsidR="002359A4" w:rsidRPr="009A4036">
        <w:t xml:space="preserve"> Tổ chức thực hiện của các sở ngành, địa phương</w:t>
      </w:r>
      <w:bookmarkEnd w:id="162"/>
    </w:p>
    <w:p w14:paraId="768E00D9" w14:textId="77777777" w:rsidR="002359A4" w:rsidRPr="009A4036" w:rsidRDefault="00EF7415" w:rsidP="0085714F">
      <w:pPr>
        <w:pStyle w:val="2nho"/>
      </w:pPr>
      <w:bookmarkStart w:id="163" w:name="_Toc128550132"/>
      <w:r w:rsidRPr="009A4036">
        <w:t>7.</w:t>
      </w:r>
      <w:r w:rsidR="00177801" w:rsidRPr="009A4036">
        <w:t>1</w:t>
      </w:r>
      <w:r w:rsidR="002359A4" w:rsidRPr="009A4036">
        <w:t>.1. Sở Tài nguyên và Môi trường</w:t>
      </w:r>
      <w:bookmarkEnd w:id="163"/>
    </w:p>
    <w:p w14:paraId="40C3858F" w14:textId="77777777" w:rsidR="002359A4" w:rsidRPr="009A4036" w:rsidRDefault="002359A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Chủ trì, phối hợp với các Sở, ban, ngành và UBND các huyện, thành phố,</w:t>
      </w:r>
      <w:r w:rsidR="00CA5905" w:rsidRPr="009A4036">
        <w:rPr>
          <w:rFonts w:eastAsia="Times New Roman" w:cs="Times New Roman"/>
          <w:szCs w:val="26"/>
          <w:lang w:val="nl-NL"/>
        </w:rPr>
        <w:t xml:space="preserve"> thị xã</w:t>
      </w:r>
      <w:r w:rsidRPr="009A4036">
        <w:rPr>
          <w:rFonts w:eastAsia="Times New Roman" w:cs="Times New Roman"/>
          <w:szCs w:val="26"/>
          <w:lang w:val="nl-NL"/>
        </w:rPr>
        <w:t xml:space="preserve"> các đơn vị liên quan phổ biến nội dung Đề án, hướng dẫn các địa phương tổ chức triển khai thực hiện Đề án.</w:t>
      </w:r>
    </w:p>
    <w:p w14:paraId="27E79B30" w14:textId="6BABF9EF" w:rsidR="002359A4" w:rsidRPr="009A4036" w:rsidRDefault="002359A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Phối hợp với các Sở, ban, ngành và UBND các huyện, thị xã, thành phố tổ chức tập huấn, tuyên truyền, phổ biến trên các phương tiện thông tin đại chúng để nâng cao nhận thức, trách nhiệm của các cấp, ngành, các địa phương và các hộ gia đình trong công tác phân loại, thu gom và xử lý </w:t>
      </w:r>
      <w:r w:rsidR="00B05F6F" w:rsidRPr="009A4036">
        <w:rPr>
          <w:rFonts w:eastAsia="Times New Roman" w:cs="Times New Roman"/>
          <w:szCs w:val="26"/>
          <w:lang w:val="nl-NL"/>
        </w:rPr>
        <w:t>CTRSH</w:t>
      </w:r>
      <w:r w:rsidRPr="009A4036">
        <w:rPr>
          <w:rFonts w:eastAsia="Times New Roman" w:cs="Times New Roman"/>
          <w:szCs w:val="26"/>
          <w:lang w:val="nl-NL"/>
        </w:rPr>
        <w:t xml:space="preserve"> trên địa bàn tỉnh.</w:t>
      </w:r>
    </w:p>
    <w:p w14:paraId="7B394AEA" w14:textId="3FA0353E" w:rsidR="002359A4" w:rsidRPr="009A4036" w:rsidRDefault="002359A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Chủ trì, phối hợp với các sở, ngành, đơn vị liên quan hướng dẫn cấp huyện cụ thể về chủng loại, kích thước, quy cách, nội dung in trên thùng đựng </w:t>
      </w:r>
      <w:r w:rsidR="00B05F6F" w:rsidRPr="009A4036">
        <w:rPr>
          <w:rFonts w:eastAsia="Times New Roman" w:cs="Times New Roman"/>
          <w:szCs w:val="26"/>
          <w:lang w:val="nl-NL"/>
        </w:rPr>
        <w:t>CTRSH</w:t>
      </w:r>
      <w:r w:rsidRPr="009A4036">
        <w:rPr>
          <w:rFonts w:eastAsia="Times New Roman" w:cs="Times New Roman"/>
          <w:szCs w:val="26"/>
          <w:lang w:val="nl-NL"/>
        </w:rPr>
        <w:t>, nắp đậy hố để các huyện, thành phố, thị xã làm cơ sở đấu thầu mua sắm theo quy định.</w:t>
      </w:r>
    </w:p>
    <w:p w14:paraId="5FFBE1FA" w14:textId="77777777" w:rsidR="002359A4" w:rsidRPr="009A4036" w:rsidRDefault="002359A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Tham mưu UBND tỉnh ban hành các quy định, chính sách phù hợp để triển khai hiệu quả Đề án trên địa bàn tỉnh:</w:t>
      </w:r>
    </w:p>
    <w:p w14:paraId="5D190E1C" w14:textId="02FDEBBC" w:rsidR="002359A4" w:rsidRPr="009A4036" w:rsidRDefault="002359A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Chủ trì, phối hợp với các Sở ngành liên quan, UBND cấp huyện tham mưu điều chỉnh quy định về quản lý </w:t>
      </w:r>
      <w:r w:rsidR="00B05F6F" w:rsidRPr="009A4036">
        <w:rPr>
          <w:rFonts w:eastAsia="Times New Roman" w:cs="Times New Roman"/>
          <w:szCs w:val="26"/>
          <w:lang w:val="nl-NL"/>
        </w:rPr>
        <w:t>CTRSH</w:t>
      </w:r>
      <w:r w:rsidRPr="009A4036">
        <w:rPr>
          <w:rFonts w:eastAsia="Times New Roman" w:cs="Times New Roman"/>
          <w:szCs w:val="26"/>
          <w:lang w:val="nl-NL"/>
        </w:rPr>
        <w:t xml:space="preserve"> trên địa bàn tỉnh để phù hợp với tình hình thực tế áp dụng phương án phân loại </w:t>
      </w:r>
      <w:r w:rsidR="00B05F6F" w:rsidRPr="009A4036">
        <w:rPr>
          <w:rFonts w:eastAsia="Times New Roman" w:cs="Times New Roman"/>
          <w:szCs w:val="26"/>
          <w:lang w:val="nl-NL"/>
        </w:rPr>
        <w:t>CTRSH</w:t>
      </w:r>
      <w:r w:rsidRPr="009A4036">
        <w:rPr>
          <w:rFonts w:eastAsia="Times New Roman" w:cs="Times New Roman"/>
          <w:szCs w:val="26"/>
          <w:lang w:val="nl-NL"/>
        </w:rPr>
        <w:t xml:space="preserve"> tại nguồn; quy định việc phân loại, thu gom, vận chuyển, xử lý chất thải cồng kềnh.</w:t>
      </w:r>
    </w:p>
    <w:p w14:paraId="58DD5E6D" w14:textId="1560FB21" w:rsidR="00272D79" w:rsidRPr="009A4036" w:rsidRDefault="00272D79"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Chủ trì, phối hợp với các Sở ngành liên quan, UBND cấp huyện làm việc với các đơn vị vận chuyển, xử lý để thống nhất phương án vận chuyển, xử lý các loại </w:t>
      </w:r>
      <w:r w:rsidR="00CC75E1" w:rsidRPr="009A4036">
        <w:rPr>
          <w:rFonts w:eastAsia="Times New Roman" w:cs="Times New Roman"/>
          <w:szCs w:val="26"/>
          <w:lang w:val="vi-VN"/>
        </w:rPr>
        <w:t>CTR</w:t>
      </w:r>
      <w:r w:rsidR="00CC75E1" w:rsidRPr="009A4036">
        <w:rPr>
          <w:rFonts w:eastAsia="Times New Roman" w:cs="Times New Roman"/>
          <w:szCs w:val="26"/>
          <w:lang w:val="nl-NL"/>
        </w:rPr>
        <w:t xml:space="preserve"> </w:t>
      </w:r>
      <w:r w:rsidRPr="009A4036">
        <w:rPr>
          <w:rFonts w:eastAsia="Times New Roman" w:cs="Times New Roman"/>
          <w:szCs w:val="26"/>
          <w:lang w:val="nl-NL"/>
        </w:rPr>
        <w:t>trình UBND tỉnh phê duyệt.</w:t>
      </w:r>
    </w:p>
    <w:p w14:paraId="015386EA" w14:textId="3B5C23FC" w:rsidR="002359A4" w:rsidRPr="009A4036" w:rsidRDefault="002359A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Chủ trì, phối hợp với các đơn vị liên quan lập phương án giá dịch vụ thu gom, vận chuyển và xử lý </w:t>
      </w:r>
      <w:r w:rsidR="00B05F6F" w:rsidRPr="009A4036">
        <w:rPr>
          <w:rFonts w:eastAsia="Times New Roman" w:cs="Times New Roman"/>
          <w:szCs w:val="26"/>
          <w:lang w:val="nl-NL"/>
        </w:rPr>
        <w:t>CTRSH</w:t>
      </w:r>
      <w:r w:rsidRPr="009A4036">
        <w:rPr>
          <w:rFonts w:eastAsia="Times New Roman" w:cs="Times New Roman"/>
          <w:szCs w:val="26"/>
          <w:lang w:val="nl-NL"/>
        </w:rPr>
        <w:t xml:space="preserve"> gửi Sở Tài chính thẩm định, trình UBND tỉnh phê duyệt theo quy định.</w:t>
      </w:r>
    </w:p>
    <w:p w14:paraId="61F67D09" w14:textId="383C44B6" w:rsidR="00272D79" w:rsidRPr="009A4036" w:rsidRDefault="00272D79"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Chủ trì tham mưu UBND tỉnh ban hành quy trình giám sát, nghiệm thu khối lượng hoạt động dịch vụ vận chuyển, xử lý </w:t>
      </w:r>
      <w:r w:rsidR="00CC75E1" w:rsidRPr="009A4036">
        <w:rPr>
          <w:rFonts w:eastAsia="Times New Roman" w:cs="Times New Roman"/>
          <w:szCs w:val="26"/>
          <w:lang w:val="nl-NL"/>
        </w:rPr>
        <w:t>CTRSH</w:t>
      </w:r>
      <w:r w:rsidRPr="009A4036">
        <w:rPr>
          <w:rFonts w:eastAsia="Times New Roman" w:cs="Times New Roman"/>
          <w:szCs w:val="26"/>
          <w:lang w:val="nl-NL"/>
        </w:rPr>
        <w:t xml:space="preserve"> trên địa bàn tỉnh; xây dựng hệ thống phần mềm và thiết bị theo dõi giám sát công tác thu gom, vận chuyển và xử lý </w:t>
      </w:r>
      <w:r w:rsidR="00CC75E1" w:rsidRPr="009A4036">
        <w:rPr>
          <w:rFonts w:eastAsia="Times New Roman" w:cs="Times New Roman"/>
          <w:szCs w:val="26"/>
          <w:lang w:val="vi-VN"/>
        </w:rPr>
        <w:t>CTR</w:t>
      </w:r>
      <w:r w:rsidRPr="009A4036">
        <w:rPr>
          <w:rFonts w:eastAsia="Times New Roman" w:cs="Times New Roman"/>
          <w:szCs w:val="26"/>
          <w:lang w:val="nl-NL"/>
        </w:rPr>
        <w:t xml:space="preserve"> trên địa bàn tỉnh.</w:t>
      </w:r>
    </w:p>
    <w:p w14:paraId="34AF1C5D" w14:textId="3BE8F086" w:rsidR="002F68AC" w:rsidRPr="009A4036" w:rsidRDefault="002F68AC"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Chủ trì, phối hợp với UBND các huyện, thị xã, thành phố kiểm tra, giám sát hoạt động thu gom, phân loại, vận chuyển, xử lý CTRCN thông thường của các cơ sở sản xuất, kinh doanh, dịch vụ; các cơ sở vận chuyển, xử lý CTRCN thông thường; công tác thu gom, lưu giữ, vận chuyển, xử lý CTNH phát sinh từ sinh hoạt; vận chuyển, xử lý bao gói thuốc bảo vệ thực vật sau sử dụng.</w:t>
      </w:r>
    </w:p>
    <w:p w14:paraId="4765BAA1" w14:textId="63AE66EA" w:rsidR="002359A4" w:rsidRPr="009A4036" w:rsidRDefault="002359A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Tham mưu công tác kiểm tra, đánh giá kết quả triển khai thực hiện Đề án.</w:t>
      </w:r>
    </w:p>
    <w:p w14:paraId="24B59DDD" w14:textId="77777777" w:rsidR="002359A4" w:rsidRPr="009A4036" w:rsidRDefault="002359A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Chủ trì tổng hợp sơ kết, tổng kết và báo cáo Ban chỉ đạo, UBND tỉnh định kỳ hàng năm và đột xuất tình hình triển khai Đề án.</w:t>
      </w:r>
    </w:p>
    <w:p w14:paraId="6675E5EC" w14:textId="77777777" w:rsidR="002359A4" w:rsidRPr="009A4036" w:rsidRDefault="00177801" w:rsidP="0085714F">
      <w:pPr>
        <w:pStyle w:val="2nho"/>
      </w:pPr>
      <w:bookmarkStart w:id="164" w:name="_Toc128550133"/>
      <w:r w:rsidRPr="009A4036">
        <w:lastRenderedPageBreak/>
        <w:t>7.1</w:t>
      </w:r>
      <w:r w:rsidR="002359A4" w:rsidRPr="009A4036">
        <w:t>.2. Sở Xây dựng</w:t>
      </w:r>
      <w:bookmarkEnd w:id="164"/>
    </w:p>
    <w:p w14:paraId="5402893E" w14:textId="11BE41B5" w:rsidR="002359A4" w:rsidRPr="009A4036" w:rsidRDefault="002359A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Hướng dẫn các địa phương </w:t>
      </w:r>
      <w:r w:rsidR="00137E18" w:rsidRPr="009A4036">
        <w:rPr>
          <w:rFonts w:eastAsia="Times New Roman" w:cs="Times New Roman"/>
          <w:szCs w:val="26"/>
          <w:lang w:val="nl-NL"/>
        </w:rPr>
        <w:t xml:space="preserve">tổ chức lập quy hoạch các cơ sở xử lý </w:t>
      </w:r>
      <w:r w:rsidR="00CC75E1" w:rsidRPr="009A4036">
        <w:rPr>
          <w:rFonts w:eastAsia="Times New Roman" w:cs="Times New Roman"/>
          <w:szCs w:val="26"/>
          <w:lang w:val="vi-VN"/>
        </w:rPr>
        <w:t>CTR</w:t>
      </w:r>
      <w:r w:rsidR="00CC75E1" w:rsidRPr="009A4036">
        <w:rPr>
          <w:rFonts w:eastAsia="Times New Roman" w:cs="Times New Roman"/>
          <w:szCs w:val="26"/>
          <w:lang w:val="nl-NL"/>
        </w:rPr>
        <w:t xml:space="preserve"> </w:t>
      </w:r>
      <w:r w:rsidR="00137E18" w:rsidRPr="009A4036">
        <w:rPr>
          <w:rFonts w:eastAsia="Times New Roman" w:cs="Times New Roman"/>
          <w:szCs w:val="26"/>
          <w:lang w:val="nl-NL"/>
        </w:rPr>
        <w:t xml:space="preserve">tuân thủ Luật quy hoạch </w:t>
      </w:r>
      <w:r w:rsidR="00FA6306" w:rsidRPr="009A4036">
        <w:rPr>
          <w:rFonts w:eastAsia="Times New Roman" w:cs="Times New Roman"/>
          <w:szCs w:val="26"/>
          <w:lang w:val="nl-NL"/>
        </w:rPr>
        <w:t xml:space="preserve">số </w:t>
      </w:r>
      <w:r w:rsidR="00137E18" w:rsidRPr="009A4036">
        <w:rPr>
          <w:rFonts w:eastAsia="Times New Roman" w:cs="Times New Roman"/>
          <w:szCs w:val="26"/>
          <w:lang w:val="nl-NL"/>
        </w:rPr>
        <w:t xml:space="preserve">21/2017/QH14 năm 2017 và Luật </w:t>
      </w:r>
      <w:r w:rsidRPr="009A4036">
        <w:rPr>
          <w:rFonts w:eastAsia="Times New Roman" w:cs="Times New Roman"/>
          <w:szCs w:val="26"/>
          <w:lang w:val="nl-NL"/>
        </w:rPr>
        <w:t xml:space="preserve">xây dựng </w:t>
      </w:r>
      <w:r w:rsidR="00137E18" w:rsidRPr="009A4036">
        <w:rPr>
          <w:rFonts w:eastAsia="Times New Roman" w:cs="Times New Roman"/>
          <w:szCs w:val="26"/>
          <w:lang w:val="nl-NL"/>
        </w:rPr>
        <w:t xml:space="preserve">số 62/2020/QH14 năm 2020 đảm bảo khoảng cách an toàn về môi trường theo các quy chuẩn kỹ thuật </w:t>
      </w:r>
      <w:r w:rsidRPr="009A4036">
        <w:rPr>
          <w:rFonts w:eastAsia="Times New Roman" w:cs="Times New Roman"/>
          <w:szCs w:val="26"/>
          <w:lang w:val="nl-NL"/>
        </w:rPr>
        <w:t>.</w:t>
      </w:r>
    </w:p>
    <w:p w14:paraId="0057E8B1" w14:textId="5DF912EC" w:rsidR="002359A4" w:rsidRPr="009A4036" w:rsidRDefault="002359A4" w:rsidP="00A973D8">
      <w:pPr>
        <w:shd w:val="clear" w:color="auto" w:fill="FFFFFF"/>
        <w:spacing w:after="0" w:line="276" w:lineRule="auto"/>
        <w:ind w:firstLine="567"/>
        <w:jc w:val="both"/>
        <w:rPr>
          <w:rFonts w:eastAsia="Times New Roman" w:cs="Times New Roman"/>
          <w:spacing w:val="4"/>
          <w:szCs w:val="26"/>
          <w:lang w:val="nl-NL"/>
        </w:rPr>
      </w:pPr>
      <w:r w:rsidRPr="009A4036">
        <w:rPr>
          <w:rFonts w:eastAsia="Times New Roman" w:cs="Times New Roman"/>
          <w:spacing w:val="4"/>
          <w:szCs w:val="26"/>
          <w:lang w:val="nl-NL"/>
        </w:rPr>
        <w:t xml:space="preserve">- Ban hành hướng dẫn việc lựa chọn, bố trí hạ tầng kỹ thuật đối với các điểm tập kết, nhà máy xử lý </w:t>
      </w:r>
      <w:r w:rsidR="00B05F6F" w:rsidRPr="009A4036">
        <w:rPr>
          <w:rFonts w:eastAsia="Times New Roman" w:cs="Times New Roman"/>
          <w:spacing w:val="4"/>
          <w:szCs w:val="26"/>
          <w:lang w:val="nl-NL"/>
        </w:rPr>
        <w:t>CTRSH</w:t>
      </w:r>
      <w:r w:rsidRPr="009A4036">
        <w:rPr>
          <w:rFonts w:eastAsia="Times New Roman" w:cs="Times New Roman"/>
          <w:spacing w:val="4"/>
          <w:szCs w:val="26"/>
          <w:lang w:val="nl-NL"/>
        </w:rPr>
        <w:t xml:space="preserve"> đảm bảo khoảng cách an toàn và yêu cầu về bảo vệ môi trường.</w:t>
      </w:r>
    </w:p>
    <w:p w14:paraId="4786879F" w14:textId="454B82EB" w:rsidR="002359A4" w:rsidRPr="009A4036" w:rsidRDefault="002359A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Chủ trì, phối hợp với các Sở, ngành, </w:t>
      </w:r>
      <w:r w:rsidR="00137E18" w:rsidRPr="009A4036">
        <w:rPr>
          <w:rFonts w:eastAsia="Times New Roman" w:cs="Times New Roman"/>
          <w:szCs w:val="26"/>
          <w:lang w:val="nl-NL"/>
        </w:rPr>
        <w:t xml:space="preserve">UBND các huyện, thị xã, UBND thành phố Huế và các </w:t>
      </w:r>
      <w:r w:rsidRPr="009A4036">
        <w:rPr>
          <w:rFonts w:eastAsia="Times New Roman" w:cs="Times New Roman"/>
          <w:szCs w:val="26"/>
          <w:lang w:val="nl-NL"/>
        </w:rPr>
        <w:t>đơn vị có liên quan,</w:t>
      </w:r>
      <w:r w:rsidR="00137E18" w:rsidRPr="009A4036">
        <w:rPr>
          <w:rFonts w:eastAsia="Times New Roman" w:cs="Times New Roman"/>
          <w:szCs w:val="26"/>
          <w:lang w:val="nl-NL"/>
        </w:rPr>
        <w:t xml:space="preserve"> đánh giá</w:t>
      </w:r>
      <w:r w:rsidRPr="009A4036">
        <w:rPr>
          <w:rFonts w:eastAsia="Times New Roman" w:cs="Times New Roman"/>
          <w:szCs w:val="26"/>
          <w:lang w:val="nl-NL"/>
        </w:rPr>
        <w:t xml:space="preserve"> rà soát, bổ sung vị trí </w:t>
      </w:r>
      <w:r w:rsidR="002D019D" w:rsidRPr="009A4036">
        <w:rPr>
          <w:rFonts w:eastAsia="Times New Roman" w:cs="Times New Roman"/>
          <w:szCs w:val="26"/>
          <w:lang w:val="nl-NL"/>
        </w:rPr>
        <w:t>KXL</w:t>
      </w:r>
      <w:r w:rsidRPr="009A4036">
        <w:rPr>
          <w:rFonts w:eastAsia="Times New Roman" w:cs="Times New Roman"/>
          <w:szCs w:val="26"/>
          <w:lang w:val="nl-NL"/>
        </w:rPr>
        <w:t xml:space="preserve"> </w:t>
      </w:r>
      <w:r w:rsidR="00CC75E1" w:rsidRPr="009A4036">
        <w:rPr>
          <w:rFonts w:eastAsia="Times New Roman" w:cs="Times New Roman"/>
          <w:szCs w:val="26"/>
          <w:lang w:val="vi-VN"/>
        </w:rPr>
        <w:t>CTR</w:t>
      </w:r>
      <w:r w:rsidR="00CC75E1" w:rsidRPr="009A4036">
        <w:rPr>
          <w:rFonts w:eastAsia="Times New Roman" w:cs="Times New Roman"/>
          <w:szCs w:val="26"/>
          <w:lang w:val="nl-NL"/>
        </w:rPr>
        <w:t xml:space="preserve"> </w:t>
      </w:r>
      <w:r w:rsidRPr="009A4036">
        <w:rPr>
          <w:rFonts w:eastAsia="Times New Roman" w:cs="Times New Roman"/>
          <w:szCs w:val="26"/>
          <w:lang w:val="nl-NL"/>
        </w:rPr>
        <w:t xml:space="preserve">tập trung để tích hợp vào quy hoạch </w:t>
      </w:r>
      <w:r w:rsidR="00137E18" w:rsidRPr="009A4036">
        <w:rPr>
          <w:rFonts w:eastAsia="Times New Roman" w:cs="Times New Roman"/>
          <w:szCs w:val="26"/>
          <w:lang w:val="nl-NL"/>
        </w:rPr>
        <w:t xml:space="preserve"> chung xây dựng và quy hoạch </w:t>
      </w:r>
      <w:r w:rsidRPr="009A4036">
        <w:rPr>
          <w:rFonts w:eastAsia="Times New Roman" w:cs="Times New Roman"/>
          <w:szCs w:val="26"/>
          <w:lang w:val="nl-NL"/>
        </w:rPr>
        <w:t xml:space="preserve">Tỉnh </w:t>
      </w:r>
      <w:r w:rsidR="00137E18" w:rsidRPr="009A4036">
        <w:rPr>
          <w:rFonts w:eastAsia="Times New Roman" w:cs="Times New Roman"/>
          <w:szCs w:val="26"/>
          <w:lang w:val="nl-NL"/>
        </w:rPr>
        <w:t>(nếu có)</w:t>
      </w:r>
      <w:r w:rsidRPr="009A4036">
        <w:rPr>
          <w:rFonts w:eastAsia="Times New Roman" w:cs="Times New Roman"/>
          <w:szCs w:val="26"/>
          <w:lang w:val="nl-NL"/>
        </w:rPr>
        <w:t>.</w:t>
      </w:r>
    </w:p>
    <w:p w14:paraId="0F0DB6E2" w14:textId="1BBD0B8F" w:rsidR="002359A4" w:rsidRPr="009A4036" w:rsidRDefault="002359A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w:t>
      </w:r>
      <w:r w:rsidR="00137E18" w:rsidRPr="009A4036">
        <w:rPr>
          <w:rFonts w:eastAsia="Times New Roman" w:cs="Times New Roman"/>
          <w:szCs w:val="26"/>
          <w:lang w:val="nl-NL"/>
        </w:rPr>
        <w:t>Tham gia ý kiến</w:t>
      </w:r>
      <w:r w:rsidR="00365151" w:rsidRPr="009A4036">
        <w:rPr>
          <w:rFonts w:eastAsia="Times New Roman" w:cs="Times New Roman"/>
          <w:szCs w:val="26"/>
          <w:lang w:val="vi-VN"/>
        </w:rPr>
        <w:t xml:space="preserve">, góp ý phương án phát triển các </w:t>
      </w:r>
      <w:r w:rsidR="002D019D" w:rsidRPr="009A4036">
        <w:rPr>
          <w:rFonts w:eastAsia="Times New Roman" w:cs="Times New Roman"/>
          <w:szCs w:val="26"/>
          <w:lang w:val="vi-VN"/>
        </w:rPr>
        <w:t>KXL</w:t>
      </w:r>
      <w:r w:rsidR="00365151" w:rsidRPr="009A4036">
        <w:rPr>
          <w:rFonts w:eastAsia="Times New Roman" w:cs="Times New Roman"/>
          <w:szCs w:val="26"/>
          <w:lang w:val="vi-VN"/>
        </w:rPr>
        <w:t xml:space="preserve"> chất thải liên huyện theo Luật Quy hoạch đảm bảo kịp thời, phù hợp với quy hoạch tỉnh</w:t>
      </w:r>
      <w:r w:rsidRPr="009A4036">
        <w:rPr>
          <w:rFonts w:eastAsia="Times New Roman" w:cs="Times New Roman"/>
          <w:szCs w:val="26"/>
          <w:lang w:val="nl-NL"/>
        </w:rPr>
        <w:t>.</w:t>
      </w:r>
    </w:p>
    <w:p w14:paraId="1C2DAEFB" w14:textId="77777777" w:rsidR="002359A4" w:rsidRPr="009A4036" w:rsidRDefault="00177801" w:rsidP="0085714F">
      <w:pPr>
        <w:pStyle w:val="2nho"/>
      </w:pPr>
      <w:bookmarkStart w:id="165" w:name="_Toc128550134"/>
      <w:r w:rsidRPr="009A4036">
        <w:t>7.1</w:t>
      </w:r>
      <w:r w:rsidR="002359A4" w:rsidRPr="009A4036">
        <w:t>.3. Sở Tài chính</w:t>
      </w:r>
      <w:bookmarkEnd w:id="165"/>
    </w:p>
    <w:p w14:paraId="1F9E9379" w14:textId="77777777" w:rsidR="002359A4" w:rsidRPr="009A4036" w:rsidRDefault="002359A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Trên cơ sở đề nghị của các cơ quan, đơn vị, UBND các huyện, thành phố, thị xã và căn cứ khả năng cân đối ngân sách, Sở Tài chính tham mưu UBND tỉnh bố trí kinh phí để các cơ quan, đơn vị, địa phương triển khai thực hiện Đề án.</w:t>
      </w:r>
    </w:p>
    <w:p w14:paraId="218C5CF4" w14:textId="3E711F9A" w:rsidR="002359A4" w:rsidRPr="009A4036" w:rsidRDefault="002359A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Chủ trì, thẩm định và trình UBND tỉnh phê duyệt phương án giá dịch vụ thu gom, vận chuyển và xử lý </w:t>
      </w:r>
      <w:r w:rsidR="00B05F6F" w:rsidRPr="009A4036">
        <w:rPr>
          <w:rFonts w:eastAsia="Times New Roman" w:cs="Times New Roman"/>
          <w:szCs w:val="26"/>
          <w:lang w:val="nl-NL"/>
        </w:rPr>
        <w:t>CTRSH</w:t>
      </w:r>
      <w:r w:rsidRPr="009A4036">
        <w:rPr>
          <w:rFonts w:eastAsia="Times New Roman" w:cs="Times New Roman"/>
          <w:szCs w:val="26"/>
          <w:lang w:val="nl-NL"/>
        </w:rPr>
        <w:t xml:space="preserve"> theo quy định.</w:t>
      </w:r>
    </w:p>
    <w:p w14:paraId="20D6C7DF" w14:textId="703FA5F9" w:rsidR="00365151" w:rsidRPr="009A4036" w:rsidRDefault="00365151" w:rsidP="00A973D8">
      <w:pPr>
        <w:shd w:val="clear" w:color="auto" w:fill="FFFFFF"/>
        <w:spacing w:after="0" w:line="276" w:lineRule="auto"/>
        <w:ind w:firstLine="567"/>
        <w:jc w:val="both"/>
        <w:rPr>
          <w:rFonts w:eastAsia="Times New Roman" w:cs="Times New Roman"/>
          <w:spacing w:val="4"/>
          <w:szCs w:val="26"/>
          <w:lang w:val="nl-NL"/>
        </w:rPr>
      </w:pPr>
      <w:r w:rsidRPr="009A4036">
        <w:rPr>
          <w:rFonts w:eastAsia="Times New Roman" w:cs="Times New Roman"/>
          <w:spacing w:val="4"/>
          <w:szCs w:val="26"/>
          <w:lang w:val="vi-VN"/>
        </w:rPr>
        <w:t xml:space="preserve">- Đề xuất ưu tiên cân đối, bố trí nguồn kinh phí sự nghiệp bảo vệ môi trường hàng năm của tỉnh, của địa phương hỗ trợ cho các hoạt động phân loại </w:t>
      </w:r>
      <w:r w:rsidR="00CC75E1" w:rsidRPr="009A4036">
        <w:rPr>
          <w:rFonts w:eastAsia="Times New Roman" w:cs="Times New Roman"/>
          <w:szCs w:val="26"/>
          <w:lang w:val="vi-VN"/>
        </w:rPr>
        <w:t>CTR</w:t>
      </w:r>
      <w:r w:rsidR="00CC75E1" w:rsidRPr="009A4036">
        <w:rPr>
          <w:rFonts w:eastAsia="Times New Roman" w:cs="Times New Roman"/>
          <w:spacing w:val="4"/>
          <w:szCs w:val="26"/>
          <w:lang w:val="vi-VN"/>
        </w:rPr>
        <w:t xml:space="preserve"> </w:t>
      </w:r>
      <w:r w:rsidRPr="009A4036">
        <w:rPr>
          <w:rFonts w:eastAsia="Times New Roman" w:cs="Times New Roman"/>
          <w:spacing w:val="4"/>
          <w:szCs w:val="26"/>
          <w:lang w:val="vi-VN"/>
        </w:rPr>
        <w:t xml:space="preserve">tại hộ gia đình; thu gom, vận chuyển và xử lý </w:t>
      </w:r>
      <w:r w:rsidR="00B05F6F" w:rsidRPr="009A4036">
        <w:rPr>
          <w:rFonts w:eastAsia="Times New Roman" w:cs="Times New Roman"/>
          <w:spacing w:val="4"/>
          <w:szCs w:val="26"/>
          <w:lang w:val="vi-VN"/>
        </w:rPr>
        <w:t>CTRSH</w:t>
      </w:r>
      <w:r w:rsidR="00272D79" w:rsidRPr="009A4036">
        <w:rPr>
          <w:rFonts w:eastAsia="Times New Roman" w:cs="Times New Roman"/>
          <w:spacing w:val="4"/>
          <w:szCs w:val="26"/>
          <w:lang w:val="nl-NL"/>
        </w:rPr>
        <w:t xml:space="preserve"> </w:t>
      </w:r>
      <w:r w:rsidR="002F68AC" w:rsidRPr="009A4036">
        <w:rPr>
          <w:rFonts w:cs="Times New Roman"/>
          <w:spacing w:val="4"/>
          <w:lang w:val="vi-VN"/>
        </w:rPr>
        <w:t>(bao gồm chất thải nguy hại từ sinh hoạt được phân loại); bao gói thuốc bảo vệ thực vật</w:t>
      </w:r>
      <w:r w:rsidR="002F68AC" w:rsidRPr="009A4036">
        <w:rPr>
          <w:rFonts w:eastAsia="Times New Roman" w:cs="Times New Roman"/>
          <w:spacing w:val="4"/>
          <w:szCs w:val="26"/>
          <w:lang w:val="nl-NL"/>
        </w:rPr>
        <w:t>)</w:t>
      </w:r>
      <w:r w:rsidR="00272D79" w:rsidRPr="009A4036">
        <w:rPr>
          <w:rFonts w:eastAsia="Times New Roman" w:cs="Times New Roman"/>
          <w:spacing w:val="4"/>
          <w:szCs w:val="26"/>
          <w:lang w:val="nl-NL"/>
        </w:rPr>
        <w:t>; bao gói thuốc bảo vệ thực vật</w:t>
      </w:r>
      <w:r w:rsidRPr="009A4036">
        <w:rPr>
          <w:rFonts w:eastAsia="Times New Roman" w:cs="Times New Roman"/>
          <w:spacing w:val="4"/>
          <w:szCs w:val="26"/>
          <w:lang w:val="vi-VN"/>
        </w:rPr>
        <w:t xml:space="preserve">; cải tạo, phục hồi môi trường các </w:t>
      </w:r>
      <w:r w:rsidR="002D019D" w:rsidRPr="009A4036">
        <w:rPr>
          <w:rFonts w:eastAsia="Times New Roman" w:cs="Times New Roman"/>
          <w:spacing w:val="4"/>
          <w:szCs w:val="26"/>
          <w:lang w:val="vi-VN"/>
        </w:rPr>
        <w:t>KXL</w:t>
      </w:r>
      <w:r w:rsidRPr="009A4036">
        <w:rPr>
          <w:rFonts w:eastAsia="Times New Roman" w:cs="Times New Roman"/>
          <w:spacing w:val="4"/>
          <w:szCs w:val="26"/>
          <w:lang w:val="vi-VN"/>
        </w:rPr>
        <w:t xml:space="preserve"> </w:t>
      </w:r>
      <w:r w:rsidR="00FB49FE" w:rsidRPr="009A4036">
        <w:rPr>
          <w:rFonts w:eastAsia="Times New Roman" w:cs="Times New Roman"/>
          <w:szCs w:val="26"/>
          <w:lang w:val="nl-NL"/>
        </w:rPr>
        <w:t>CTR</w:t>
      </w:r>
      <w:r w:rsidRPr="009A4036">
        <w:rPr>
          <w:rFonts w:eastAsia="Times New Roman" w:cs="Times New Roman"/>
          <w:spacing w:val="4"/>
          <w:szCs w:val="26"/>
          <w:lang w:val="vi-VN"/>
        </w:rPr>
        <w:t xml:space="preserve"> tạm, </w:t>
      </w:r>
      <w:r w:rsidRPr="009A4036">
        <w:rPr>
          <w:rFonts w:eastAsia="Times New Roman" w:cs="Times New Roman"/>
          <w:spacing w:val="4"/>
          <w:szCs w:val="26"/>
          <w:lang w:val="nl-NL"/>
        </w:rPr>
        <w:t>c</w:t>
      </w:r>
      <w:r w:rsidRPr="009A4036">
        <w:rPr>
          <w:rFonts w:eastAsia="Times New Roman" w:cs="Times New Roman"/>
          <w:spacing w:val="4"/>
          <w:szCs w:val="26"/>
          <w:lang w:val="vi-VN"/>
        </w:rPr>
        <w:t xml:space="preserve">ác </w:t>
      </w:r>
      <w:r w:rsidR="002D019D" w:rsidRPr="009A4036">
        <w:rPr>
          <w:rFonts w:eastAsia="Times New Roman" w:cs="Times New Roman"/>
          <w:spacing w:val="4"/>
          <w:szCs w:val="26"/>
          <w:lang w:val="vi-VN"/>
        </w:rPr>
        <w:t>KXL</w:t>
      </w:r>
      <w:r w:rsidRPr="009A4036">
        <w:rPr>
          <w:rFonts w:eastAsia="Times New Roman" w:cs="Times New Roman"/>
          <w:spacing w:val="4"/>
          <w:szCs w:val="26"/>
          <w:lang w:val="vi-VN"/>
        </w:rPr>
        <w:t xml:space="preserve"> </w:t>
      </w:r>
      <w:r w:rsidR="00FB49FE" w:rsidRPr="009A4036">
        <w:rPr>
          <w:rFonts w:eastAsia="Times New Roman" w:cs="Times New Roman"/>
          <w:szCs w:val="26"/>
          <w:lang w:val="nl-NL"/>
        </w:rPr>
        <w:t>CTR</w:t>
      </w:r>
      <w:r w:rsidR="00FB49FE" w:rsidRPr="009A4036">
        <w:rPr>
          <w:rFonts w:eastAsia="Times New Roman" w:cs="Times New Roman"/>
          <w:spacing w:val="4"/>
          <w:szCs w:val="26"/>
          <w:lang w:val="vi-VN"/>
        </w:rPr>
        <w:t xml:space="preserve"> </w:t>
      </w:r>
      <w:r w:rsidRPr="009A4036">
        <w:rPr>
          <w:rFonts w:eastAsia="Times New Roman" w:cs="Times New Roman"/>
          <w:spacing w:val="4"/>
          <w:szCs w:val="26"/>
          <w:lang w:val="vi-VN"/>
        </w:rPr>
        <w:t>phù hợp với khả năng cân đối ngân sách.</w:t>
      </w:r>
    </w:p>
    <w:p w14:paraId="6ABE7792" w14:textId="51F261B4" w:rsidR="00365151" w:rsidRPr="009A4036" w:rsidRDefault="00365151"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vi-VN"/>
        </w:rPr>
        <w:t xml:space="preserve">- Rà soát, cân đối ngân sách hàng năm để bố trí cho các địa phương trang bị mới thêm phương tiện vận chuyển, sửa chữa thiết bị vận chuyển cũ còn hạn sử dụng để thực hiện tốt công tác thu gom, vận chuyển </w:t>
      </w:r>
      <w:r w:rsidR="00C560C6" w:rsidRPr="009A4036">
        <w:rPr>
          <w:rFonts w:eastAsia="Times New Roman" w:cs="Times New Roman"/>
          <w:szCs w:val="26"/>
          <w:lang w:val="vi-VN"/>
        </w:rPr>
        <w:t>CTR</w:t>
      </w:r>
      <w:r w:rsidRPr="009A4036">
        <w:rPr>
          <w:rFonts w:eastAsia="Times New Roman" w:cs="Times New Roman"/>
          <w:szCs w:val="26"/>
          <w:lang w:val="vi-VN"/>
        </w:rPr>
        <w:t xml:space="preserve"> đến nơi xử lý đúng quy định</w:t>
      </w:r>
      <w:r w:rsidR="008C73C9" w:rsidRPr="009A4036">
        <w:rPr>
          <w:rFonts w:eastAsia="Times New Roman" w:cs="Times New Roman"/>
          <w:szCs w:val="26"/>
          <w:lang w:val="nl-NL"/>
        </w:rPr>
        <w:t>.</w:t>
      </w:r>
    </w:p>
    <w:p w14:paraId="27FE19C5" w14:textId="77777777" w:rsidR="002359A4" w:rsidRPr="009A4036" w:rsidRDefault="00177801" w:rsidP="0085714F">
      <w:pPr>
        <w:pStyle w:val="2nho"/>
      </w:pPr>
      <w:bookmarkStart w:id="166" w:name="_Toc128550135"/>
      <w:r w:rsidRPr="009A4036">
        <w:t>7.1</w:t>
      </w:r>
      <w:r w:rsidR="002359A4" w:rsidRPr="009A4036">
        <w:t>.4. Sở Kế hoạch và Đầu tư</w:t>
      </w:r>
      <w:bookmarkEnd w:id="166"/>
    </w:p>
    <w:p w14:paraId="5A2F6C76" w14:textId="5A9B05D0" w:rsidR="002359A4" w:rsidRPr="009A4036" w:rsidRDefault="002359A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Chủ trì tham mưu cho UBND tỉnh xây dựng và ban hành cơ chế, chính sách hỗ trợ để thu hút các nhà đầu tư Nhà máy xử lý </w:t>
      </w:r>
      <w:r w:rsidR="00B05F6F" w:rsidRPr="009A4036">
        <w:rPr>
          <w:rFonts w:eastAsia="Times New Roman" w:cs="Times New Roman"/>
          <w:szCs w:val="26"/>
          <w:lang w:val="nl-NL"/>
        </w:rPr>
        <w:t>CTRSH</w:t>
      </w:r>
      <w:r w:rsidRPr="009A4036">
        <w:rPr>
          <w:rFonts w:eastAsia="Times New Roman" w:cs="Times New Roman"/>
          <w:szCs w:val="26"/>
          <w:lang w:val="nl-NL"/>
        </w:rPr>
        <w:t xml:space="preserve"> tập trung trên địa bàn tỉnh.</w:t>
      </w:r>
    </w:p>
    <w:p w14:paraId="6860D929" w14:textId="57595B65" w:rsidR="002359A4" w:rsidRPr="009A4036" w:rsidRDefault="002359A4"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 xml:space="preserve">- Chủ trì tham mưu cho UBND tỉnh trong việc cân đối, bố trí vốn từ nguồn vốn đầu tư công để hỗ trợ đầu tư hạ tầng </w:t>
      </w:r>
      <w:r w:rsidR="002D019D" w:rsidRPr="009A4036">
        <w:rPr>
          <w:rFonts w:eastAsia="Times New Roman" w:cs="Times New Roman"/>
          <w:szCs w:val="26"/>
          <w:lang w:val="nl-NL"/>
        </w:rPr>
        <w:t>KXL</w:t>
      </w:r>
      <w:r w:rsidRPr="009A4036">
        <w:rPr>
          <w:rFonts w:eastAsia="Times New Roman" w:cs="Times New Roman"/>
          <w:szCs w:val="26"/>
          <w:lang w:val="nl-NL"/>
        </w:rPr>
        <w:t xml:space="preserve"> </w:t>
      </w:r>
      <w:r w:rsidR="00B05F6F" w:rsidRPr="009A4036">
        <w:rPr>
          <w:rFonts w:eastAsia="Times New Roman" w:cs="Times New Roman"/>
          <w:szCs w:val="26"/>
          <w:lang w:val="nl-NL"/>
        </w:rPr>
        <w:t>CTRSH</w:t>
      </w:r>
      <w:r w:rsidRPr="009A4036">
        <w:rPr>
          <w:rFonts w:eastAsia="Times New Roman" w:cs="Times New Roman"/>
          <w:szCs w:val="26"/>
          <w:lang w:val="nl-NL"/>
        </w:rPr>
        <w:t xml:space="preserve"> tập trung trên địa bàn tỉnh.</w:t>
      </w:r>
    </w:p>
    <w:p w14:paraId="6677E21E" w14:textId="0FFF5B94" w:rsidR="00306265" w:rsidRPr="009A4036" w:rsidRDefault="00306265"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w:t>
      </w:r>
      <w:r w:rsidR="00880D91" w:rsidRPr="009A4036">
        <w:rPr>
          <w:rFonts w:eastAsia="Times New Roman" w:cs="Times New Roman"/>
          <w:szCs w:val="26"/>
          <w:lang w:val="nl-NL"/>
        </w:rPr>
        <w:t>Tổng hợp</w:t>
      </w:r>
      <w:r w:rsidRPr="009A4036">
        <w:rPr>
          <w:rFonts w:eastAsia="Times New Roman" w:cs="Times New Roman"/>
          <w:szCs w:val="26"/>
          <w:lang w:val="vi-VN"/>
        </w:rPr>
        <w:t>, tham mưu</w:t>
      </w:r>
      <w:r w:rsidR="00880D91" w:rsidRPr="009A4036">
        <w:rPr>
          <w:rFonts w:eastAsia="Times New Roman" w:cs="Times New Roman"/>
          <w:szCs w:val="26"/>
          <w:lang w:val="nl-NL"/>
        </w:rPr>
        <w:t>, chủ trì lập danh mục dự án trình</w:t>
      </w:r>
      <w:r w:rsidRPr="009A4036">
        <w:rPr>
          <w:rFonts w:eastAsia="Times New Roman" w:cs="Times New Roman"/>
          <w:szCs w:val="26"/>
          <w:lang w:val="vi-VN"/>
        </w:rPr>
        <w:t xml:space="preserve"> </w:t>
      </w:r>
      <w:r w:rsidR="002D019D" w:rsidRPr="009A4036">
        <w:rPr>
          <w:rFonts w:eastAsia="Times New Roman" w:cs="Times New Roman"/>
          <w:szCs w:val="26"/>
          <w:lang w:val="vi-VN"/>
        </w:rPr>
        <w:t>UBND</w:t>
      </w:r>
      <w:r w:rsidRPr="009A4036">
        <w:rPr>
          <w:rFonts w:eastAsia="Times New Roman" w:cs="Times New Roman"/>
          <w:szCs w:val="26"/>
          <w:lang w:val="vi-VN"/>
        </w:rPr>
        <w:t xml:space="preserve"> tỉnh phê duyệt danh mục dự án kêu gọi đầu tư xã hội hóa trong lĩnh vực phân loại, thu gom, vận chuyển và xử lý </w:t>
      </w:r>
      <w:r w:rsidR="00B05F6F" w:rsidRPr="009A4036">
        <w:rPr>
          <w:rFonts w:eastAsia="Times New Roman" w:cs="Times New Roman"/>
          <w:szCs w:val="26"/>
          <w:lang w:val="vi-VN"/>
        </w:rPr>
        <w:t>CTRSH</w:t>
      </w:r>
      <w:r w:rsidRPr="009A4036">
        <w:rPr>
          <w:rFonts w:eastAsia="Times New Roman" w:cs="Times New Roman"/>
          <w:szCs w:val="26"/>
          <w:lang w:val="vi-VN"/>
        </w:rPr>
        <w:t xml:space="preserve"> trên địa bàn tỉnh.</w:t>
      </w:r>
    </w:p>
    <w:p w14:paraId="202A8C24" w14:textId="77777777" w:rsidR="002359A4" w:rsidRPr="009A4036" w:rsidRDefault="00177801" w:rsidP="0085714F">
      <w:pPr>
        <w:pStyle w:val="2nho"/>
      </w:pPr>
      <w:bookmarkStart w:id="167" w:name="_Toc128550136"/>
      <w:r w:rsidRPr="009A4036">
        <w:t>7.1</w:t>
      </w:r>
      <w:r w:rsidR="002359A4" w:rsidRPr="009A4036">
        <w:t>.5. Sở Khoa học và Công nghệ</w:t>
      </w:r>
      <w:bookmarkEnd w:id="167"/>
    </w:p>
    <w:p w14:paraId="1B4F027E" w14:textId="6B7051AC" w:rsidR="00DE09E2" w:rsidRPr="009A4036" w:rsidRDefault="00DE09E2"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Phối hợp, hướng dẫn các cơ quan, đơn vị liên quan tham gia ý kiến về công nghệ xử lý </w:t>
      </w:r>
      <w:r w:rsidR="00CC75E1" w:rsidRPr="009A4036">
        <w:rPr>
          <w:rFonts w:eastAsia="Times New Roman" w:cs="Times New Roman"/>
          <w:szCs w:val="26"/>
          <w:lang w:val="vi-VN"/>
        </w:rPr>
        <w:t xml:space="preserve">CTR </w:t>
      </w:r>
      <w:r w:rsidRPr="009A4036">
        <w:rPr>
          <w:rFonts w:eastAsia="Times New Roman" w:cs="Times New Roman"/>
          <w:szCs w:val="26"/>
          <w:lang w:val="vi-VN"/>
        </w:rPr>
        <w:t xml:space="preserve">tại các nhà máy xử lý theo phân cấp, theo thẩm quyền, đúng quy định; Tham mưu cho UBND tỉnh trong việc lựa chọn công nghệ xử lý </w:t>
      </w:r>
      <w:r w:rsidR="00CC75E1" w:rsidRPr="009A4036">
        <w:rPr>
          <w:rFonts w:eastAsia="Times New Roman" w:cs="Times New Roman"/>
          <w:szCs w:val="26"/>
          <w:lang w:val="vi-VN"/>
        </w:rPr>
        <w:t xml:space="preserve">CTR </w:t>
      </w:r>
      <w:r w:rsidRPr="009A4036">
        <w:rPr>
          <w:rFonts w:eastAsia="Times New Roman" w:cs="Times New Roman"/>
          <w:szCs w:val="26"/>
          <w:lang w:val="vi-VN"/>
        </w:rPr>
        <w:t>tại các nhà máy xử lý.</w:t>
      </w:r>
    </w:p>
    <w:p w14:paraId="411F6534" w14:textId="77777777" w:rsidR="00DE09E2" w:rsidRPr="009A4036" w:rsidRDefault="00DE09E2" w:rsidP="00A973D8">
      <w:pPr>
        <w:shd w:val="clear" w:color="auto" w:fill="FFFFFF"/>
        <w:spacing w:after="0" w:line="276" w:lineRule="auto"/>
        <w:ind w:firstLine="567"/>
        <w:jc w:val="both"/>
        <w:rPr>
          <w:rFonts w:eastAsia="Times New Roman" w:cs="Times New Roman"/>
          <w:spacing w:val="8"/>
          <w:szCs w:val="26"/>
          <w:lang w:val="vi-VN"/>
        </w:rPr>
      </w:pPr>
      <w:r w:rsidRPr="009A4036">
        <w:rPr>
          <w:rFonts w:eastAsia="Times New Roman" w:cs="Times New Roman"/>
          <w:spacing w:val="8"/>
          <w:szCs w:val="26"/>
          <w:lang w:val="vi-VN"/>
        </w:rPr>
        <w:t xml:space="preserve">- Hướng dẫn các cơ quan, đơn vị liên quan lập hồ sơ đăng ký chuyển giao công nghệ; </w:t>
      </w:r>
    </w:p>
    <w:p w14:paraId="6C7A5607" w14:textId="5268FBA1" w:rsidR="00DE09E2" w:rsidRPr="009A4036" w:rsidRDefault="00DE09E2"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lastRenderedPageBreak/>
        <w:t xml:space="preserve">- Chủ trì, phối hợp với các cơ quan, đơn vị liên quan đề xuất các nhiệm vụ nghiên cứu khoa học và phát triển công nghệ về xử lý </w:t>
      </w:r>
      <w:r w:rsidR="00B05F6F" w:rsidRPr="009A4036">
        <w:rPr>
          <w:rFonts w:eastAsia="Times New Roman" w:cs="Times New Roman"/>
          <w:szCs w:val="26"/>
          <w:lang w:val="vi-VN"/>
        </w:rPr>
        <w:t>CTRSH</w:t>
      </w:r>
      <w:r w:rsidRPr="009A4036">
        <w:rPr>
          <w:rFonts w:eastAsia="Times New Roman" w:cs="Times New Roman"/>
          <w:szCs w:val="26"/>
          <w:lang w:val="vi-VN"/>
        </w:rPr>
        <w:t xml:space="preserve"> hữu cơ trên địa bàn tỉnh Thừa Thiên Huế.</w:t>
      </w:r>
    </w:p>
    <w:p w14:paraId="2C433817" w14:textId="77777777" w:rsidR="002359A4" w:rsidRPr="009A4036" w:rsidRDefault="00177801" w:rsidP="0085714F">
      <w:pPr>
        <w:pStyle w:val="2nho"/>
      </w:pPr>
      <w:bookmarkStart w:id="168" w:name="_Toc128550137"/>
      <w:r w:rsidRPr="009A4036">
        <w:t>7.1</w:t>
      </w:r>
      <w:r w:rsidR="002359A4" w:rsidRPr="009A4036">
        <w:t>.6. Sở Thông tin và Truyền thông</w:t>
      </w:r>
      <w:bookmarkEnd w:id="168"/>
    </w:p>
    <w:p w14:paraId="29CB936A" w14:textId="37469D0E"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Chủ trì, phối hợp với Đài Phát thanh và Truyền hình tỉnh, Báo Thừa Thiên Huế và các phương tiện thông tin đại chúng, các cơ quan liên quan tổ chức tuyên truyền nâng cao nhận thức của cộng đồng về công tác </w:t>
      </w:r>
      <w:r w:rsidR="002D019D" w:rsidRPr="009A4036">
        <w:rPr>
          <w:rFonts w:eastAsia="Times New Roman" w:cs="Times New Roman"/>
          <w:szCs w:val="26"/>
          <w:lang w:val="vi-VN"/>
        </w:rPr>
        <w:t>VSMT</w:t>
      </w:r>
      <w:r w:rsidR="00306265" w:rsidRPr="009A4036">
        <w:rPr>
          <w:rFonts w:eastAsia="Times New Roman" w:cs="Times New Roman"/>
          <w:szCs w:val="26"/>
          <w:lang w:val="vi-VN"/>
        </w:rPr>
        <w:t>, phân loại</w:t>
      </w:r>
      <w:r w:rsidR="00FB49FE" w:rsidRPr="009A4036">
        <w:rPr>
          <w:rFonts w:eastAsia="Times New Roman" w:cs="Times New Roman"/>
          <w:szCs w:val="26"/>
          <w:lang w:val="nl-NL"/>
        </w:rPr>
        <w:t xml:space="preserve"> CTR</w:t>
      </w:r>
      <w:r w:rsidR="00FB49FE" w:rsidRPr="009A4036">
        <w:rPr>
          <w:rFonts w:eastAsia="Times New Roman" w:cs="Times New Roman"/>
          <w:szCs w:val="26"/>
          <w:lang w:val="vi-VN"/>
        </w:rPr>
        <w:t xml:space="preserve"> </w:t>
      </w:r>
      <w:r w:rsidR="00306265" w:rsidRPr="009A4036">
        <w:rPr>
          <w:rFonts w:eastAsia="Times New Roman" w:cs="Times New Roman"/>
          <w:szCs w:val="26"/>
          <w:lang w:val="vi-VN"/>
        </w:rPr>
        <w:t>tại nguồn</w:t>
      </w:r>
      <w:r w:rsidRPr="009A4036">
        <w:rPr>
          <w:rFonts w:eastAsia="Times New Roman" w:cs="Times New Roman"/>
          <w:szCs w:val="26"/>
          <w:lang w:val="vi-VN"/>
        </w:rPr>
        <w:t>.</w:t>
      </w:r>
    </w:p>
    <w:p w14:paraId="01E300CF" w14:textId="71A7D2EE"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Xây dựng chương trình quảng bá bằng pano, áp phích, tờ rơi và công tác </w:t>
      </w:r>
      <w:r w:rsidR="002D019D" w:rsidRPr="009A4036">
        <w:rPr>
          <w:rFonts w:eastAsia="Times New Roman" w:cs="Times New Roman"/>
          <w:szCs w:val="26"/>
          <w:lang w:val="vi-VN"/>
        </w:rPr>
        <w:t>VSMT</w:t>
      </w:r>
      <w:r w:rsidRPr="009A4036">
        <w:rPr>
          <w:rFonts w:eastAsia="Times New Roman" w:cs="Times New Roman"/>
          <w:szCs w:val="26"/>
          <w:lang w:val="vi-VN"/>
        </w:rPr>
        <w:t xml:space="preserve"> tại các tuyến đường, nơi công cộng.</w:t>
      </w:r>
    </w:p>
    <w:p w14:paraId="7CA2BA9F" w14:textId="6C983FD3"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Phối hợp với Ban Tuyên giáo Tỉnh, Sở Tài nguyên và Môi trường cùng các cơ quan, đơn vị có liên quan định hướng, chỉ đạo, hướng dẫn các cơ quan thông tin, báo chí trên địa bàn tỉnh đẩy mạnh tuyên truyền về thực hiện Đề án thu gom, xử lý </w:t>
      </w:r>
      <w:r w:rsidR="00CC75E1" w:rsidRPr="009A4036">
        <w:rPr>
          <w:rFonts w:eastAsia="Times New Roman" w:cs="Times New Roman"/>
          <w:szCs w:val="26"/>
          <w:lang w:val="vi-VN"/>
        </w:rPr>
        <w:t xml:space="preserve">CTR </w:t>
      </w:r>
      <w:r w:rsidRPr="009A4036">
        <w:rPr>
          <w:rFonts w:eastAsia="Times New Roman" w:cs="Times New Roman"/>
          <w:szCs w:val="26"/>
          <w:lang w:val="vi-VN"/>
        </w:rPr>
        <w:t xml:space="preserve">trên địa bàn tỉnh Thừa Thiên Huế đến năm 2030, nhằm nâng cao nhận thức của cộng đồng về công tác bảo vệ môi trường và thu gom, phân loại xử lý </w:t>
      </w:r>
      <w:r w:rsidR="00CC75E1" w:rsidRPr="009A4036">
        <w:rPr>
          <w:rFonts w:eastAsia="Times New Roman" w:cs="Times New Roman"/>
          <w:szCs w:val="26"/>
          <w:lang w:val="vi-VN"/>
        </w:rPr>
        <w:t>CTR</w:t>
      </w:r>
      <w:r w:rsidRPr="009A4036">
        <w:rPr>
          <w:rFonts w:eastAsia="Times New Roman" w:cs="Times New Roman"/>
          <w:szCs w:val="26"/>
          <w:lang w:val="vi-VN"/>
        </w:rPr>
        <w:t>.</w:t>
      </w:r>
    </w:p>
    <w:p w14:paraId="09DE532A" w14:textId="09CCF426"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Hướng dẫn đẩy mạnh ứng dụng công nghệ thông tin trong việc thực hiện Đề án thu gom, xử lý </w:t>
      </w:r>
      <w:r w:rsidR="00CC75E1" w:rsidRPr="009A4036">
        <w:rPr>
          <w:rFonts w:eastAsia="Times New Roman" w:cs="Times New Roman"/>
          <w:szCs w:val="26"/>
          <w:lang w:val="vi-VN"/>
        </w:rPr>
        <w:t xml:space="preserve">CTR </w:t>
      </w:r>
      <w:r w:rsidRPr="009A4036">
        <w:rPr>
          <w:rFonts w:eastAsia="Times New Roman" w:cs="Times New Roman"/>
          <w:szCs w:val="26"/>
          <w:lang w:val="vi-VN"/>
        </w:rPr>
        <w:t>(</w:t>
      </w:r>
      <w:r w:rsidRPr="009A4036">
        <w:rPr>
          <w:rFonts w:eastAsia="Times New Roman" w:cs="Times New Roman"/>
          <w:i/>
          <w:iCs/>
          <w:szCs w:val="26"/>
          <w:lang w:val="vi-VN"/>
        </w:rPr>
        <w:t>giám sát trực tuyến, tự động hoạt động vận chuyển, giao nhận, xử lý chất thải</w:t>
      </w:r>
      <w:r w:rsidRPr="009A4036">
        <w:rPr>
          <w:rFonts w:eastAsia="Times New Roman" w:cs="Times New Roman"/>
          <w:szCs w:val="26"/>
          <w:lang w:val="vi-VN"/>
        </w:rPr>
        <w:t xml:space="preserve">) cũng như công tác bảo vệ môi trường, góp phần thay đổi nhận thức về </w:t>
      </w:r>
      <w:r w:rsidR="00CC75E1" w:rsidRPr="009A4036">
        <w:rPr>
          <w:rFonts w:eastAsia="Times New Roman" w:cs="Times New Roman"/>
          <w:szCs w:val="26"/>
          <w:lang w:val="vi-VN"/>
        </w:rPr>
        <w:t>CTR</w:t>
      </w:r>
      <w:r w:rsidRPr="009A4036">
        <w:rPr>
          <w:rFonts w:eastAsia="Times New Roman" w:cs="Times New Roman"/>
          <w:szCs w:val="26"/>
          <w:lang w:val="vi-VN"/>
        </w:rPr>
        <w:t>, tạo cảnh quan, môi trường sống ngày càng xanh - sạch - đẹp.</w:t>
      </w:r>
    </w:p>
    <w:p w14:paraId="31291DF1" w14:textId="77777777" w:rsidR="002359A4" w:rsidRPr="009A4036" w:rsidRDefault="00177801" w:rsidP="0085714F">
      <w:pPr>
        <w:pStyle w:val="2nho"/>
      </w:pPr>
      <w:bookmarkStart w:id="169" w:name="_Toc128550138"/>
      <w:r w:rsidRPr="009A4036">
        <w:t>7.1</w:t>
      </w:r>
      <w:r w:rsidR="002359A4" w:rsidRPr="009A4036">
        <w:t>.7. Sở Giáo dục và Đào tạo</w:t>
      </w:r>
      <w:bookmarkEnd w:id="169"/>
    </w:p>
    <w:p w14:paraId="116E7C6C" w14:textId="24CD1298"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Chủ trì, phối hợp với các Sở, ngành liên quan, UBND các huyện, thành phố, thị xã triển khai kế hoạch thực hiện phân loại </w:t>
      </w:r>
      <w:r w:rsidR="00CC75E1" w:rsidRPr="009A4036">
        <w:rPr>
          <w:rFonts w:eastAsia="Times New Roman" w:cs="Times New Roman"/>
          <w:szCs w:val="26"/>
          <w:lang w:val="vi-VN"/>
        </w:rPr>
        <w:t>CTR</w:t>
      </w:r>
      <w:r w:rsidRPr="009A4036">
        <w:rPr>
          <w:rFonts w:eastAsia="Times New Roman" w:cs="Times New Roman"/>
          <w:szCs w:val="26"/>
          <w:lang w:val="vi-VN"/>
        </w:rPr>
        <w:t xml:space="preserve"> tại nguồn theo nội dung của Đề án đến các trường học, cơ sở giáo dục; lồng ghép giáo dục, truyền thông về phân loại </w:t>
      </w:r>
      <w:r w:rsidR="00CC75E1" w:rsidRPr="009A4036">
        <w:rPr>
          <w:rFonts w:eastAsia="Times New Roman" w:cs="Times New Roman"/>
          <w:szCs w:val="26"/>
          <w:lang w:val="vi-VN"/>
        </w:rPr>
        <w:t>CTR</w:t>
      </w:r>
      <w:r w:rsidRPr="009A4036">
        <w:rPr>
          <w:rFonts w:eastAsia="Times New Roman" w:cs="Times New Roman"/>
          <w:szCs w:val="26"/>
          <w:lang w:val="vi-VN"/>
        </w:rPr>
        <w:t xml:space="preserve"> tại nguồn thông qua chương trình giảng dạy, các hoạt động chính khóa và ngoại khóa, các phong trào thi đua tại trường học.</w:t>
      </w:r>
    </w:p>
    <w:p w14:paraId="56A7F4DA" w14:textId="4E53FBA2" w:rsidR="002359A4" w:rsidRPr="009A4036" w:rsidRDefault="00177801" w:rsidP="0085714F">
      <w:pPr>
        <w:pStyle w:val="2nho"/>
      </w:pPr>
      <w:bookmarkStart w:id="170" w:name="_Toc128550139"/>
      <w:r w:rsidRPr="009A4036">
        <w:t>7.1</w:t>
      </w:r>
      <w:r w:rsidR="002359A4" w:rsidRPr="009A4036">
        <w:t>.8. Sở Văn hóa - Thể thao</w:t>
      </w:r>
      <w:bookmarkEnd w:id="170"/>
      <w:r w:rsidR="002359A4" w:rsidRPr="009A4036">
        <w:t xml:space="preserve"> </w:t>
      </w:r>
    </w:p>
    <w:p w14:paraId="554342CE" w14:textId="1CFDB0CE"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Phối hợp với các Sở, ngành có liên quan tuyên truyền nâng cao nhận thức của người dân về công tác </w:t>
      </w:r>
      <w:r w:rsidR="002D019D" w:rsidRPr="009A4036">
        <w:rPr>
          <w:rFonts w:eastAsia="Times New Roman" w:cs="Times New Roman"/>
          <w:szCs w:val="26"/>
          <w:lang w:val="vi-VN"/>
        </w:rPr>
        <w:t>VSMT</w:t>
      </w:r>
      <w:r w:rsidRPr="009A4036">
        <w:rPr>
          <w:rFonts w:eastAsia="Times New Roman" w:cs="Times New Roman"/>
          <w:szCs w:val="26"/>
          <w:lang w:val="vi-VN"/>
        </w:rPr>
        <w:t>.</w:t>
      </w:r>
    </w:p>
    <w:p w14:paraId="1066C5C9" w14:textId="77777777"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Lồng ghép các yêu cầu về bảo vệ môi trường vào các hương ước, quy ước của các thôn, khu dân cư văn hóa.</w:t>
      </w:r>
    </w:p>
    <w:p w14:paraId="51BE678A" w14:textId="6F4706A9" w:rsidR="002359A4" w:rsidRPr="009A4036" w:rsidRDefault="00F15C7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P</w:t>
      </w:r>
      <w:r w:rsidR="002359A4" w:rsidRPr="009A4036">
        <w:rPr>
          <w:rFonts w:eastAsia="Times New Roman" w:cs="Times New Roman"/>
          <w:szCs w:val="26"/>
          <w:lang w:val="vi-VN"/>
        </w:rPr>
        <w:t>hối hợp với Sở Tài nguyên và Môi trường, UBND cấp huyện</w:t>
      </w:r>
      <w:r w:rsidR="008C73C9" w:rsidRPr="009A4036">
        <w:rPr>
          <w:rFonts w:eastAsia="Times New Roman" w:cs="Times New Roman"/>
          <w:szCs w:val="26"/>
          <w:lang w:val="vi-VN"/>
        </w:rPr>
        <w:t>, thị xã</w:t>
      </w:r>
      <w:r w:rsidR="002359A4" w:rsidRPr="009A4036">
        <w:rPr>
          <w:rFonts w:eastAsia="Times New Roman" w:cs="Times New Roman"/>
          <w:szCs w:val="26"/>
          <w:lang w:val="vi-VN"/>
        </w:rPr>
        <w:t xml:space="preserve"> tăng cường bảo vệ môi trường tại các điểm du lịch, di tích và các lễ hội.</w:t>
      </w:r>
    </w:p>
    <w:p w14:paraId="109709D4" w14:textId="26BF2716" w:rsidR="002359A4" w:rsidRPr="009A4036" w:rsidRDefault="00F15C7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P</w:t>
      </w:r>
      <w:r w:rsidR="002359A4" w:rsidRPr="009A4036">
        <w:rPr>
          <w:rFonts w:eastAsia="Times New Roman" w:cs="Times New Roman"/>
          <w:szCs w:val="26"/>
          <w:lang w:val="vi-VN"/>
        </w:rPr>
        <w:t>hối hợp với UBND cấp huyện</w:t>
      </w:r>
      <w:r w:rsidR="008C73C9" w:rsidRPr="009A4036">
        <w:rPr>
          <w:rFonts w:eastAsia="Times New Roman" w:cs="Times New Roman"/>
          <w:szCs w:val="26"/>
          <w:lang w:val="vi-VN"/>
        </w:rPr>
        <w:t>, thị xã, thành phố</w:t>
      </w:r>
      <w:r w:rsidR="002359A4" w:rsidRPr="009A4036">
        <w:rPr>
          <w:rFonts w:eastAsia="Times New Roman" w:cs="Times New Roman"/>
          <w:szCs w:val="26"/>
          <w:lang w:val="vi-VN"/>
        </w:rPr>
        <w:t xml:space="preserve"> tổ chức triển khai và kiểm tra, giám sát việc thực hiện phân loại </w:t>
      </w:r>
      <w:r w:rsidR="00CC75E1" w:rsidRPr="009A4036">
        <w:rPr>
          <w:rFonts w:eastAsia="Times New Roman" w:cs="Times New Roman"/>
          <w:szCs w:val="26"/>
          <w:lang w:val="vi-VN"/>
        </w:rPr>
        <w:t xml:space="preserve">CTR </w:t>
      </w:r>
      <w:r w:rsidR="002359A4" w:rsidRPr="009A4036">
        <w:rPr>
          <w:rFonts w:eastAsia="Times New Roman" w:cs="Times New Roman"/>
          <w:szCs w:val="26"/>
          <w:lang w:val="vi-VN"/>
        </w:rPr>
        <w:t>tại nguồn tại các khu du lịch, khu di tích lịch sử trên địa bàn tỉnh.</w:t>
      </w:r>
    </w:p>
    <w:p w14:paraId="0D60C4B0" w14:textId="4B749CB0" w:rsidR="0074535C" w:rsidRPr="009A4036" w:rsidRDefault="008B15C2" w:rsidP="0085714F">
      <w:pPr>
        <w:pStyle w:val="2nho"/>
      </w:pPr>
      <w:bookmarkStart w:id="171" w:name="_Toc128550140"/>
      <w:r w:rsidRPr="009A4036">
        <w:t xml:space="preserve">7.1.9. </w:t>
      </w:r>
      <w:r w:rsidR="0074535C" w:rsidRPr="009A4036">
        <w:t>Sở Du lịch</w:t>
      </w:r>
      <w:bookmarkEnd w:id="171"/>
    </w:p>
    <w:p w14:paraId="54665007" w14:textId="6A32D75D" w:rsidR="0074535C" w:rsidRPr="009A4036" w:rsidRDefault="0074535C"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Phối hợp với các Sở, ngành có liên quan tuyên truyền nâng cao nhận thức cho doanh nghiệp kinh doanh dịch vụ du lịch trên địa bàn về thu gom, phân loại và xử lý </w:t>
      </w:r>
      <w:r w:rsidR="00CC75E1" w:rsidRPr="009A4036">
        <w:rPr>
          <w:rFonts w:eastAsia="Times New Roman" w:cs="Times New Roman"/>
          <w:szCs w:val="26"/>
          <w:lang w:val="vi-VN"/>
        </w:rPr>
        <w:t xml:space="preserve">CTR </w:t>
      </w:r>
      <w:r w:rsidRPr="009A4036">
        <w:rPr>
          <w:rFonts w:eastAsia="Times New Roman" w:cs="Times New Roman"/>
          <w:szCs w:val="26"/>
          <w:lang w:val="vi-VN"/>
        </w:rPr>
        <w:t xml:space="preserve">trong quá trình hoạt động kinh doanh. </w:t>
      </w:r>
    </w:p>
    <w:p w14:paraId="7419104E" w14:textId="77777777" w:rsidR="0074535C" w:rsidRPr="009A4036" w:rsidRDefault="0074535C"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Phối hợp với Sở Tài nguyên và Môi trường, UBND cấp huyện, thị xã, thành phố Huế tăng cường bảo vệ môi trường tại các khu du lịch, điểm du lịch được công nhận trên địa bàn tỉnh. </w:t>
      </w:r>
    </w:p>
    <w:p w14:paraId="00937288" w14:textId="1F3F367F" w:rsidR="0074535C" w:rsidRPr="009A4036" w:rsidRDefault="0074535C"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lastRenderedPageBreak/>
        <w:t xml:space="preserve">- Tham mưu công tác kiểm tra, giám sát việc thực hiện phân loại </w:t>
      </w:r>
      <w:r w:rsidR="00CC75E1" w:rsidRPr="009A4036">
        <w:rPr>
          <w:rFonts w:eastAsia="Times New Roman" w:cs="Times New Roman"/>
          <w:szCs w:val="26"/>
          <w:lang w:val="vi-VN"/>
        </w:rPr>
        <w:t xml:space="preserve">CTR </w:t>
      </w:r>
      <w:r w:rsidRPr="009A4036">
        <w:rPr>
          <w:rFonts w:eastAsia="Times New Roman" w:cs="Times New Roman"/>
          <w:szCs w:val="26"/>
          <w:lang w:val="vi-VN"/>
        </w:rPr>
        <w:t>tại nguồn tại các khu du lịch, điểm du lịch trên địa bàn tỉnh</w:t>
      </w:r>
      <w:r w:rsidRPr="009A4036">
        <w:rPr>
          <w:rFonts w:cs="Times New Roman"/>
          <w:lang w:val="vi-VN"/>
        </w:rPr>
        <w:t>.</w:t>
      </w:r>
    </w:p>
    <w:p w14:paraId="339D77FD" w14:textId="53ABDB36" w:rsidR="002359A4" w:rsidRPr="009A4036" w:rsidRDefault="00177801" w:rsidP="0085714F">
      <w:pPr>
        <w:pStyle w:val="2nho"/>
      </w:pPr>
      <w:bookmarkStart w:id="172" w:name="_Toc128550141"/>
      <w:r w:rsidRPr="009A4036">
        <w:t>7.1</w:t>
      </w:r>
      <w:r w:rsidR="002359A4" w:rsidRPr="009A4036">
        <w:t>.</w:t>
      </w:r>
      <w:r w:rsidR="008B15C2" w:rsidRPr="009A4036">
        <w:t>10</w:t>
      </w:r>
      <w:r w:rsidR="002359A4" w:rsidRPr="009A4036">
        <w:t>. Sở Nông nghiệp và Phát triển nông thôn</w:t>
      </w:r>
      <w:bookmarkEnd w:id="172"/>
    </w:p>
    <w:p w14:paraId="3B1101AC" w14:textId="35901A4F"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Chủ trì, phối hợp với các Sở, ngành liên quan, UBND cấp huyện hướng dẫn nghiệp vụ trong hoạt động ủ mùn compost, hướng dẫn sử dụng sản phẩm sau khi ủ của các hộ gia đình.</w:t>
      </w:r>
    </w:p>
    <w:p w14:paraId="744E1CC4" w14:textId="4F7012DA" w:rsidR="00272D79" w:rsidRPr="009A4036" w:rsidRDefault="00272D79" w:rsidP="00272D79">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Chủ trì hướng dẫn các địa phương tổ chức thu gom, lưu giữ bao gói thuốc bảo vệ thực vật phát sinh trong hoạt động nông nghiệp.</w:t>
      </w:r>
    </w:p>
    <w:p w14:paraId="167A03E2" w14:textId="03058734"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Triển khai, tuyên truyền, hướng dẫn, kiểm tra, giám sát việc thực hiện nhiệm vụ phân loại </w:t>
      </w:r>
      <w:r w:rsidR="00B05F6F" w:rsidRPr="009A4036">
        <w:rPr>
          <w:rFonts w:eastAsia="Times New Roman" w:cs="Times New Roman"/>
          <w:szCs w:val="26"/>
          <w:lang w:val="vi-VN"/>
        </w:rPr>
        <w:t>CTRSH</w:t>
      </w:r>
      <w:r w:rsidRPr="009A4036">
        <w:rPr>
          <w:rFonts w:eastAsia="Times New Roman" w:cs="Times New Roman"/>
          <w:szCs w:val="26"/>
          <w:lang w:val="vi-VN"/>
        </w:rPr>
        <w:t xml:space="preserve"> tại nguồn đối với</w:t>
      </w:r>
      <w:r w:rsidR="00306265" w:rsidRPr="009A4036">
        <w:rPr>
          <w:rFonts w:eastAsia="Times New Roman" w:cs="Times New Roman"/>
          <w:szCs w:val="26"/>
          <w:lang w:val="vi-VN"/>
        </w:rPr>
        <w:t xml:space="preserve"> các cơ quan, đơn vị trực thuộc</w:t>
      </w:r>
      <w:r w:rsidRPr="009A4036">
        <w:rPr>
          <w:rFonts w:eastAsia="Times New Roman" w:cs="Times New Roman"/>
          <w:szCs w:val="26"/>
          <w:lang w:val="vi-VN"/>
        </w:rPr>
        <w:t xml:space="preserve"> quản lý.</w:t>
      </w:r>
    </w:p>
    <w:p w14:paraId="61F3AF8B" w14:textId="06208E8A" w:rsidR="002359A4" w:rsidRPr="009A4036" w:rsidRDefault="00177801" w:rsidP="0085714F">
      <w:pPr>
        <w:pStyle w:val="2nho"/>
      </w:pPr>
      <w:bookmarkStart w:id="173" w:name="_Toc128550142"/>
      <w:r w:rsidRPr="009A4036">
        <w:t>7.1</w:t>
      </w:r>
      <w:r w:rsidR="002359A4" w:rsidRPr="009A4036">
        <w:t>.</w:t>
      </w:r>
      <w:r w:rsidR="008B15C2" w:rsidRPr="009A4036">
        <w:t>11</w:t>
      </w:r>
      <w:r w:rsidR="002359A4" w:rsidRPr="009A4036">
        <w:t>. Sở Y tế</w:t>
      </w:r>
      <w:bookmarkEnd w:id="173"/>
    </w:p>
    <w:p w14:paraId="5CA25B69" w14:textId="77777777"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Chỉ đạo, hướng dẫn các bệnh viện, cơ sở y tế triển khai thu gom, phân loại, lưu giữ vận chuyển, xử lý chất thải theo quy định.</w:t>
      </w:r>
    </w:p>
    <w:p w14:paraId="5B99A4E8" w14:textId="62709EEB" w:rsidR="002359A4" w:rsidRPr="009A4036" w:rsidRDefault="002359A4" w:rsidP="00A973D8">
      <w:pPr>
        <w:shd w:val="clear" w:color="auto" w:fill="FFFFFF"/>
        <w:spacing w:after="0" w:line="276" w:lineRule="auto"/>
        <w:ind w:firstLine="567"/>
        <w:jc w:val="both"/>
        <w:rPr>
          <w:rFonts w:eastAsia="Times New Roman" w:cs="Times New Roman"/>
          <w:spacing w:val="6"/>
          <w:szCs w:val="26"/>
          <w:lang w:val="vi-VN"/>
        </w:rPr>
      </w:pPr>
      <w:r w:rsidRPr="009A4036">
        <w:rPr>
          <w:rFonts w:eastAsia="Times New Roman" w:cs="Times New Roman"/>
          <w:spacing w:val="6"/>
          <w:szCs w:val="26"/>
          <w:lang w:val="vi-VN"/>
        </w:rPr>
        <w:t xml:space="preserve">- Chủ trì tổ chức triển khai, tuyên truyền, hướng dẫn, theo dõi, kiểm tra, giám sát việc thực hiện nhiệm vụ phân loại </w:t>
      </w:r>
      <w:r w:rsidR="00CC75E1" w:rsidRPr="009A4036">
        <w:rPr>
          <w:rFonts w:eastAsia="Times New Roman" w:cs="Times New Roman"/>
          <w:szCs w:val="26"/>
          <w:lang w:val="vi-VN"/>
        </w:rPr>
        <w:t>CTR</w:t>
      </w:r>
      <w:r w:rsidR="00CC75E1" w:rsidRPr="009A4036">
        <w:rPr>
          <w:rFonts w:eastAsia="Times New Roman" w:cs="Times New Roman"/>
          <w:spacing w:val="6"/>
          <w:szCs w:val="26"/>
          <w:lang w:val="vi-VN"/>
        </w:rPr>
        <w:t xml:space="preserve"> </w:t>
      </w:r>
      <w:r w:rsidRPr="009A4036">
        <w:rPr>
          <w:rFonts w:eastAsia="Times New Roman" w:cs="Times New Roman"/>
          <w:spacing w:val="6"/>
          <w:szCs w:val="26"/>
          <w:lang w:val="vi-VN"/>
        </w:rPr>
        <w:t>tại nguồn đối với các bệnh viện, cơ sở y tế.</w:t>
      </w:r>
    </w:p>
    <w:p w14:paraId="30584959" w14:textId="2A0903E7" w:rsidR="002359A4" w:rsidRPr="009A4036" w:rsidRDefault="00177801" w:rsidP="0085714F">
      <w:pPr>
        <w:pStyle w:val="2nho"/>
      </w:pPr>
      <w:bookmarkStart w:id="174" w:name="_Toc128550143"/>
      <w:r w:rsidRPr="009A4036">
        <w:t>7.1</w:t>
      </w:r>
      <w:r w:rsidR="002359A4" w:rsidRPr="009A4036">
        <w:t>.</w:t>
      </w:r>
      <w:r w:rsidR="008B15C2" w:rsidRPr="009A4036">
        <w:t>12</w:t>
      </w:r>
      <w:r w:rsidR="002359A4" w:rsidRPr="009A4036">
        <w:t>. Các Sở, ban, ngành khác</w:t>
      </w:r>
      <w:bookmarkEnd w:id="174"/>
    </w:p>
    <w:p w14:paraId="4602B8D8" w14:textId="7D1A1797" w:rsidR="002359A4" w:rsidRPr="009A4036" w:rsidRDefault="002359A4" w:rsidP="00A973D8">
      <w:pPr>
        <w:shd w:val="clear" w:color="auto" w:fill="FFFFFF"/>
        <w:spacing w:after="0" w:line="276" w:lineRule="auto"/>
        <w:ind w:firstLine="567"/>
        <w:jc w:val="both"/>
        <w:rPr>
          <w:rFonts w:eastAsia="Times New Roman" w:cs="Times New Roman"/>
          <w:spacing w:val="6"/>
          <w:szCs w:val="26"/>
          <w:lang w:val="vi-VN"/>
        </w:rPr>
      </w:pPr>
      <w:r w:rsidRPr="009A4036">
        <w:rPr>
          <w:rFonts w:eastAsia="Times New Roman" w:cs="Times New Roman"/>
          <w:spacing w:val="6"/>
          <w:szCs w:val="26"/>
          <w:lang w:val="vi-VN"/>
        </w:rPr>
        <w:t xml:space="preserve">Chủ động triển khai, tuyên truyền, hướng dẫn, kiểm tra, giám sát việc thực hiện nhiệm vụ phân loại </w:t>
      </w:r>
      <w:r w:rsidR="00CC75E1" w:rsidRPr="009A4036">
        <w:rPr>
          <w:rFonts w:eastAsia="Times New Roman" w:cs="Times New Roman"/>
          <w:szCs w:val="26"/>
          <w:lang w:val="vi-VN"/>
        </w:rPr>
        <w:t>CTR</w:t>
      </w:r>
      <w:r w:rsidR="00CC75E1" w:rsidRPr="009A4036">
        <w:rPr>
          <w:rFonts w:eastAsia="Times New Roman" w:cs="Times New Roman"/>
          <w:spacing w:val="6"/>
          <w:szCs w:val="26"/>
          <w:lang w:val="vi-VN"/>
        </w:rPr>
        <w:t xml:space="preserve"> </w:t>
      </w:r>
      <w:r w:rsidRPr="009A4036">
        <w:rPr>
          <w:rFonts w:eastAsia="Times New Roman" w:cs="Times New Roman"/>
          <w:spacing w:val="6"/>
          <w:szCs w:val="26"/>
          <w:lang w:val="vi-VN"/>
        </w:rPr>
        <w:t>tại nguồn đối với các cơ quan, đơn vị trực thuộc quản lý.</w:t>
      </w:r>
    </w:p>
    <w:p w14:paraId="717A0451" w14:textId="36E76F21" w:rsidR="002359A4" w:rsidRPr="009A4036" w:rsidRDefault="00177801" w:rsidP="0085714F">
      <w:pPr>
        <w:pStyle w:val="2nho"/>
      </w:pPr>
      <w:bookmarkStart w:id="175" w:name="_Toc128550144"/>
      <w:r w:rsidRPr="009A4036">
        <w:t>7.1</w:t>
      </w:r>
      <w:r w:rsidR="002359A4" w:rsidRPr="009A4036">
        <w:t>.</w:t>
      </w:r>
      <w:r w:rsidR="008B15C2" w:rsidRPr="009A4036">
        <w:t>13</w:t>
      </w:r>
      <w:r w:rsidR="002359A4" w:rsidRPr="009A4036">
        <w:t xml:space="preserve">. Ban Quản lý các khu </w:t>
      </w:r>
      <w:r w:rsidR="00CA5905" w:rsidRPr="009A4036">
        <w:t xml:space="preserve">kinh tế, </w:t>
      </w:r>
      <w:r w:rsidR="002359A4" w:rsidRPr="009A4036">
        <w:t>công nghiệp</w:t>
      </w:r>
      <w:bookmarkEnd w:id="175"/>
    </w:p>
    <w:p w14:paraId="71048D0F" w14:textId="2B1AEBC8"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w:t>
      </w:r>
      <w:r w:rsidR="000E45A5" w:rsidRPr="009A4036">
        <w:rPr>
          <w:rFonts w:eastAsia="Times New Roman" w:cs="Times New Roman"/>
          <w:szCs w:val="26"/>
          <w:lang w:val="vi-VN"/>
        </w:rPr>
        <w:t>Chủ trì h</w:t>
      </w:r>
      <w:r w:rsidRPr="009A4036">
        <w:rPr>
          <w:rFonts w:eastAsia="Times New Roman" w:cs="Times New Roman"/>
          <w:szCs w:val="26"/>
          <w:lang w:val="vi-VN"/>
        </w:rPr>
        <w:t xml:space="preserve">ướng dẫn, kiểm tra chủ đầu tư xây dựng và kinh doanh hạ tầng </w:t>
      </w:r>
      <w:r w:rsidR="00D823D2" w:rsidRPr="009A4036">
        <w:rPr>
          <w:rFonts w:eastAsia="Times New Roman" w:cs="Times New Roman"/>
          <w:szCs w:val="26"/>
          <w:lang w:val="vi-VN"/>
        </w:rPr>
        <w:t>KCN</w:t>
      </w:r>
      <w:r w:rsidRPr="009A4036">
        <w:rPr>
          <w:rFonts w:eastAsia="Times New Roman" w:cs="Times New Roman"/>
          <w:szCs w:val="26"/>
          <w:lang w:val="vi-VN"/>
        </w:rPr>
        <w:t xml:space="preserve">, các cơ sở sản xuất, kinh doanh, dịch vụ trong </w:t>
      </w:r>
      <w:r w:rsidR="00D823D2" w:rsidRPr="009A4036">
        <w:rPr>
          <w:rFonts w:eastAsia="Times New Roman" w:cs="Times New Roman"/>
          <w:szCs w:val="26"/>
          <w:lang w:val="vi-VN"/>
        </w:rPr>
        <w:t>KCN</w:t>
      </w:r>
      <w:r w:rsidRPr="009A4036">
        <w:rPr>
          <w:rFonts w:eastAsia="Times New Roman" w:cs="Times New Roman"/>
          <w:szCs w:val="26"/>
          <w:lang w:val="vi-VN"/>
        </w:rPr>
        <w:t xml:space="preserve"> thuộc thẩm quyền quản lý thực hiện việc thu gom, phân loại và xử lý </w:t>
      </w:r>
      <w:r w:rsidR="00CC75E1" w:rsidRPr="009A4036">
        <w:rPr>
          <w:rFonts w:eastAsia="Times New Roman" w:cs="Times New Roman"/>
          <w:szCs w:val="26"/>
          <w:lang w:val="vi-VN"/>
        </w:rPr>
        <w:t xml:space="preserve">CTR </w:t>
      </w:r>
      <w:r w:rsidRPr="009A4036">
        <w:rPr>
          <w:rFonts w:eastAsia="Times New Roman" w:cs="Times New Roman"/>
          <w:szCs w:val="26"/>
          <w:lang w:val="vi-VN"/>
        </w:rPr>
        <w:t>theo quy định; phát hiện và kịp thời báo cáo với cơ quan quản lý nhà nước có thẩm quyền để giải quyết, xử lý các hành vi vi phạm pháp luật về bảo vệ môi trường.</w:t>
      </w:r>
    </w:p>
    <w:p w14:paraId="56A47F8B" w14:textId="12C4D31E"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Phối hợp với Sở Tài nguyên và Môi trường, Cảnh sát môi trường để thanh tra và xử lý các trường hợp vi phạm quy định về quản lý </w:t>
      </w:r>
      <w:r w:rsidR="00CC75E1" w:rsidRPr="009A4036">
        <w:rPr>
          <w:rFonts w:eastAsia="Times New Roman" w:cs="Times New Roman"/>
          <w:szCs w:val="26"/>
          <w:lang w:val="vi-VN"/>
        </w:rPr>
        <w:t>CTR</w:t>
      </w:r>
      <w:r w:rsidRPr="009A4036">
        <w:rPr>
          <w:rFonts w:eastAsia="Times New Roman" w:cs="Times New Roman"/>
          <w:szCs w:val="26"/>
          <w:lang w:val="vi-VN"/>
        </w:rPr>
        <w:t xml:space="preserve"> tại các </w:t>
      </w:r>
      <w:r w:rsidR="00D823D2" w:rsidRPr="009A4036">
        <w:rPr>
          <w:rFonts w:eastAsia="Times New Roman" w:cs="Times New Roman"/>
          <w:szCs w:val="26"/>
          <w:lang w:val="vi-VN"/>
        </w:rPr>
        <w:t>KCN</w:t>
      </w:r>
      <w:r w:rsidRPr="009A4036">
        <w:rPr>
          <w:rFonts w:eastAsia="Times New Roman" w:cs="Times New Roman"/>
          <w:szCs w:val="26"/>
          <w:lang w:val="vi-VN"/>
        </w:rPr>
        <w:t>.</w:t>
      </w:r>
    </w:p>
    <w:p w14:paraId="7FBDE483" w14:textId="40A5876A" w:rsidR="002359A4" w:rsidRPr="009A4036" w:rsidRDefault="00177801" w:rsidP="0085714F">
      <w:pPr>
        <w:pStyle w:val="2nho"/>
      </w:pPr>
      <w:bookmarkStart w:id="176" w:name="_Toc128550145"/>
      <w:r w:rsidRPr="009A4036">
        <w:t>7.1</w:t>
      </w:r>
      <w:r w:rsidR="002359A4" w:rsidRPr="009A4036">
        <w:t>.</w:t>
      </w:r>
      <w:r w:rsidR="008B15C2" w:rsidRPr="009A4036">
        <w:t>14</w:t>
      </w:r>
      <w:r w:rsidR="002359A4" w:rsidRPr="009A4036">
        <w:t>. Công an tỉnh</w:t>
      </w:r>
      <w:bookmarkEnd w:id="176"/>
    </w:p>
    <w:p w14:paraId="32F480CF" w14:textId="184B83E1"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Chỉ đạo các phòng nghiệp vụ chức năng và Công an huyện, thành phố, thị xã triển khai các biện pháp công tác để chủ động nắm chắc tình hình địa bàn, lĩnh vực quản lý nhằm phòng ngừa, phát hiện, kiểm tra, xử lý kịp thời đối với các hành vi vi phạm pháp luật </w:t>
      </w:r>
      <w:r w:rsidR="00456E5A" w:rsidRPr="009A4036">
        <w:rPr>
          <w:rFonts w:eastAsia="Times New Roman" w:cs="Times New Roman"/>
          <w:szCs w:val="26"/>
          <w:lang w:val="vi-VN"/>
        </w:rPr>
        <w:t xml:space="preserve">bảo vệ môi trường </w:t>
      </w:r>
      <w:r w:rsidRPr="009A4036">
        <w:rPr>
          <w:rFonts w:eastAsia="Times New Roman" w:cs="Times New Roman"/>
          <w:szCs w:val="26"/>
          <w:lang w:val="vi-VN"/>
        </w:rPr>
        <w:t xml:space="preserve">trong hoạt động thu gom, xử lý </w:t>
      </w:r>
      <w:r w:rsidR="00CC75E1" w:rsidRPr="009A4036">
        <w:rPr>
          <w:rFonts w:eastAsia="Times New Roman" w:cs="Times New Roman"/>
          <w:szCs w:val="26"/>
          <w:lang w:val="vi-VN"/>
        </w:rPr>
        <w:t xml:space="preserve">CTR </w:t>
      </w:r>
      <w:r w:rsidRPr="009A4036">
        <w:rPr>
          <w:rFonts w:eastAsia="Times New Roman" w:cs="Times New Roman"/>
          <w:szCs w:val="26"/>
          <w:lang w:val="vi-VN"/>
        </w:rPr>
        <w:t>của các tổ chức, cá nhân trên địa bàn tỉnh theo thẩm quyền quy định.</w:t>
      </w:r>
    </w:p>
    <w:p w14:paraId="68FE4B8E" w14:textId="62D61935"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Chủ trì, phối hợp các Sở, ngành, UBND các huyện, thành phố, thị xã tăng cường kiểm tra, xử lý vi phạm các tổ chức, cá nhân không phân loại chất thải tại nguồn; không chuyển giao chất thải cho các đơn vị có chức năng vận chuyển, xử lý; </w:t>
      </w:r>
      <w:r w:rsidR="001849D8" w:rsidRPr="009A4036">
        <w:rPr>
          <w:rFonts w:eastAsia="Times New Roman" w:cs="Times New Roman"/>
          <w:szCs w:val="26"/>
          <w:lang w:val="vi-VN"/>
        </w:rPr>
        <w:t xml:space="preserve">chôn, lấp, </w:t>
      </w:r>
      <w:r w:rsidRPr="009A4036">
        <w:rPr>
          <w:rFonts w:eastAsia="Times New Roman" w:cs="Times New Roman"/>
          <w:szCs w:val="26"/>
          <w:lang w:val="vi-VN"/>
        </w:rPr>
        <w:t>đổ</w:t>
      </w:r>
      <w:r w:rsidR="001849D8" w:rsidRPr="009A4036">
        <w:rPr>
          <w:rFonts w:eastAsia="Times New Roman" w:cs="Times New Roman"/>
          <w:szCs w:val="26"/>
          <w:lang w:val="vi-VN"/>
        </w:rPr>
        <w:t>, đốt</w:t>
      </w:r>
      <w:r w:rsidRPr="009A4036">
        <w:rPr>
          <w:rFonts w:eastAsia="Times New Roman" w:cs="Times New Roman"/>
          <w:szCs w:val="26"/>
          <w:lang w:val="vi-VN"/>
        </w:rPr>
        <w:t xml:space="preserve"> </w:t>
      </w:r>
      <w:r w:rsidR="00F15D29" w:rsidRPr="009A4036">
        <w:rPr>
          <w:rFonts w:eastAsia="Times New Roman" w:cs="Times New Roman"/>
          <w:szCs w:val="26"/>
          <w:lang w:val="vi-VN"/>
        </w:rPr>
        <w:t>CTR</w:t>
      </w:r>
      <w:r w:rsidRPr="009A4036">
        <w:rPr>
          <w:rFonts w:eastAsia="Times New Roman" w:cs="Times New Roman"/>
          <w:szCs w:val="26"/>
          <w:lang w:val="vi-VN"/>
        </w:rPr>
        <w:t xml:space="preserve"> không đúng quy định; thu gom, vận chuyển chất thải không đảm bảo các yêu cầu kỹ thuật về bảo vệ môi trường; xử lý chất thải không đúng quy định.</w:t>
      </w:r>
    </w:p>
    <w:p w14:paraId="7EA575ED" w14:textId="2948C6C0" w:rsidR="002359A4" w:rsidRPr="009A4036" w:rsidRDefault="00177801" w:rsidP="0085714F">
      <w:pPr>
        <w:pStyle w:val="2nho"/>
      </w:pPr>
      <w:bookmarkStart w:id="177" w:name="_Toc128550146"/>
      <w:r w:rsidRPr="009A4036">
        <w:lastRenderedPageBreak/>
        <w:t>7.1</w:t>
      </w:r>
      <w:r w:rsidR="002359A4" w:rsidRPr="009A4036">
        <w:t>.</w:t>
      </w:r>
      <w:r w:rsidR="008B15C2" w:rsidRPr="009A4036">
        <w:t>15</w:t>
      </w:r>
      <w:r w:rsidR="002359A4" w:rsidRPr="009A4036">
        <w:t>. UBMTTQ Việt Nam tỉnh Thừa Thiên Huế, các Hội và Tổ chức chính trị - xã hội khác trên địa bàn (Đoàn Thanh niên, Hội Phụ nữ, H</w:t>
      </w:r>
      <w:r w:rsidR="00DF5960" w:rsidRPr="009A4036">
        <w:t>ội Nông dân, Hội Cựu chiến binh</w:t>
      </w:r>
      <w:r w:rsidR="002359A4" w:rsidRPr="009A4036">
        <w:t>)</w:t>
      </w:r>
      <w:r w:rsidR="00DF5960" w:rsidRPr="009A4036">
        <w:t>, Liên hiệp các Hội Khoa học và Kỹ thuật tỉnh…</w:t>
      </w:r>
      <w:bookmarkEnd w:id="177"/>
    </w:p>
    <w:p w14:paraId="75225D89" w14:textId="13573910" w:rsidR="004C7C5E" w:rsidRPr="009A4036" w:rsidRDefault="004C7C5E" w:rsidP="00A973D8">
      <w:pPr>
        <w:shd w:val="clear" w:color="auto" w:fill="FFFFFF"/>
        <w:spacing w:after="0" w:line="276" w:lineRule="auto"/>
        <w:ind w:firstLine="567"/>
        <w:jc w:val="both"/>
        <w:rPr>
          <w:rFonts w:eastAsia="Times New Roman" w:cs="Times New Roman"/>
          <w:szCs w:val="26"/>
          <w:lang w:val="nl-NL"/>
        </w:rPr>
      </w:pPr>
      <w:r w:rsidRPr="009A4036">
        <w:rPr>
          <w:rFonts w:eastAsia="Times New Roman" w:cs="Times New Roman"/>
          <w:szCs w:val="26"/>
          <w:lang w:val="nl-NL"/>
        </w:rPr>
        <w:t>*</w:t>
      </w:r>
      <w:r w:rsidRPr="009A4036">
        <w:rPr>
          <w:rFonts w:cs="Times New Roman"/>
          <w:lang w:val="nl-NL"/>
        </w:rPr>
        <w:t xml:space="preserve"> Hội Phụ nữ, hội nông dân, Hội Cựu chiến binh</w:t>
      </w:r>
    </w:p>
    <w:p w14:paraId="2CAA0228" w14:textId="604F26B7"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Tăng cường phối hợp với các cơ quan quản lý nhà nước và chính quyền địa phương thường xuyên tổ chức tuyên truyền vận động</w:t>
      </w:r>
      <w:r w:rsidR="00450FEB" w:rsidRPr="009A4036">
        <w:rPr>
          <w:rFonts w:eastAsia="Times New Roman" w:cs="Times New Roman"/>
          <w:szCs w:val="26"/>
          <w:lang w:val="vi-VN"/>
        </w:rPr>
        <w:t>, tập huấn, hỗ trợ nguồn lực</w:t>
      </w:r>
      <w:r w:rsidRPr="009A4036">
        <w:rPr>
          <w:rFonts w:eastAsia="Times New Roman" w:cs="Times New Roman"/>
          <w:szCs w:val="26"/>
          <w:lang w:val="vi-VN"/>
        </w:rPr>
        <w:t xml:space="preserve"> và hướng dẫn nhân dân thực hiện tốt công tác thu gom, phân loại </w:t>
      </w:r>
      <w:r w:rsidR="00B05F6F" w:rsidRPr="009A4036">
        <w:rPr>
          <w:rFonts w:eastAsia="Times New Roman" w:cs="Times New Roman"/>
          <w:szCs w:val="26"/>
          <w:lang w:val="vi-VN"/>
        </w:rPr>
        <w:t>CTRSH</w:t>
      </w:r>
      <w:r w:rsidRPr="009A4036">
        <w:rPr>
          <w:rFonts w:eastAsia="Times New Roman" w:cs="Times New Roman"/>
          <w:szCs w:val="26"/>
          <w:lang w:val="vi-VN"/>
        </w:rPr>
        <w:t xml:space="preserve"> tại nguồn, tái sử dụng để giảm thiểu tối đa lượng </w:t>
      </w:r>
      <w:r w:rsidR="00B05F6F" w:rsidRPr="009A4036">
        <w:rPr>
          <w:rFonts w:eastAsia="Times New Roman" w:cs="Times New Roman"/>
          <w:szCs w:val="26"/>
          <w:lang w:val="vi-VN"/>
        </w:rPr>
        <w:t>CTRSH</w:t>
      </w:r>
      <w:r w:rsidRPr="009A4036">
        <w:rPr>
          <w:rFonts w:eastAsia="Times New Roman" w:cs="Times New Roman"/>
          <w:szCs w:val="26"/>
          <w:lang w:val="vi-VN"/>
        </w:rPr>
        <w:t xml:space="preserve"> cần phải xử lý, ủng hộ việc xây dựng các điểm tập kết, trung chuyển </w:t>
      </w:r>
      <w:r w:rsidR="00B05F6F" w:rsidRPr="009A4036">
        <w:rPr>
          <w:rFonts w:eastAsia="Times New Roman" w:cs="Times New Roman"/>
          <w:szCs w:val="26"/>
          <w:lang w:val="vi-VN"/>
        </w:rPr>
        <w:t>CTRSH</w:t>
      </w:r>
      <w:r w:rsidRPr="009A4036">
        <w:rPr>
          <w:rFonts w:eastAsia="Times New Roman" w:cs="Times New Roman"/>
          <w:szCs w:val="26"/>
          <w:lang w:val="vi-VN"/>
        </w:rPr>
        <w:t xml:space="preserve"> và nhà máy xử lý.</w:t>
      </w:r>
    </w:p>
    <w:p w14:paraId="11217227" w14:textId="578D2268"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Tham gia tích cực vào công tác xã hội hóa về công tác thu gom, vận chuyển </w:t>
      </w:r>
      <w:r w:rsidR="00B05F6F" w:rsidRPr="009A4036">
        <w:rPr>
          <w:rFonts w:eastAsia="Times New Roman" w:cs="Times New Roman"/>
          <w:szCs w:val="26"/>
          <w:lang w:val="vi-VN"/>
        </w:rPr>
        <w:t>CTRSH</w:t>
      </w:r>
      <w:r w:rsidRPr="009A4036">
        <w:rPr>
          <w:rFonts w:eastAsia="Times New Roman" w:cs="Times New Roman"/>
          <w:szCs w:val="26"/>
          <w:lang w:val="vi-VN"/>
        </w:rPr>
        <w:t xml:space="preserve"> ở khu vực nông thôn trên địa bàn.</w:t>
      </w:r>
    </w:p>
    <w:p w14:paraId="0C0CD469" w14:textId="5C46B9BA" w:rsidR="004C7C5E" w:rsidRPr="009A4036" w:rsidRDefault="004C7C5E"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*Đoàn thanh niên</w:t>
      </w:r>
    </w:p>
    <w:p w14:paraId="204FEE7D" w14:textId="1434C7D9" w:rsidR="004C7C5E" w:rsidRPr="009A4036" w:rsidRDefault="004C7C5E"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Tổ chức tuyên truyền vận động, tập huấn, hỗ trợ nguồn lực và hướng dẫn nhân dân thực hiện tốt công tác thu gom, phân loại CTRSH tại nguồn.</w:t>
      </w:r>
    </w:p>
    <w:p w14:paraId="63BC5B4F" w14:textId="1CD1319C" w:rsidR="000265BE" w:rsidRPr="009A4036" w:rsidRDefault="000265BE" w:rsidP="00A973D8">
      <w:pPr>
        <w:shd w:val="clear" w:color="auto" w:fill="FFFFFF"/>
        <w:spacing w:after="0" w:line="276" w:lineRule="auto"/>
        <w:ind w:firstLine="567"/>
        <w:jc w:val="both"/>
        <w:rPr>
          <w:rFonts w:eastAsia="Times New Roman" w:cs="Times New Roman"/>
          <w:spacing w:val="6"/>
          <w:szCs w:val="26"/>
          <w:lang w:val="vi-VN"/>
        </w:rPr>
      </w:pPr>
      <w:r w:rsidRPr="009A4036">
        <w:rPr>
          <w:rFonts w:eastAsia="Times New Roman" w:cs="Times New Roman"/>
          <w:spacing w:val="6"/>
          <w:szCs w:val="26"/>
          <w:lang w:val="vi-VN"/>
        </w:rPr>
        <w:t>*</w:t>
      </w:r>
      <w:r w:rsidRPr="009A4036">
        <w:rPr>
          <w:rFonts w:cs="Times New Roman"/>
          <w:lang w:val="vi-VN"/>
        </w:rPr>
        <w:t xml:space="preserve"> Liên hiệp các Hội Khoa học và Kỹ thuật tỉnh</w:t>
      </w:r>
    </w:p>
    <w:p w14:paraId="4B250FCB" w14:textId="2F84E098" w:rsidR="002359A4" w:rsidRPr="009A4036" w:rsidRDefault="002359A4" w:rsidP="00A973D8">
      <w:pPr>
        <w:shd w:val="clear" w:color="auto" w:fill="FFFFFF"/>
        <w:spacing w:after="0" w:line="276" w:lineRule="auto"/>
        <w:ind w:firstLine="567"/>
        <w:jc w:val="both"/>
        <w:rPr>
          <w:rFonts w:eastAsia="Times New Roman" w:cs="Times New Roman"/>
          <w:spacing w:val="6"/>
          <w:szCs w:val="26"/>
          <w:lang w:val="vi-VN"/>
        </w:rPr>
      </w:pPr>
      <w:r w:rsidRPr="009A4036">
        <w:rPr>
          <w:rFonts w:eastAsia="Times New Roman" w:cs="Times New Roman"/>
          <w:spacing w:val="6"/>
          <w:szCs w:val="26"/>
          <w:lang w:val="vi-VN"/>
        </w:rPr>
        <w:t xml:space="preserve">- Thực hiện trách nhiệm </w:t>
      </w:r>
      <w:r w:rsidR="00DF5960" w:rsidRPr="009A4036">
        <w:rPr>
          <w:rFonts w:eastAsia="Times New Roman" w:cs="Times New Roman"/>
          <w:spacing w:val="6"/>
          <w:szCs w:val="26"/>
          <w:lang w:val="vi-VN"/>
        </w:rPr>
        <w:t xml:space="preserve">phản biện, </w:t>
      </w:r>
      <w:r w:rsidRPr="009A4036">
        <w:rPr>
          <w:rFonts w:eastAsia="Times New Roman" w:cs="Times New Roman"/>
          <w:spacing w:val="6"/>
          <w:szCs w:val="26"/>
          <w:lang w:val="vi-VN"/>
        </w:rPr>
        <w:t xml:space="preserve">giám sát việc phân loại </w:t>
      </w:r>
      <w:r w:rsidR="00B05F6F" w:rsidRPr="009A4036">
        <w:rPr>
          <w:rFonts w:eastAsia="Times New Roman" w:cs="Times New Roman"/>
          <w:spacing w:val="6"/>
          <w:szCs w:val="26"/>
          <w:lang w:val="vi-VN"/>
        </w:rPr>
        <w:t>CTRSH</w:t>
      </w:r>
      <w:r w:rsidRPr="009A4036">
        <w:rPr>
          <w:rFonts w:eastAsia="Times New Roman" w:cs="Times New Roman"/>
          <w:spacing w:val="6"/>
          <w:szCs w:val="26"/>
          <w:lang w:val="vi-VN"/>
        </w:rPr>
        <w:t xml:space="preserve"> của hộ gia đình, cá nhân; chủ động xây dựng và tổ chức thực hiện các chương trình hành động, mô hình điểm… tham gia chung trong hoạt động phân loại </w:t>
      </w:r>
      <w:r w:rsidR="00B05F6F" w:rsidRPr="009A4036">
        <w:rPr>
          <w:rFonts w:eastAsia="Times New Roman" w:cs="Times New Roman"/>
          <w:spacing w:val="6"/>
          <w:szCs w:val="26"/>
          <w:lang w:val="vi-VN"/>
        </w:rPr>
        <w:t>CTRSH</w:t>
      </w:r>
      <w:r w:rsidRPr="009A4036">
        <w:rPr>
          <w:rFonts w:eastAsia="Times New Roman" w:cs="Times New Roman"/>
          <w:spacing w:val="6"/>
          <w:szCs w:val="26"/>
          <w:lang w:val="vi-VN"/>
        </w:rPr>
        <w:t xml:space="preserve"> tại nguồn của địa phương.</w:t>
      </w:r>
    </w:p>
    <w:p w14:paraId="67DBBF7A" w14:textId="17A8FC1E" w:rsidR="002359A4" w:rsidRPr="009A4036" w:rsidRDefault="00177801" w:rsidP="0085714F">
      <w:pPr>
        <w:pStyle w:val="2nho"/>
      </w:pPr>
      <w:bookmarkStart w:id="178" w:name="_Toc128550147"/>
      <w:r w:rsidRPr="009A4036">
        <w:t>7.1</w:t>
      </w:r>
      <w:r w:rsidR="002359A4" w:rsidRPr="009A4036">
        <w:t>.</w:t>
      </w:r>
      <w:r w:rsidR="008B15C2" w:rsidRPr="009A4036">
        <w:t>16</w:t>
      </w:r>
      <w:r w:rsidR="002359A4" w:rsidRPr="009A4036">
        <w:t>. Đài phát thanh và truyền hình tỉnh, Báo Thừa Thiên Huế</w:t>
      </w:r>
      <w:bookmarkEnd w:id="178"/>
      <w:r w:rsidR="002359A4" w:rsidRPr="009A4036">
        <w:t xml:space="preserve"> </w:t>
      </w:r>
    </w:p>
    <w:p w14:paraId="744D9843" w14:textId="48DCB6A8"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Xây dựng phóng sự tuyên truyền, ghi hình, đưa tin về các hoạt động thu gom, xử lý </w:t>
      </w:r>
      <w:r w:rsidR="00B05F6F" w:rsidRPr="009A4036">
        <w:rPr>
          <w:rFonts w:eastAsia="Times New Roman" w:cs="Times New Roman"/>
          <w:szCs w:val="26"/>
          <w:lang w:val="vi-VN"/>
        </w:rPr>
        <w:t>CTRSH</w:t>
      </w:r>
      <w:r w:rsidRPr="009A4036">
        <w:rPr>
          <w:rFonts w:eastAsia="Times New Roman" w:cs="Times New Roman"/>
          <w:szCs w:val="26"/>
          <w:lang w:val="vi-VN"/>
        </w:rPr>
        <w:t xml:space="preserve"> trên địa bàn tỉnh. Chỉ đạo các Đài phát thanh và truyền hình cấp huyện dành thời lượng để tuyên truyền tại địa phương.</w:t>
      </w:r>
    </w:p>
    <w:p w14:paraId="5FD74696" w14:textId="565827DE"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Đa dạng các hình thức truyền thông nâng cao hiệu quả tuyên truyền, ý thức của người dân, thu hút sự tham gia của các tổ chức chính trị- xã hội, đoàn thể, doanh nghiệp trong hoạt động phân loại </w:t>
      </w:r>
      <w:r w:rsidR="00B05F6F" w:rsidRPr="009A4036">
        <w:rPr>
          <w:rFonts w:eastAsia="Times New Roman" w:cs="Times New Roman"/>
          <w:szCs w:val="26"/>
          <w:lang w:val="vi-VN"/>
        </w:rPr>
        <w:t>CTRSH</w:t>
      </w:r>
      <w:r w:rsidRPr="009A4036">
        <w:rPr>
          <w:rFonts w:eastAsia="Times New Roman" w:cs="Times New Roman"/>
          <w:szCs w:val="26"/>
          <w:lang w:val="vi-VN"/>
        </w:rPr>
        <w:t xml:space="preserve"> tại nguồn.</w:t>
      </w:r>
    </w:p>
    <w:p w14:paraId="60BBD942" w14:textId="0EFE4B84" w:rsidR="002359A4" w:rsidRPr="009A4036" w:rsidRDefault="00177801" w:rsidP="0085714F">
      <w:pPr>
        <w:pStyle w:val="2nho"/>
      </w:pPr>
      <w:bookmarkStart w:id="179" w:name="_Toc128550148"/>
      <w:r w:rsidRPr="009A4036">
        <w:t>7.1</w:t>
      </w:r>
      <w:r w:rsidR="002359A4" w:rsidRPr="009A4036">
        <w:t>.1</w:t>
      </w:r>
      <w:r w:rsidR="008B15C2" w:rsidRPr="009A4036">
        <w:t>7</w:t>
      </w:r>
      <w:r w:rsidR="002359A4" w:rsidRPr="009A4036">
        <w:t>. UBND các huyện, thị xã, thành phố</w:t>
      </w:r>
      <w:bookmarkEnd w:id="179"/>
    </w:p>
    <w:p w14:paraId="0C441766" w14:textId="77777777" w:rsidR="00537FD5"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Chịu trách nhiệm tổ chức thực hiện nội dung Đề án tại địa phương. </w:t>
      </w:r>
    </w:p>
    <w:p w14:paraId="218AA0FB" w14:textId="2C837E4D" w:rsidR="002359A4" w:rsidRPr="009A4036" w:rsidRDefault="00537FD5"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w:t>
      </w:r>
      <w:r w:rsidR="002359A4" w:rsidRPr="009A4036">
        <w:rPr>
          <w:rFonts w:eastAsia="Times New Roman" w:cs="Times New Roman"/>
          <w:szCs w:val="26"/>
          <w:lang w:val="vi-VN"/>
        </w:rPr>
        <w:t xml:space="preserve">Có cơ chế hỗ trợ hoạt động của các đơn vị, tổ, đội thu gom, xử lý </w:t>
      </w:r>
      <w:r w:rsidR="00B05F6F" w:rsidRPr="009A4036">
        <w:rPr>
          <w:rFonts w:eastAsia="Times New Roman" w:cs="Times New Roman"/>
          <w:szCs w:val="26"/>
          <w:lang w:val="vi-VN"/>
        </w:rPr>
        <w:t>CTRSH</w:t>
      </w:r>
      <w:r w:rsidR="002359A4" w:rsidRPr="009A4036">
        <w:rPr>
          <w:rFonts w:eastAsia="Times New Roman" w:cs="Times New Roman"/>
          <w:szCs w:val="26"/>
          <w:lang w:val="vi-VN"/>
        </w:rPr>
        <w:t xml:space="preserve"> trên địa bàn, đảm bảo duy trì hoạt động hiệu quả.</w:t>
      </w:r>
    </w:p>
    <w:p w14:paraId="2E5F9E15" w14:textId="224E7C0C" w:rsidR="00DB7A54" w:rsidRPr="009A4036" w:rsidRDefault="00DB7A5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Xây dựng phương án thu gom, vận chuyển và xử lý chất thải nông nghiệp nguy hại (bao gói thuốc bảo vệ thực vật) trên địa bàn quản lý.</w:t>
      </w:r>
    </w:p>
    <w:p w14:paraId="5E4E7527" w14:textId="3E6DB411"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Kiểm tra, giám sát việc vận chuyển, xử lý </w:t>
      </w:r>
      <w:r w:rsidR="00B05F6F" w:rsidRPr="009A4036">
        <w:rPr>
          <w:rFonts w:eastAsia="Times New Roman" w:cs="Times New Roman"/>
          <w:szCs w:val="26"/>
          <w:lang w:val="vi-VN"/>
        </w:rPr>
        <w:t>CTRCN</w:t>
      </w:r>
      <w:r w:rsidRPr="009A4036">
        <w:rPr>
          <w:rFonts w:eastAsia="Times New Roman" w:cs="Times New Roman"/>
          <w:szCs w:val="26"/>
          <w:lang w:val="vi-VN"/>
        </w:rPr>
        <w:t xml:space="preserve"> thông thường của các cơ sở trên địa bàn theo quy định.</w:t>
      </w:r>
    </w:p>
    <w:p w14:paraId="02F14D50" w14:textId="67858EB3"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Phối hợp với Sở Tài nguyên và Môi trường</w:t>
      </w:r>
      <w:r w:rsidR="00694F63" w:rsidRPr="009A4036">
        <w:rPr>
          <w:rFonts w:eastAsia="Times New Roman" w:cs="Times New Roman"/>
          <w:szCs w:val="26"/>
          <w:lang w:val="vi-VN"/>
        </w:rPr>
        <w:t>, Sở Giao thông Vận tải</w:t>
      </w:r>
      <w:r w:rsidRPr="009A4036">
        <w:rPr>
          <w:rFonts w:eastAsia="Times New Roman" w:cs="Times New Roman"/>
          <w:szCs w:val="26"/>
          <w:lang w:val="vi-VN"/>
        </w:rPr>
        <w:t xml:space="preserve"> làm việc với đơn vị vận chuyển, xử lý chất thải xác định tuyến thu gom, tần suất thu gom chất thải phù hợp với điều kiện của địa phương.</w:t>
      </w:r>
    </w:p>
    <w:p w14:paraId="09C06590" w14:textId="15505A60" w:rsidR="008269AC" w:rsidRPr="009A4036" w:rsidRDefault="008269AC"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w:t>
      </w:r>
      <w:r w:rsidRPr="009A4036">
        <w:rPr>
          <w:szCs w:val="26"/>
          <w:lang w:val="vi-VN"/>
        </w:rPr>
        <w:t>Phối hợp với các cơ quan liên quan và đơn vị vận chuyển, xử lý chất thải xác định tuyến thu gom, tần suất thu gom chất thải phù hợp với điều kiện của địa phương.</w:t>
      </w:r>
    </w:p>
    <w:p w14:paraId="7E2F9800" w14:textId="1733509F" w:rsidR="002359A4" w:rsidRPr="009A4036" w:rsidRDefault="002359A4" w:rsidP="00A973D8">
      <w:pPr>
        <w:shd w:val="clear" w:color="auto" w:fill="FFFFFF"/>
        <w:spacing w:after="0" w:line="276" w:lineRule="auto"/>
        <w:ind w:firstLine="567"/>
        <w:jc w:val="both"/>
        <w:rPr>
          <w:rFonts w:eastAsia="Times New Roman" w:cs="Times New Roman"/>
          <w:spacing w:val="6"/>
          <w:szCs w:val="26"/>
          <w:lang w:val="vi-VN"/>
        </w:rPr>
      </w:pPr>
      <w:r w:rsidRPr="009A4036">
        <w:rPr>
          <w:rFonts w:eastAsia="Times New Roman" w:cs="Times New Roman"/>
          <w:spacing w:val="6"/>
          <w:szCs w:val="26"/>
          <w:lang w:val="vi-VN"/>
        </w:rPr>
        <w:t xml:space="preserve">- Chỉ đạo tổ chức thu gom, vận chuyển, xử lý </w:t>
      </w:r>
      <w:r w:rsidR="00B05F6F" w:rsidRPr="009A4036">
        <w:rPr>
          <w:rFonts w:eastAsia="Times New Roman" w:cs="Times New Roman"/>
          <w:spacing w:val="6"/>
          <w:szCs w:val="26"/>
          <w:lang w:val="vi-VN"/>
        </w:rPr>
        <w:t>CTRSH</w:t>
      </w:r>
      <w:r w:rsidRPr="009A4036">
        <w:rPr>
          <w:rFonts w:eastAsia="Times New Roman" w:cs="Times New Roman"/>
          <w:spacing w:val="6"/>
          <w:szCs w:val="26"/>
          <w:lang w:val="vi-VN"/>
        </w:rPr>
        <w:t xml:space="preserve">, </w:t>
      </w:r>
      <w:r w:rsidR="00694F63" w:rsidRPr="009A4036">
        <w:rPr>
          <w:rFonts w:eastAsia="Times New Roman" w:cs="Times New Roman"/>
          <w:spacing w:val="6"/>
          <w:szCs w:val="26"/>
          <w:lang w:val="vi-VN"/>
        </w:rPr>
        <w:t xml:space="preserve">tăng cường thu gom, vận chuyển và xử lý </w:t>
      </w:r>
      <w:r w:rsidR="00B05F6F" w:rsidRPr="009A4036">
        <w:rPr>
          <w:rFonts w:eastAsia="Times New Roman" w:cs="Times New Roman"/>
          <w:spacing w:val="6"/>
          <w:szCs w:val="26"/>
          <w:lang w:val="vi-VN"/>
        </w:rPr>
        <w:t>CTRSH</w:t>
      </w:r>
      <w:r w:rsidRPr="009A4036">
        <w:rPr>
          <w:rFonts w:eastAsia="Times New Roman" w:cs="Times New Roman"/>
          <w:spacing w:val="6"/>
          <w:szCs w:val="26"/>
          <w:lang w:val="vi-VN"/>
        </w:rPr>
        <w:t xml:space="preserve"> khu vực nông thôn trên địa bàn; xây dựng phương án đóng cửa các </w:t>
      </w:r>
      <w:r w:rsidR="00D823D2" w:rsidRPr="009A4036">
        <w:rPr>
          <w:rFonts w:eastAsia="Times New Roman" w:cs="Times New Roman"/>
          <w:spacing w:val="6"/>
          <w:szCs w:val="26"/>
          <w:lang w:val="vi-VN"/>
        </w:rPr>
        <w:t>BCL</w:t>
      </w:r>
      <w:r w:rsidRPr="009A4036">
        <w:rPr>
          <w:rFonts w:eastAsia="Times New Roman" w:cs="Times New Roman"/>
          <w:spacing w:val="6"/>
          <w:szCs w:val="26"/>
          <w:lang w:val="vi-VN"/>
        </w:rPr>
        <w:t xml:space="preserve"> </w:t>
      </w:r>
      <w:r w:rsidR="00DB7A54" w:rsidRPr="009A4036">
        <w:rPr>
          <w:rFonts w:eastAsia="Times New Roman" w:cs="Times New Roman"/>
          <w:spacing w:val="6"/>
          <w:szCs w:val="26"/>
          <w:lang w:val="vi-VN"/>
        </w:rPr>
        <w:t xml:space="preserve">không đảm bảo trên địa bàn </w:t>
      </w:r>
      <w:r w:rsidRPr="009A4036">
        <w:rPr>
          <w:rFonts w:eastAsia="Times New Roman" w:cs="Times New Roman"/>
          <w:spacing w:val="6"/>
          <w:szCs w:val="26"/>
          <w:lang w:val="vi-VN"/>
        </w:rPr>
        <w:t>theo quy định.</w:t>
      </w:r>
    </w:p>
    <w:p w14:paraId="1A6DBC02" w14:textId="1BF68170" w:rsidR="00637E7A" w:rsidRPr="009A4036" w:rsidRDefault="00637E7A" w:rsidP="00A973D8">
      <w:pPr>
        <w:shd w:val="clear" w:color="auto" w:fill="FFFFFF"/>
        <w:spacing w:after="0" w:line="276" w:lineRule="auto"/>
        <w:ind w:firstLine="567"/>
        <w:jc w:val="both"/>
        <w:rPr>
          <w:rFonts w:eastAsia="Times New Roman" w:cs="Times New Roman"/>
          <w:spacing w:val="6"/>
          <w:szCs w:val="26"/>
          <w:lang w:val="vi-VN"/>
        </w:rPr>
      </w:pPr>
      <w:r w:rsidRPr="009A4036">
        <w:rPr>
          <w:rFonts w:eastAsia="Times New Roman" w:cs="Times New Roman"/>
          <w:spacing w:val="6"/>
          <w:szCs w:val="26"/>
          <w:lang w:val="vi-VN"/>
        </w:rPr>
        <w:lastRenderedPageBreak/>
        <w:t xml:space="preserve">- Tổ chức quản lý hoạt động thu gom, vận chuyển và xử lý </w:t>
      </w:r>
      <w:r w:rsidR="00CC75E1" w:rsidRPr="009A4036">
        <w:rPr>
          <w:rFonts w:eastAsia="Times New Roman" w:cs="Times New Roman"/>
          <w:szCs w:val="26"/>
          <w:lang w:val="vi-VN"/>
        </w:rPr>
        <w:t>CTR</w:t>
      </w:r>
      <w:r w:rsidR="00CC75E1" w:rsidRPr="009A4036">
        <w:rPr>
          <w:rFonts w:eastAsia="Times New Roman" w:cs="Times New Roman"/>
          <w:spacing w:val="6"/>
          <w:szCs w:val="26"/>
          <w:lang w:val="vi-VN"/>
        </w:rPr>
        <w:t xml:space="preserve"> </w:t>
      </w:r>
      <w:r w:rsidR="00C9636D" w:rsidRPr="009A4036">
        <w:rPr>
          <w:rFonts w:eastAsia="Times New Roman" w:cs="Times New Roman"/>
          <w:spacing w:val="6"/>
          <w:szCs w:val="26"/>
          <w:lang w:val="vi-VN"/>
        </w:rPr>
        <w:t>xây dựng</w:t>
      </w:r>
      <w:r w:rsidRPr="009A4036">
        <w:rPr>
          <w:rFonts w:eastAsia="Times New Roman" w:cs="Times New Roman"/>
          <w:spacing w:val="6"/>
          <w:szCs w:val="26"/>
          <w:lang w:val="vi-VN"/>
        </w:rPr>
        <w:t xml:space="preserve"> trên địa bàn</w:t>
      </w:r>
      <w:r w:rsidR="002A75CB" w:rsidRPr="009A4036">
        <w:rPr>
          <w:rFonts w:eastAsia="Times New Roman" w:cs="Times New Roman"/>
          <w:spacing w:val="6"/>
          <w:szCs w:val="26"/>
          <w:lang w:val="vi-VN"/>
        </w:rPr>
        <w:t>.</w:t>
      </w:r>
    </w:p>
    <w:p w14:paraId="02E74313" w14:textId="2B39B095"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Tổ chức tuyên truyền, nâng cao nhận thức và trách nhiệm của các tổ chức và cá nhân về bảo vệ môi trường trên địa bàn để nhân dân biết, ủng hộ việc xây dựng các địa điểm tập kết, trung chuyển, nhà máy xử lý </w:t>
      </w:r>
      <w:r w:rsidR="00B05F6F" w:rsidRPr="009A4036">
        <w:rPr>
          <w:rFonts w:eastAsia="Times New Roman" w:cs="Times New Roman"/>
          <w:szCs w:val="26"/>
          <w:lang w:val="vi-VN"/>
        </w:rPr>
        <w:t>CTRSH</w:t>
      </w:r>
      <w:r w:rsidRPr="009A4036">
        <w:rPr>
          <w:rFonts w:eastAsia="Times New Roman" w:cs="Times New Roman"/>
          <w:szCs w:val="26"/>
          <w:lang w:val="vi-VN"/>
        </w:rPr>
        <w:t xml:space="preserve">, ủng hộ việc thực hiện quy trình thu gom, phân loại, vận chuyển và xử lý </w:t>
      </w:r>
      <w:r w:rsidR="00B05F6F" w:rsidRPr="009A4036">
        <w:rPr>
          <w:rFonts w:eastAsia="Times New Roman" w:cs="Times New Roman"/>
          <w:szCs w:val="26"/>
          <w:lang w:val="vi-VN"/>
        </w:rPr>
        <w:t>CTRSH</w:t>
      </w:r>
      <w:r w:rsidRPr="009A4036">
        <w:rPr>
          <w:rFonts w:eastAsia="Times New Roman" w:cs="Times New Roman"/>
          <w:szCs w:val="26"/>
          <w:lang w:val="vi-VN"/>
        </w:rPr>
        <w:t xml:space="preserve"> theo quy định trên địa bàn.</w:t>
      </w:r>
    </w:p>
    <w:p w14:paraId="7D04D8E2" w14:textId="5F37FF8C"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Chủ trì, phối hợp với Sở Tài nguyên và Môi trường và các đơn vị có liên quan triển khai thực hiện thực hiện phân loại </w:t>
      </w:r>
      <w:r w:rsidR="00B05F6F" w:rsidRPr="009A4036">
        <w:rPr>
          <w:rFonts w:eastAsia="Times New Roman" w:cs="Times New Roman"/>
          <w:szCs w:val="26"/>
          <w:lang w:val="vi-VN"/>
        </w:rPr>
        <w:t>CTRSH</w:t>
      </w:r>
      <w:r w:rsidRPr="009A4036">
        <w:rPr>
          <w:rFonts w:eastAsia="Times New Roman" w:cs="Times New Roman"/>
          <w:szCs w:val="26"/>
          <w:lang w:val="vi-VN"/>
        </w:rPr>
        <w:t xml:space="preserve"> tại nguồn trên địa bàn.</w:t>
      </w:r>
    </w:p>
    <w:p w14:paraId="3E016405" w14:textId="6DD64D24"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Chủ trì, phối hợp với các sở, ngành, đơn vị liên quan tổ chức thực hiện mua sắm các trang thiết bị của Đề án theo quy định </w:t>
      </w:r>
      <w:r w:rsidR="009F4A9E" w:rsidRPr="009A4036">
        <w:rPr>
          <w:rFonts w:eastAsia="Times New Roman" w:cs="Times New Roman"/>
          <w:szCs w:val="26"/>
          <w:lang w:val="vi-VN"/>
        </w:rPr>
        <w:t>pháp luật</w:t>
      </w:r>
      <w:r w:rsidRPr="009A4036">
        <w:rPr>
          <w:rFonts w:eastAsia="Times New Roman" w:cs="Times New Roman"/>
          <w:szCs w:val="26"/>
          <w:lang w:val="vi-VN"/>
        </w:rPr>
        <w:t>.</w:t>
      </w:r>
    </w:p>
    <w:p w14:paraId="5666DF6B" w14:textId="02537947"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Chủ tịch UBND các huyện, thành phố, thị xã chịu trách nhiệm trước UBND tỉnh về công tác thu gom, vận chuyển và xử lý </w:t>
      </w:r>
      <w:r w:rsidR="00B05F6F" w:rsidRPr="009A4036">
        <w:rPr>
          <w:rFonts w:eastAsia="Times New Roman" w:cs="Times New Roman"/>
          <w:szCs w:val="26"/>
          <w:lang w:val="vi-VN"/>
        </w:rPr>
        <w:t>CTRSH</w:t>
      </w:r>
      <w:r w:rsidRPr="009A4036">
        <w:rPr>
          <w:rFonts w:eastAsia="Times New Roman" w:cs="Times New Roman"/>
          <w:szCs w:val="26"/>
          <w:lang w:val="vi-VN"/>
        </w:rPr>
        <w:t xml:space="preserve"> trên địa bàn.</w:t>
      </w:r>
    </w:p>
    <w:p w14:paraId="4395F046" w14:textId="77777777"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Chỉ đạo UBND cấp xã:</w:t>
      </w:r>
    </w:p>
    <w:p w14:paraId="6A2F968D" w14:textId="22105F20"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Tổ chức thành lập các tổ, đội thu gom </w:t>
      </w:r>
      <w:r w:rsidR="00B05F6F" w:rsidRPr="009A4036">
        <w:rPr>
          <w:rFonts w:eastAsia="Times New Roman" w:cs="Times New Roman"/>
          <w:szCs w:val="26"/>
          <w:lang w:val="vi-VN"/>
        </w:rPr>
        <w:t>CTRSH</w:t>
      </w:r>
      <w:r w:rsidRPr="009A4036">
        <w:rPr>
          <w:rFonts w:eastAsia="Times New Roman" w:cs="Times New Roman"/>
          <w:szCs w:val="26"/>
          <w:lang w:val="vi-VN"/>
        </w:rPr>
        <w:t xml:space="preserve">, xây dựng các điểm tập kết, trung chuyển </w:t>
      </w:r>
      <w:r w:rsidR="00B05F6F" w:rsidRPr="009A4036">
        <w:rPr>
          <w:rFonts w:eastAsia="Times New Roman" w:cs="Times New Roman"/>
          <w:szCs w:val="26"/>
          <w:lang w:val="vi-VN"/>
        </w:rPr>
        <w:t>CTRSH</w:t>
      </w:r>
      <w:r w:rsidRPr="009A4036">
        <w:rPr>
          <w:rFonts w:eastAsia="Times New Roman" w:cs="Times New Roman"/>
          <w:szCs w:val="26"/>
          <w:lang w:val="vi-VN"/>
        </w:rPr>
        <w:t xml:space="preserve"> đáp ứng yêu cầu kỹ thuật về bảo vệ môi trường và đưa vào hoạt động theo đúng lộ trình, kế hoạch đã được phê duyệt.</w:t>
      </w:r>
    </w:p>
    <w:p w14:paraId="3EAF995B" w14:textId="691E155B"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Đưa nội dung phân loại </w:t>
      </w:r>
      <w:r w:rsidR="00B05F6F" w:rsidRPr="009A4036">
        <w:rPr>
          <w:rFonts w:eastAsia="Times New Roman" w:cs="Times New Roman"/>
          <w:szCs w:val="26"/>
          <w:lang w:val="vi-VN"/>
        </w:rPr>
        <w:t>CTRSH</w:t>
      </w:r>
      <w:r w:rsidRPr="009A4036">
        <w:rPr>
          <w:rFonts w:eastAsia="Times New Roman" w:cs="Times New Roman"/>
          <w:szCs w:val="26"/>
          <w:lang w:val="vi-VN"/>
        </w:rPr>
        <w:t xml:space="preserve"> tại nguồn trong xây dựng bảo vệ môi trường trên địa bàn; đưa nội dung bảo vệ môi trường, phân loại chất thải tại nguồn vào hương ước, quy ước của thôn, làng.</w:t>
      </w:r>
    </w:p>
    <w:p w14:paraId="719B14BE" w14:textId="77777777" w:rsidR="002359A4" w:rsidRPr="009A4036" w:rsidRDefault="002359A4" w:rsidP="00A973D8">
      <w:pPr>
        <w:shd w:val="clear" w:color="auto" w:fill="FFFFFF"/>
        <w:spacing w:after="0" w:line="276" w:lineRule="auto"/>
        <w:ind w:firstLine="567"/>
        <w:jc w:val="both"/>
        <w:rPr>
          <w:rFonts w:eastAsia="Times New Roman" w:cs="Times New Roman"/>
          <w:spacing w:val="6"/>
          <w:szCs w:val="26"/>
          <w:lang w:val="vi-VN"/>
        </w:rPr>
      </w:pPr>
      <w:r w:rsidRPr="009A4036">
        <w:rPr>
          <w:rFonts w:eastAsia="Times New Roman" w:cs="Times New Roman"/>
          <w:spacing w:val="6"/>
          <w:szCs w:val="26"/>
          <w:lang w:val="vi-VN"/>
        </w:rPr>
        <w:t>+ Tổ chức việc đăng ký tham gia thực hiện phân loại, xử lý chất thải hữu cơ tại hộ gia đình và yêu cầu các hộ tham gia cam kết thực hiện đúng các quy trình thu gom, phân loại.</w:t>
      </w:r>
    </w:p>
    <w:p w14:paraId="6577B14F" w14:textId="42262FE1"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Tuyên truyền các hộ gia đình tham gia thực hiện mô hình, hướng dẫn hộ dân thực hiện phân loại </w:t>
      </w:r>
      <w:r w:rsidR="00B05F6F" w:rsidRPr="009A4036">
        <w:rPr>
          <w:rFonts w:eastAsia="Times New Roman" w:cs="Times New Roman"/>
          <w:szCs w:val="26"/>
          <w:lang w:val="vi-VN"/>
        </w:rPr>
        <w:t>CTRSH</w:t>
      </w:r>
      <w:r w:rsidRPr="009A4036">
        <w:rPr>
          <w:rFonts w:eastAsia="Times New Roman" w:cs="Times New Roman"/>
          <w:szCs w:val="26"/>
          <w:lang w:val="vi-VN"/>
        </w:rPr>
        <w:t>.</w:t>
      </w:r>
    </w:p>
    <w:p w14:paraId="3BDA204E" w14:textId="77777777" w:rsidR="002359A4" w:rsidRPr="009A4036" w:rsidRDefault="002359A4" w:rsidP="00A973D8">
      <w:pPr>
        <w:shd w:val="clear" w:color="auto" w:fill="FFFFFF"/>
        <w:spacing w:after="0" w:line="276" w:lineRule="auto"/>
        <w:ind w:firstLine="567"/>
        <w:jc w:val="both"/>
        <w:rPr>
          <w:rFonts w:eastAsia="Times New Roman" w:cs="Times New Roman"/>
          <w:spacing w:val="-6"/>
          <w:szCs w:val="26"/>
          <w:lang w:val="vi-VN"/>
        </w:rPr>
      </w:pPr>
      <w:r w:rsidRPr="009A4036">
        <w:rPr>
          <w:rFonts w:eastAsia="Times New Roman" w:cs="Times New Roman"/>
          <w:spacing w:val="-6"/>
          <w:szCs w:val="26"/>
          <w:lang w:val="vi-VN"/>
        </w:rPr>
        <w:t>+ Hướng dẫn UBND cấp xã trong việc bàn giao, nghiệm thu chất thải theo quy định.</w:t>
      </w:r>
    </w:p>
    <w:p w14:paraId="3A162CCC" w14:textId="4E07B330" w:rsidR="002359A4" w:rsidRPr="009A4036" w:rsidRDefault="00177801" w:rsidP="0085714F">
      <w:pPr>
        <w:pStyle w:val="2nho"/>
      </w:pPr>
      <w:bookmarkStart w:id="180" w:name="_Toc128550149"/>
      <w:r w:rsidRPr="009A4036">
        <w:t>7.1</w:t>
      </w:r>
      <w:r w:rsidR="002359A4" w:rsidRPr="009A4036">
        <w:t>.</w:t>
      </w:r>
      <w:r w:rsidR="008B15C2" w:rsidRPr="009A4036">
        <w:t>18</w:t>
      </w:r>
      <w:r w:rsidR="002359A4" w:rsidRPr="009A4036">
        <w:t>. Ủy ban nhân dân cấp xã</w:t>
      </w:r>
      <w:bookmarkEnd w:id="180"/>
    </w:p>
    <w:p w14:paraId="7FC16D7D" w14:textId="6C64B1C1"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Tổ chức thu gom </w:t>
      </w:r>
      <w:r w:rsidR="00B05F6F" w:rsidRPr="009A4036">
        <w:rPr>
          <w:rFonts w:eastAsia="Times New Roman" w:cs="Times New Roman"/>
          <w:szCs w:val="26"/>
          <w:lang w:val="vi-VN"/>
        </w:rPr>
        <w:t>CTRSH</w:t>
      </w:r>
      <w:r w:rsidRPr="009A4036">
        <w:rPr>
          <w:rFonts w:eastAsia="Times New Roman" w:cs="Times New Roman"/>
          <w:szCs w:val="26"/>
          <w:lang w:val="vi-VN"/>
        </w:rPr>
        <w:t xml:space="preserve"> từ các hộ gia đình về khu vực tập kết; thực hiện nghiệm thu, bàn giao </w:t>
      </w:r>
      <w:r w:rsidR="00B05F6F" w:rsidRPr="009A4036">
        <w:rPr>
          <w:rFonts w:eastAsia="Times New Roman" w:cs="Times New Roman"/>
          <w:szCs w:val="26"/>
          <w:lang w:val="vi-VN"/>
        </w:rPr>
        <w:t>CTRSH</w:t>
      </w:r>
      <w:r w:rsidRPr="009A4036">
        <w:rPr>
          <w:rFonts w:eastAsia="Times New Roman" w:cs="Times New Roman"/>
          <w:szCs w:val="26"/>
          <w:lang w:val="vi-VN"/>
        </w:rPr>
        <w:t xml:space="preserve"> theo quy định.</w:t>
      </w:r>
    </w:p>
    <w:p w14:paraId="7CAEA484" w14:textId="77777777" w:rsidR="00CD672E" w:rsidRPr="009A4036" w:rsidRDefault="002359A4" w:rsidP="00A973D8">
      <w:pPr>
        <w:shd w:val="clear" w:color="auto" w:fill="FFFFFF"/>
        <w:spacing w:after="0" w:line="276" w:lineRule="auto"/>
        <w:ind w:firstLine="567"/>
        <w:jc w:val="both"/>
        <w:rPr>
          <w:lang w:val="vi-VN"/>
        </w:rPr>
      </w:pPr>
      <w:r w:rsidRPr="009A4036">
        <w:rPr>
          <w:rFonts w:eastAsia="Times New Roman" w:cs="Times New Roman"/>
          <w:szCs w:val="26"/>
          <w:lang w:val="vi-VN"/>
        </w:rPr>
        <w:t xml:space="preserve">- Tổ chức thực hiện phân loại chất thải tại nguồn. Giao nhiệm vụ cụ thể cho các tổ chức, cá nhân trên địa bàn trong việc thực hiện phân loại </w:t>
      </w:r>
      <w:r w:rsidR="00B05F6F" w:rsidRPr="009A4036">
        <w:rPr>
          <w:rFonts w:eastAsia="Times New Roman" w:cs="Times New Roman"/>
          <w:szCs w:val="26"/>
          <w:lang w:val="vi-VN"/>
        </w:rPr>
        <w:t>CTRSH</w:t>
      </w:r>
      <w:r w:rsidRPr="009A4036">
        <w:rPr>
          <w:rFonts w:eastAsia="Times New Roman" w:cs="Times New Roman"/>
          <w:szCs w:val="26"/>
          <w:lang w:val="vi-VN"/>
        </w:rPr>
        <w:t xml:space="preserve"> tại nguồn (</w:t>
      </w:r>
      <w:r w:rsidRPr="009A4036">
        <w:rPr>
          <w:rFonts w:eastAsia="Times New Roman" w:cs="Times New Roman"/>
          <w:i/>
          <w:iCs/>
          <w:szCs w:val="26"/>
          <w:lang w:val="vi-VN"/>
        </w:rPr>
        <w:t>Hội Phụ nữ, Hội nông dân, Hội Cựu chiến binh, Đoàn Thanh niên,…</w:t>
      </w:r>
      <w:r w:rsidRPr="009A4036">
        <w:rPr>
          <w:rFonts w:eastAsia="Times New Roman" w:cs="Times New Roman"/>
          <w:szCs w:val="26"/>
          <w:lang w:val="vi-VN"/>
        </w:rPr>
        <w:t>).</w:t>
      </w:r>
      <w:r w:rsidR="00CD672E" w:rsidRPr="009A4036">
        <w:rPr>
          <w:lang w:val="vi-VN"/>
        </w:rPr>
        <w:t xml:space="preserve"> </w:t>
      </w:r>
    </w:p>
    <w:p w14:paraId="3A925D61" w14:textId="249E9710" w:rsidR="002359A4" w:rsidRPr="009A4036" w:rsidRDefault="00CD672E" w:rsidP="00A973D8">
      <w:pPr>
        <w:shd w:val="clear" w:color="auto" w:fill="FFFFFF"/>
        <w:spacing w:after="0" w:line="276" w:lineRule="auto"/>
        <w:ind w:firstLine="567"/>
        <w:jc w:val="both"/>
        <w:rPr>
          <w:rFonts w:eastAsia="Times New Roman" w:cs="Times New Roman"/>
          <w:szCs w:val="26"/>
          <w:lang w:val="vi-VN"/>
        </w:rPr>
      </w:pPr>
      <w:r w:rsidRPr="009A4036">
        <w:rPr>
          <w:lang w:val="vi-VN"/>
        </w:rPr>
        <w:t>-</w:t>
      </w:r>
      <w:r w:rsidR="00183C75" w:rsidRPr="009A4036">
        <w:rPr>
          <w:lang w:val="vi-VN"/>
        </w:rPr>
        <w:t xml:space="preserve"> </w:t>
      </w:r>
      <w:r w:rsidRPr="009A4036">
        <w:rPr>
          <w:lang w:val="vi-VN"/>
        </w:rPr>
        <w:t>X</w:t>
      </w:r>
      <w:r w:rsidRPr="009A4036">
        <w:rPr>
          <w:rFonts w:eastAsia="Times New Roman" w:cs="Times New Roman"/>
          <w:szCs w:val="26"/>
          <w:lang w:val="vi-VN"/>
        </w:rPr>
        <w:t xml:space="preserve">ác định và công bố địa điểm tập kết </w:t>
      </w:r>
      <w:r w:rsidR="00CC75E1" w:rsidRPr="009A4036">
        <w:rPr>
          <w:rFonts w:eastAsia="Times New Roman" w:cs="Times New Roman"/>
          <w:szCs w:val="26"/>
          <w:lang w:val="vi-VN"/>
        </w:rPr>
        <w:t xml:space="preserve">CTR </w:t>
      </w:r>
      <w:r w:rsidRPr="009A4036">
        <w:rPr>
          <w:rFonts w:eastAsia="Times New Roman" w:cs="Times New Roman"/>
          <w:szCs w:val="26"/>
          <w:lang w:val="vi-VN"/>
        </w:rPr>
        <w:t xml:space="preserve">cồng kềnh; xác định vị trí khu vực đất phù hợp để tiếp nhận </w:t>
      </w:r>
      <w:r w:rsidR="00CC75E1" w:rsidRPr="009A4036">
        <w:rPr>
          <w:rFonts w:eastAsia="Times New Roman" w:cs="Times New Roman"/>
          <w:szCs w:val="26"/>
          <w:lang w:val="vi-VN"/>
        </w:rPr>
        <w:t xml:space="preserve">CTR </w:t>
      </w:r>
      <w:r w:rsidRPr="009A4036">
        <w:rPr>
          <w:rFonts w:eastAsia="Times New Roman" w:cs="Times New Roman"/>
          <w:szCs w:val="26"/>
          <w:lang w:val="vi-VN"/>
        </w:rPr>
        <w:t>xây dựng đã được phân loại.</w:t>
      </w:r>
    </w:p>
    <w:p w14:paraId="1C152D94" w14:textId="4DCBD8B9"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Hướng dẫn, kiểm tra, giám sát việc phân loại </w:t>
      </w:r>
      <w:r w:rsidR="00B05F6F" w:rsidRPr="009A4036">
        <w:rPr>
          <w:rFonts w:eastAsia="Times New Roman" w:cs="Times New Roman"/>
          <w:szCs w:val="26"/>
          <w:lang w:val="vi-VN"/>
        </w:rPr>
        <w:t>CTRSH</w:t>
      </w:r>
      <w:r w:rsidRPr="009A4036">
        <w:rPr>
          <w:rFonts w:eastAsia="Times New Roman" w:cs="Times New Roman"/>
          <w:szCs w:val="26"/>
          <w:lang w:val="vi-VN"/>
        </w:rPr>
        <w:t xml:space="preserve"> tại nguồn của các hộ gia đình, cá nhân; xử lý vi phạm pháp luật về quản lý </w:t>
      </w:r>
      <w:r w:rsidR="00B05F6F" w:rsidRPr="009A4036">
        <w:rPr>
          <w:rFonts w:eastAsia="Times New Roman" w:cs="Times New Roman"/>
          <w:szCs w:val="26"/>
          <w:lang w:val="vi-VN"/>
        </w:rPr>
        <w:t>CTRSH</w:t>
      </w:r>
      <w:r w:rsidRPr="009A4036">
        <w:rPr>
          <w:rFonts w:eastAsia="Times New Roman" w:cs="Times New Roman"/>
          <w:szCs w:val="26"/>
          <w:lang w:val="vi-VN"/>
        </w:rPr>
        <w:t xml:space="preserve"> theo thẩm quyền; xem xét, giải quyết kiến nghị, phản ánh của tổ chức, cộng đồng dân cư, hộ gia đình, cá nhân có liên quan đến việc thu gom, vận chuyển chất thải.</w:t>
      </w:r>
    </w:p>
    <w:p w14:paraId="73824A59" w14:textId="1B6C42D9" w:rsidR="002359A4" w:rsidRPr="009A4036" w:rsidRDefault="002359A4" w:rsidP="00A973D8">
      <w:pPr>
        <w:shd w:val="clear" w:color="auto" w:fill="FFFFFF"/>
        <w:spacing w:after="0" w:line="276" w:lineRule="auto"/>
        <w:ind w:firstLine="567"/>
        <w:jc w:val="both"/>
        <w:rPr>
          <w:rFonts w:eastAsia="Times New Roman" w:cs="Times New Roman"/>
          <w:spacing w:val="4"/>
          <w:szCs w:val="26"/>
          <w:lang w:val="vi-VN"/>
        </w:rPr>
      </w:pPr>
      <w:r w:rsidRPr="009A4036">
        <w:rPr>
          <w:rFonts w:eastAsia="Times New Roman" w:cs="Times New Roman"/>
          <w:spacing w:val="4"/>
          <w:szCs w:val="26"/>
          <w:lang w:val="vi-VN"/>
        </w:rPr>
        <w:t xml:space="preserve">- </w:t>
      </w:r>
      <w:r w:rsidR="00CD672E" w:rsidRPr="009A4036">
        <w:rPr>
          <w:rFonts w:eastAsia="Times New Roman" w:cs="Times New Roman"/>
          <w:spacing w:val="4"/>
          <w:szCs w:val="26"/>
          <w:lang w:val="vi-VN"/>
        </w:rPr>
        <w:t>P</w:t>
      </w:r>
      <w:r w:rsidRPr="009A4036">
        <w:rPr>
          <w:rFonts w:eastAsia="Times New Roman" w:cs="Times New Roman"/>
          <w:spacing w:val="4"/>
          <w:szCs w:val="26"/>
          <w:lang w:val="vi-VN"/>
        </w:rPr>
        <w:t xml:space="preserve">hối hợp với cơ sở thu gom, vận chuyển </w:t>
      </w:r>
      <w:r w:rsidR="00B05F6F" w:rsidRPr="009A4036">
        <w:rPr>
          <w:rFonts w:eastAsia="Times New Roman" w:cs="Times New Roman"/>
          <w:spacing w:val="4"/>
          <w:szCs w:val="26"/>
          <w:lang w:val="vi-VN"/>
        </w:rPr>
        <w:t>CTRSH</w:t>
      </w:r>
      <w:r w:rsidRPr="009A4036">
        <w:rPr>
          <w:rFonts w:eastAsia="Times New Roman" w:cs="Times New Roman"/>
          <w:spacing w:val="4"/>
          <w:szCs w:val="26"/>
          <w:lang w:val="vi-VN"/>
        </w:rPr>
        <w:t xml:space="preserve">, cộng đồng dân cư, tổ chức chính trị - xã hội ở cơ sở để xác định thời gian, địa điểm, tần suất và tuyến thu gom </w:t>
      </w:r>
      <w:r w:rsidR="00B05F6F" w:rsidRPr="009A4036">
        <w:rPr>
          <w:rFonts w:eastAsia="Times New Roman" w:cs="Times New Roman"/>
          <w:spacing w:val="4"/>
          <w:szCs w:val="26"/>
          <w:lang w:val="vi-VN"/>
        </w:rPr>
        <w:t>CTRSH</w:t>
      </w:r>
      <w:r w:rsidRPr="009A4036">
        <w:rPr>
          <w:rFonts w:eastAsia="Times New Roman" w:cs="Times New Roman"/>
          <w:spacing w:val="4"/>
          <w:szCs w:val="26"/>
          <w:lang w:val="vi-VN"/>
        </w:rPr>
        <w:t>.</w:t>
      </w:r>
    </w:p>
    <w:p w14:paraId="686B3263" w14:textId="427616CC"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lastRenderedPageBreak/>
        <w:t xml:space="preserve">- Hướng dẫn hộ gia đình, cá nhân chuyển giao </w:t>
      </w:r>
      <w:r w:rsidR="00B05F6F" w:rsidRPr="009A4036">
        <w:rPr>
          <w:rFonts w:eastAsia="Times New Roman" w:cs="Times New Roman"/>
          <w:szCs w:val="26"/>
          <w:lang w:val="vi-VN"/>
        </w:rPr>
        <w:t>CTRSH</w:t>
      </w:r>
      <w:r w:rsidRPr="009A4036">
        <w:rPr>
          <w:rFonts w:eastAsia="Times New Roman" w:cs="Times New Roman"/>
          <w:szCs w:val="26"/>
          <w:lang w:val="vi-VN"/>
        </w:rPr>
        <w:t xml:space="preserve"> cho cơ sở thu gom, vận chuyển hoặc đến điểm tập kết đúng quy định; hướng dẫn cộng đồng dân cư giám sát và công khai trường hợp không tuân thủ quy định về phân loại, thu gom </w:t>
      </w:r>
      <w:r w:rsidR="00B05F6F" w:rsidRPr="009A4036">
        <w:rPr>
          <w:rFonts w:eastAsia="Times New Roman" w:cs="Times New Roman"/>
          <w:szCs w:val="26"/>
          <w:lang w:val="vi-VN"/>
        </w:rPr>
        <w:t>CTRSH</w:t>
      </w:r>
      <w:r w:rsidRPr="009A4036">
        <w:rPr>
          <w:rFonts w:eastAsia="Times New Roman" w:cs="Times New Roman"/>
          <w:szCs w:val="26"/>
          <w:lang w:val="vi-VN"/>
        </w:rPr>
        <w:t>.</w:t>
      </w:r>
    </w:p>
    <w:p w14:paraId="7378FC1E" w14:textId="77777777"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Phối hợp với cơ quan chuyên môn cấp huyện trong việc lựa ch</w:t>
      </w:r>
      <w:r w:rsidR="008F0B45" w:rsidRPr="009A4036">
        <w:rPr>
          <w:rFonts w:eastAsia="Times New Roman" w:cs="Times New Roman"/>
          <w:szCs w:val="26"/>
          <w:lang w:val="vi-VN"/>
        </w:rPr>
        <w:t>ọn và xây dựng các điểm tập kết</w:t>
      </w:r>
      <w:r w:rsidRPr="009A4036">
        <w:rPr>
          <w:rFonts w:eastAsia="Times New Roman" w:cs="Times New Roman"/>
          <w:szCs w:val="26"/>
          <w:lang w:val="vi-VN"/>
        </w:rPr>
        <w:t xml:space="preserve"> CTR sinh hoạt trên địa bàn.</w:t>
      </w:r>
    </w:p>
    <w:p w14:paraId="036D0A48" w14:textId="77777777"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Thực hiện các trách nhiệm trong bảo vệ môi trường làng nghề theo quy định.</w:t>
      </w:r>
    </w:p>
    <w:p w14:paraId="0930178B" w14:textId="34B70AF7"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Chủ tịch UBND cấp xã chịu trách nhiệm trước UBND cấp huyện về công tác thu gom, vận chuyển và xử lý </w:t>
      </w:r>
      <w:r w:rsidR="00B05F6F" w:rsidRPr="009A4036">
        <w:rPr>
          <w:rFonts w:eastAsia="Times New Roman" w:cs="Times New Roman"/>
          <w:szCs w:val="26"/>
          <w:lang w:val="vi-VN"/>
        </w:rPr>
        <w:t>CTRSH</w:t>
      </w:r>
      <w:r w:rsidRPr="009A4036">
        <w:rPr>
          <w:rFonts w:eastAsia="Times New Roman" w:cs="Times New Roman"/>
          <w:szCs w:val="26"/>
          <w:lang w:val="vi-VN"/>
        </w:rPr>
        <w:t xml:space="preserve"> trên địa bàn.</w:t>
      </w:r>
    </w:p>
    <w:p w14:paraId="1503E97E" w14:textId="12BF96A9" w:rsidR="002359A4" w:rsidRPr="009A4036" w:rsidRDefault="00177801" w:rsidP="0085714F">
      <w:pPr>
        <w:pStyle w:val="2ln"/>
      </w:pPr>
      <w:bookmarkStart w:id="181" w:name="dieu_3_6"/>
      <w:bookmarkStart w:id="182" w:name="_Toc128550150"/>
      <w:r w:rsidRPr="009A4036">
        <w:t>7.2</w:t>
      </w:r>
      <w:r w:rsidR="002359A4" w:rsidRPr="009A4036">
        <w:t xml:space="preserve">. Các cá nhân, hộ gia đình và các cơ quan, tổ chức phát sinh </w:t>
      </w:r>
      <w:bookmarkEnd w:id="181"/>
      <w:bookmarkEnd w:id="182"/>
      <w:r w:rsidR="00CC75E1" w:rsidRPr="009A4036">
        <w:rPr>
          <w:rFonts w:eastAsia="Times New Roman"/>
          <w:szCs w:val="26"/>
          <w:lang w:val="vi-VN"/>
        </w:rPr>
        <w:t>CTR</w:t>
      </w:r>
    </w:p>
    <w:p w14:paraId="522150E0" w14:textId="58FF804F"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Thực hiện phân loại </w:t>
      </w:r>
      <w:r w:rsidR="00CC75E1" w:rsidRPr="009A4036">
        <w:rPr>
          <w:rFonts w:eastAsia="Times New Roman" w:cs="Times New Roman"/>
          <w:szCs w:val="26"/>
          <w:lang w:val="vi-VN"/>
        </w:rPr>
        <w:t xml:space="preserve">CTR </w:t>
      </w:r>
      <w:r w:rsidRPr="009A4036">
        <w:rPr>
          <w:rFonts w:eastAsia="Times New Roman" w:cs="Times New Roman"/>
          <w:szCs w:val="26"/>
          <w:lang w:val="vi-VN"/>
        </w:rPr>
        <w:t xml:space="preserve">tại nguồn, thu gom và chuyển </w:t>
      </w:r>
      <w:r w:rsidR="00CC75E1" w:rsidRPr="009A4036">
        <w:rPr>
          <w:rFonts w:eastAsia="Times New Roman" w:cs="Times New Roman"/>
          <w:szCs w:val="26"/>
          <w:lang w:val="vi-VN"/>
        </w:rPr>
        <w:t xml:space="preserve">CTR </w:t>
      </w:r>
      <w:r w:rsidRPr="009A4036">
        <w:rPr>
          <w:rFonts w:eastAsia="Times New Roman" w:cs="Times New Roman"/>
          <w:szCs w:val="26"/>
          <w:lang w:val="vi-VN"/>
        </w:rPr>
        <w:t>đã được phân loại đến đúng nơi quy định.</w:t>
      </w:r>
    </w:p>
    <w:p w14:paraId="632893DD" w14:textId="5A6D4AA6"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Chi trả kinh phí dịch vụ thu gom, vận chuyển và xử lý </w:t>
      </w:r>
      <w:r w:rsidR="00CC75E1" w:rsidRPr="009A4036">
        <w:rPr>
          <w:rFonts w:eastAsia="Times New Roman" w:cs="Times New Roman"/>
          <w:szCs w:val="26"/>
          <w:lang w:val="vi-VN"/>
        </w:rPr>
        <w:t xml:space="preserve">CTR </w:t>
      </w:r>
      <w:r w:rsidRPr="009A4036">
        <w:rPr>
          <w:rFonts w:eastAsia="Times New Roman" w:cs="Times New Roman"/>
          <w:szCs w:val="26"/>
          <w:lang w:val="vi-VN"/>
        </w:rPr>
        <w:t>theo quy định của pháp luật.</w:t>
      </w:r>
    </w:p>
    <w:p w14:paraId="26BD741B" w14:textId="48B9B568"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Chỉ chuyển giao </w:t>
      </w:r>
      <w:r w:rsidR="00CC75E1" w:rsidRPr="009A4036">
        <w:rPr>
          <w:rFonts w:eastAsia="Times New Roman" w:cs="Times New Roman"/>
          <w:szCs w:val="26"/>
          <w:lang w:val="vi-VN"/>
        </w:rPr>
        <w:t xml:space="preserve">CTR </w:t>
      </w:r>
      <w:r w:rsidRPr="009A4036">
        <w:rPr>
          <w:rFonts w:eastAsia="Times New Roman" w:cs="Times New Roman"/>
          <w:szCs w:val="26"/>
          <w:lang w:val="vi-VN"/>
        </w:rPr>
        <w:t>cho các đơn vị có đủ chức năng đã được cấp có thẩm quyền chấp thuận.</w:t>
      </w:r>
    </w:p>
    <w:p w14:paraId="4D1BFC16" w14:textId="77777777"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Tham gia hoạt động bảo vệ môi trường tại cộng đồng dân cư.</w:t>
      </w:r>
    </w:p>
    <w:p w14:paraId="45A2AE62" w14:textId="3EB272C1" w:rsidR="002359A4" w:rsidRPr="009A4036" w:rsidRDefault="00177801" w:rsidP="0085714F">
      <w:pPr>
        <w:pStyle w:val="2ln"/>
      </w:pPr>
      <w:bookmarkStart w:id="183" w:name="dieu_4_3"/>
      <w:bookmarkStart w:id="184" w:name="_Toc128550151"/>
      <w:r w:rsidRPr="009A4036">
        <w:t>7.3</w:t>
      </w:r>
      <w:r w:rsidR="002359A4" w:rsidRPr="009A4036">
        <w:t xml:space="preserve">. Các tổ chức, cá nhân tham gia công tác thu gom, vận chuyển </w:t>
      </w:r>
      <w:bookmarkEnd w:id="183"/>
      <w:bookmarkEnd w:id="184"/>
      <w:r w:rsidR="00CC75E1" w:rsidRPr="009A4036">
        <w:rPr>
          <w:rFonts w:eastAsia="Times New Roman"/>
          <w:szCs w:val="26"/>
          <w:lang w:val="vi-VN"/>
        </w:rPr>
        <w:t>CTR</w:t>
      </w:r>
    </w:p>
    <w:p w14:paraId="0D08D001" w14:textId="2C693EE1" w:rsidR="00C37FDC" w:rsidRPr="009A4036" w:rsidRDefault="00C37FDC"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Thực hiện tốt công tác tiếp nhận phân loại, thu gom, vận chuyển </w:t>
      </w:r>
      <w:r w:rsidR="00CC75E1" w:rsidRPr="009A4036">
        <w:rPr>
          <w:rFonts w:eastAsia="Times New Roman" w:cs="Times New Roman"/>
          <w:szCs w:val="26"/>
          <w:lang w:val="nl-NL"/>
        </w:rPr>
        <w:t>CTRSH</w:t>
      </w:r>
      <w:r w:rsidRPr="009A4036">
        <w:rPr>
          <w:rFonts w:eastAsia="Times New Roman" w:cs="Times New Roman"/>
          <w:szCs w:val="26"/>
          <w:lang w:val="vi-VN"/>
        </w:rPr>
        <w:t xml:space="preserve"> trên địa bàn được giao;</w:t>
      </w:r>
    </w:p>
    <w:p w14:paraId="26206725" w14:textId="6EEA4CAD"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Đảm bảo đủ yêu cầu về nhân lực, phương tiện và thiết bị chuyên dụng để thu gom, vận chuyển toàn bộ </w:t>
      </w:r>
      <w:r w:rsidR="00CC75E1" w:rsidRPr="009A4036">
        <w:rPr>
          <w:rFonts w:eastAsia="Times New Roman" w:cs="Times New Roman"/>
          <w:szCs w:val="26"/>
          <w:lang w:val="vi-VN"/>
        </w:rPr>
        <w:t xml:space="preserve">CTR </w:t>
      </w:r>
      <w:r w:rsidRPr="009A4036">
        <w:rPr>
          <w:rFonts w:eastAsia="Times New Roman" w:cs="Times New Roman"/>
          <w:szCs w:val="26"/>
          <w:lang w:val="vi-VN"/>
        </w:rPr>
        <w:t>tại những địa điểm đã quy định.</w:t>
      </w:r>
    </w:p>
    <w:p w14:paraId="4421B36F" w14:textId="55A32FDF"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Bố trí trang thiết bị, phương tiện phù hợp theo quy định để lưu giữ, thu gom và vận chuyển </w:t>
      </w:r>
      <w:r w:rsidR="00CC75E1" w:rsidRPr="009A4036">
        <w:rPr>
          <w:rFonts w:eastAsia="Times New Roman" w:cs="Times New Roman"/>
          <w:szCs w:val="26"/>
          <w:lang w:val="vi-VN"/>
        </w:rPr>
        <w:t xml:space="preserve">CTR </w:t>
      </w:r>
      <w:r w:rsidRPr="009A4036">
        <w:rPr>
          <w:rFonts w:eastAsia="Times New Roman" w:cs="Times New Roman"/>
          <w:szCs w:val="26"/>
          <w:lang w:val="vi-VN"/>
        </w:rPr>
        <w:t xml:space="preserve">sau khi được phân loại, đáp ứng yêu cầu kỹ thuật về bảo vệ môi trường theo quy định. Phương tiện vận chuyển </w:t>
      </w:r>
      <w:r w:rsidR="00CC75E1" w:rsidRPr="009A4036">
        <w:rPr>
          <w:rFonts w:eastAsia="Times New Roman" w:cs="Times New Roman"/>
          <w:szCs w:val="26"/>
          <w:lang w:val="vi-VN"/>
        </w:rPr>
        <w:t xml:space="preserve">CTR </w:t>
      </w:r>
      <w:r w:rsidRPr="009A4036">
        <w:rPr>
          <w:rFonts w:eastAsia="Times New Roman" w:cs="Times New Roman"/>
          <w:szCs w:val="26"/>
          <w:lang w:val="vi-VN"/>
        </w:rPr>
        <w:t>phải là phương tiện chuyên dụng, đảm bảo các yêu cầu kỹ thuật và an toàn, đã được kiểm định và được các cơ quan chức năng cấp phép lưu hành. Trong quá trình vận chuyển, các phương tiện phải đi đúng tuyến đường, không làm rò rỉ, rơi vãi, phát tán bụi, nước, mùi. Các phương tiện vận chuyển phải lắp đặt thiết bị giám sát hành trình - thiết bị định vị theo quy định.</w:t>
      </w:r>
    </w:p>
    <w:p w14:paraId="5BED7D9E" w14:textId="501DFA5A" w:rsidR="002359A4" w:rsidRPr="009A4036" w:rsidRDefault="002359A4" w:rsidP="00A973D8">
      <w:pPr>
        <w:shd w:val="clear" w:color="auto" w:fill="FFFFFF"/>
        <w:spacing w:after="0" w:line="276" w:lineRule="auto"/>
        <w:ind w:firstLine="567"/>
        <w:jc w:val="both"/>
        <w:rPr>
          <w:rFonts w:eastAsia="Times New Roman" w:cs="Times New Roman"/>
          <w:spacing w:val="6"/>
          <w:szCs w:val="26"/>
          <w:lang w:val="vi-VN"/>
        </w:rPr>
      </w:pPr>
      <w:r w:rsidRPr="009A4036">
        <w:rPr>
          <w:rFonts w:eastAsia="Times New Roman" w:cs="Times New Roman"/>
          <w:spacing w:val="6"/>
          <w:szCs w:val="26"/>
          <w:lang w:val="vi-VN"/>
        </w:rPr>
        <w:t xml:space="preserve">- Phối hợp với UBND cấp xã, cộng đồng dân cư, đại diện khu dân cư trong việc xác định thời gian, địa điểm, tần suất và tuyến thu gom </w:t>
      </w:r>
      <w:r w:rsidR="00CC75E1" w:rsidRPr="009A4036">
        <w:rPr>
          <w:rFonts w:eastAsia="Times New Roman" w:cs="Times New Roman"/>
          <w:szCs w:val="26"/>
          <w:lang w:val="vi-VN"/>
        </w:rPr>
        <w:t>CTR</w:t>
      </w:r>
      <w:r w:rsidR="00CC75E1" w:rsidRPr="009A4036">
        <w:rPr>
          <w:rFonts w:eastAsia="Times New Roman" w:cs="Times New Roman"/>
          <w:spacing w:val="6"/>
          <w:szCs w:val="26"/>
          <w:lang w:val="vi-VN"/>
        </w:rPr>
        <w:t xml:space="preserve"> </w:t>
      </w:r>
      <w:r w:rsidRPr="009A4036">
        <w:rPr>
          <w:rFonts w:eastAsia="Times New Roman" w:cs="Times New Roman"/>
          <w:spacing w:val="6"/>
          <w:szCs w:val="26"/>
          <w:lang w:val="vi-VN"/>
        </w:rPr>
        <w:t>và công bố rộng rãi.</w:t>
      </w:r>
    </w:p>
    <w:p w14:paraId="40F8FD80" w14:textId="7EF7BAB6"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Chỉ ký hợp đồng với chủ cơ sở xử lý </w:t>
      </w:r>
      <w:r w:rsidR="00CC75E1" w:rsidRPr="009A4036">
        <w:rPr>
          <w:rFonts w:eastAsia="Times New Roman" w:cs="Times New Roman"/>
          <w:szCs w:val="26"/>
          <w:lang w:val="vi-VN"/>
        </w:rPr>
        <w:t xml:space="preserve">CTR </w:t>
      </w:r>
      <w:r w:rsidRPr="009A4036">
        <w:rPr>
          <w:rFonts w:eastAsia="Times New Roman" w:cs="Times New Roman"/>
          <w:szCs w:val="26"/>
          <w:lang w:val="vi-VN"/>
        </w:rPr>
        <w:t>có đủ năng lực theo quy định và đáp ứng các yêu cầu khác theo quy định của pháp luật.</w:t>
      </w:r>
    </w:p>
    <w:p w14:paraId="2B21EEF1" w14:textId="0B0FB760" w:rsidR="002359A4" w:rsidRPr="009A4036" w:rsidRDefault="00177801" w:rsidP="0085714F">
      <w:pPr>
        <w:pStyle w:val="2ln"/>
      </w:pPr>
      <w:bookmarkStart w:id="185" w:name="dieu_5_2"/>
      <w:bookmarkStart w:id="186" w:name="_Toc128550152"/>
      <w:r w:rsidRPr="009A4036">
        <w:t>7.4</w:t>
      </w:r>
      <w:r w:rsidR="002359A4" w:rsidRPr="009A4036">
        <w:t xml:space="preserve">. Trách nhiệm của chủ cơ sở xử lý </w:t>
      </w:r>
      <w:bookmarkEnd w:id="185"/>
      <w:bookmarkEnd w:id="186"/>
      <w:r w:rsidR="00CC75E1" w:rsidRPr="009A4036">
        <w:rPr>
          <w:rFonts w:eastAsia="Times New Roman"/>
          <w:szCs w:val="26"/>
          <w:lang w:val="vi-VN"/>
        </w:rPr>
        <w:t>CTR</w:t>
      </w:r>
    </w:p>
    <w:p w14:paraId="4FD86C6A" w14:textId="77777777" w:rsidR="00C37FDC" w:rsidRPr="009A4036" w:rsidRDefault="00C37FDC"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Chỉ được tiếp nhận và xử lý CTRSH sau khi </w:t>
      </w:r>
      <w:r w:rsidR="008C73C9" w:rsidRPr="009A4036">
        <w:rPr>
          <w:rFonts w:eastAsia="Times New Roman" w:cs="Times New Roman"/>
          <w:szCs w:val="26"/>
          <w:lang w:val="vi-VN"/>
        </w:rPr>
        <w:t xml:space="preserve">thực </w:t>
      </w:r>
      <w:r w:rsidRPr="009A4036">
        <w:rPr>
          <w:rFonts w:eastAsia="Times New Roman" w:cs="Times New Roman"/>
          <w:szCs w:val="26"/>
          <w:lang w:val="vi-VN"/>
        </w:rPr>
        <w:t>hiện xây dựng hoàn thành các hạng mục công trình chính, công trình phụ trợ, ô chôn lấp sau đốt, hệ thống xử lý nước thải, cây xanh cách ly,... đúng theo nội dung giấy phép môi trường. Đảm bảo xử lý chất thải một các hiệu quả và tuyệt đối không để xảy ra tình trạng ô nhiễm môi trường trong quá trình vận hành xử lý.</w:t>
      </w:r>
    </w:p>
    <w:p w14:paraId="3CC408AF" w14:textId="77777777" w:rsidR="002359A4" w:rsidRPr="009A4036" w:rsidRDefault="002359A4" w:rsidP="00A973D8">
      <w:pPr>
        <w:shd w:val="clear" w:color="auto" w:fill="FFFFFF"/>
        <w:spacing w:after="0" w:line="276" w:lineRule="auto"/>
        <w:ind w:firstLine="567"/>
        <w:jc w:val="both"/>
        <w:rPr>
          <w:rFonts w:eastAsia="Times New Roman" w:cs="Times New Roman"/>
          <w:spacing w:val="6"/>
          <w:szCs w:val="26"/>
          <w:lang w:val="vi-VN"/>
        </w:rPr>
      </w:pPr>
      <w:r w:rsidRPr="009A4036">
        <w:rPr>
          <w:rFonts w:eastAsia="Times New Roman" w:cs="Times New Roman"/>
          <w:spacing w:val="6"/>
          <w:szCs w:val="26"/>
          <w:lang w:val="vi-VN"/>
        </w:rPr>
        <w:lastRenderedPageBreak/>
        <w:t>- Thực hiện tiếp nhận và xử lý chất thải theo đúng hợp đồng dịch vụ với các tổ chức, cá nhân và chính quyền địa phương đảm bảo yêu cầu về bảo vệ môi trường quy định.</w:t>
      </w:r>
    </w:p>
    <w:p w14:paraId="478DE3D0" w14:textId="69307233"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xml:space="preserve">- Quản lý, vận hành cơ sở xử lý </w:t>
      </w:r>
      <w:r w:rsidR="00CC75E1" w:rsidRPr="009A4036">
        <w:rPr>
          <w:rFonts w:eastAsia="Times New Roman" w:cs="Times New Roman"/>
          <w:szCs w:val="26"/>
          <w:lang w:val="vi-VN"/>
        </w:rPr>
        <w:t xml:space="preserve">CTR </w:t>
      </w:r>
      <w:r w:rsidRPr="009A4036">
        <w:rPr>
          <w:rFonts w:eastAsia="Times New Roman" w:cs="Times New Roman"/>
          <w:szCs w:val="26"/>
          <w:lang w:val="vi-VN"/>
        </w:rPr>
        <w:t xml:space="preserve">theo đúng quy trình công nghệ đã được cơ quan có thẩm quyền chấp thuận, đảm bảo hoạt động an toàn và </w:t>
      </w:r>
      <w:r w:rsidR="002D019D" w:rsidRPr="009A4036">
        <w:rPr>
          <w:rFonts w:eastAsia="Times New Roman" w:cs="Times New Roman"/>
          <w:szCs w:val="26"/>
          <w:lang w:val="vi-VN"/>
        </w:rPr>
        <w:t>VSMT</w:t>
      </w:r>
      <w:r w:rsidRPr="009A4036">
        <w:rPr>
          <w:rFonts w:eastAsia="Times New Roman" w:cs="Times New Roman"/>
          <w:szCs w:val="26"/>
          <w:lang w:val="vi-VN"/>
        </w:rPr>
        <w:t>.</w:t>
      </w:r>
    </w:p>
    <w:p w14:paraId="29696BEB" w14:textId="515D3E04" w:rsidR="002359A4" w:rsidRPr="009A4036" w:rsidRDefault="002359A4" w:rsidP="00A973D8">
      <w:pPr>
        <w:shd w:val="clear" w:color="auto" w:fill="FFFFFF"/>
        <w:spacing w:after="0" w:line="276" w:lineRule="auto"/>
        <w:ind w:firstLine="567"/>
        <w:jc w:val="both"/>
        <w:rPr>
          <w:rFonts w:eastAsia="Times New Roman" w:cs="Times New Roman"/>
          <w:szCs w:val="26"/>
          <w:lang w:val="vi-VN"/>
        </w:rPr>
      </w:pPr>
      <w:r w:rsidRPr="009A4036">
        <w:rPr>
          <w:rFonts w:eastAsia="Times New Roman" w:cs="Times New Roman"/>
          <w:szCs w:val="26"/>
          <w:lang w:val="vi-VN"/>
        </w:rPr>
        <w:t>- Thực hiện đầy đủ các yêu cầu về bảo vệ môi trường trong quá trình hoạt động.</w:t>
      </w:r>
    </w:p>
    <w:p w14:paraId="01210C7A" w14:textId="15E73F04" w:rsidR="00532508" w:rsidRPr="009A4036" w:rsidRDefault="00532508" w:rsidP="00A973D8">
      <w:pPr>
        <w:shd w:val="clear" w:color="auto" w:fill="FFFFFF"/>
        <w:spacing w:after="0" w:line="276" w:lineRule="auto"/>
        <w:ind w:firstLine="567"/>
        <w:jc w:val="both"/>
        <w:rPr>
          <w:rFonts w:eastAsia="Times New Roman" w:cs="Times New Roman"/>
          <w:szCs w:val="26"/>
          <w:lang w:val="vi-VN"/>
        </w:rPr>
      </w:pPr>
    </w:p>
    <w:p w14:paraId="636948BA" w14:textId="5D85642D" w:rsidR="00532508" w:rsidRPr="009A4036" w:rsidRDefault="00532508" w:rsidP="00A973D8">
      <w:pPr>
        <w:shd w:val="clear" w:color="auto" w:fill="FFFFFF"/>
        <w:spacing w:after="0" w:line="276" w:lineRule="auto"/>
        <w:ind w:firstLine="567"/>
        <w:jc w:val="both"/>
        <w:rPr>
          <w:rFonts w:eastAsia="Times New Roman" w:cs="Times New Roman"/>
          <w:szCs w:val="26"/>
          <w:lang w:val="vi-VN"/>
        </w:rPr>
      </w:pPr>
    </w:p>
    <w:p w14:paraId="4C5DE98B" w14:textId="77777777" w:rsidR="00DB3AAD" w:rsidRPr="009A4036" w:rsidRDefault="00D763A5" w:rsidP="00EC19D9">
      <w:pPr>
        <w:pStyle w:val="1"/>
        <w:rPr>
          <w:lang w:val="vi-VN"/>
        </w:rPr>
      </w:pPr>
      <w:bookmarkStart w:id="187" w:name="_Toc128550153"/>
      <w:r w:rsidRPr="009A4036">
        <w:rPr>
          <w:lang w:val="vi-VN"/>
        </w:rPr>
        <w:t>KẾT LUẬN VÀ KIẾN NGHỊ</w:t>
      </w:r>
      <w:bookmarkEnd w:id="187"/>
    </w:p>
    <w:p w14:paraId="49D544CC" w14:textId="77777777" w:rsidR="007E596D" w:rsidRPr="009A4036" w:rsidRDefault="007E596D" w:rsidP="00A973D8">
      <w:pPr>
        <w:spacing w:after="0" w:line="276" w:lineRule="auto"/>
        <w:jc w:val="center"/>
        <w:rPr>
          <w:rFonts w:cs="Times New Roman"/>
          <w:b/>
          <w:lang w:val="vi-VN"/>
        </w:rPr>
      </w:pPr>
    </w:p>
    <w:p w14:paraId="15BD3502" w14:textId="77777777" w:rsidR="00D763A5" w:rsidRPr="009A4036" w:rsidRDefault="007E596D" w:rsidP="0085714F">
      <w:pPr>
        <w:pStyle w:val="2ln"/>
      </w:pPr>
      <w:bookmarkStart w:id="188" w:name="_Toc128550154"/>
      <w:r w:rsidRPr="009A4036">
        <w:t xml:space="preserve">1. </w:t>
      </w:r>
      <w:r w:rsidR="00D763A5" w:rsidRPr="009A4036">
        <w:t>KẾT LUẬN</w:t>
      </w:r>
      <w:bookmarkEnd w:id="188"/>
    </w:p>
    <w:p w14:paraId="16A73A9D" w14:textId="29E32B79" w:rsidR="007E596D" w:rsidRPr="009A4036" w:rsidRDefault="007E596D" w:rsidP="00A973D8">
      <w:pPr>
        <w:pStyle w:val="ListParagraph"/>
        <w:numPr>
          <w:ilvl w:val="0"/>
          <w:numId w:val="7"/>
        </w:numPr>
        <w:shd w:val="clear" w:color="auto" w:fill="FFFFFF"/>
        <w:spacing w:after="0" w:line="276" w:lineRule="auto"/>
        <w:ind w:left="0" w:firstLine="284"/>
        <w:jc w:val="both"/>
        <w:rPr>
          <w:rFonts w:eastAsia="Times New Roman" w:cs="Times New Roman"/>
          <w:szCs w:val="26"/>
          <w:lang w:val="vi-VN"/>
        </w:rPr>
      </w:pPr>
      <w:r w:rsidRPr="009A4036">
        <w:rPr>
          <w:rFonts w:eastAsia="Times New Roman" w:cs="Times New Roman"/>
          <w:szCs w:val="26"/>
          <w:lang w:val="vi-VN"/>
        </w:rPr>
        <w:t xml:space="preserve">Đề án </w:t>
      </w:r>
      <w:r w:rsidR="00C37FDC" w:rsidRPr="009A4036">
        <w:rPr>
          <w:rFonts w:eastAsia="Times New Roman" w:cs="Times New Roman"/>
          <w:i/>
          <w:szCs w:val="26"/>
          <w:lang w:val="vi-VN"/>
        </w:rPr>
        <w:t xml:space="preserve">tổng thể về </w:t>
      </w:r>
      <w:r w:rsidRPr="009A4036">
        <w:rPr>
          <w:rFonts w:eastAsia="Times New Roman" w:cs="Times New Roman"/>
          <w:i/>
          <w:szCs w:val="26"/>
          <w:lang w:val="vi-VN"/>
        </w:rPr>
        <w:t xml:space="preserve">thu gom, </w:t>
      </w:r>
      <w:r w:rsidR="00C37FDC" w:rsidRPr="009A4036">
        <w:rPr>
          <w:rFonts w:eastAsia="Times New Roman" w:cs="Times New Roman"/>
          <w:i/>
          <w:szCs w:val="26"/>
          <w:lang w:val="vi-VN"/>
        </w:rPr>
        <w:t xml:space="preserve">vận chuyển và </w:t>
      </w:r>
      <w:r w:rsidRPr="009A4036">
        <w:rPr>
          <w:rFonts w:eastAsia="Times New Roman" w:cs="Times New Roman"/>
          <w:i/>
          <w:szCs w:val="26"/>
          <w:lang w:val="vi-VN"/>
        </w:rPr>
        <w:t>xử lý chất thải rắn tỉnh Thừa Thiên Huế đến năm 2030</w:t>
      </w:r>
      <w:r w:rsidRPr="009A4036">
        <w:rPr>
          <w:rFonts w:eastAsia="Times New Roman" w:cs="Times New Roman"/>
          <w:szCs w:val="26"/>
          <w:lang w:val="vi-VN"/>
        </w:rPr>
        <w:t xml:space="preserve"> được xây dựng trên cơ sở thực trạng thu gom, xử lý </w:t>
      </w:r>
      <w:r w:rsidR="00CC75E1" w:rsidRPr="009A4036">
        <w:rPr>
          <w:rFonts w:eastAsia="Times New Roman" w:cs="Times New Roman"/>
          <w:szCs w:val="26"/>
          <w:lang w:val="vi-VN"/>
        </w:rPr>
        <w:t xml:space="preserve">CTR </w:t>
      </w:r>
      <w:r w:rsidRPr="009A4036">
        <w:rPr>
          <w:rFonts w:eastAsia="Times New Roman" w:cs="Times New Roman"/>
          <w:szCs w:val="26"/>
          <w:lang w:val="vi-VN"/>
        </w:rPr>
        <w:t xml:space="preserve">trên địa bàn và kế thừa kết quả thực hiện Đề án giai đoạn 2016-2020. Đề án đã đánh giá được thực trạng thu gom, xử lý </w:t>
      </w:r>
      <w:r w:rsidR="00CC75E1" w:rsidRPr="009A4036">
        <w:rPr>
          <w:rFonts w:eastAsia="Times New Roman" w:cs="Times New Roman"/>
          <w:szCs w:val="26"/>
          <w:lang w:val="vi-VN"/>
        </w:rPr>
        <w:t xml:space="preserve">CTR </w:t>
      </w:r>
      <w:r w:rsidRPr="009A4036">
        <w:rPr>
          <w:rFonts w:eastAsia="Times New Roman" w:cs="Times New Roman"/>
          <w:szCs w:val="26"/>
          <w:lang w:val="vi-VN"/>
        </w:rPr>
        <w:t>trên địa bàn tỉnh và đề ra các mục tiêu, nhiệm vụ, giải pháp có tính khả thi cao và sát thực.</w:t>
      </w:r>
    </w:p>
    <w:p w14:paraId="288044F2" w14:textId="7E0FC326" w:rsidR="007E596D" w:rsidRPr="009A4036" w:rsidRDefault="007E596D" w:rsidP="00A973D8">
      <w:pPr>
        <w:pStyle w:val="ListParagraph"/>
        <w:numPr>
          <w:ilvl w:val="0"/>
          <w:numId w:val="7"/>
        </w:numPr>
        <w:shd w:val="clear" w:color="auto" w:fill="FFFFFF"/>
        <w:spacing w:after="0" w:line="276" w:lineRule="auto"/>
        <w:ind w:left="0" w:firstLine="284"/>
        <w:jc w:val="both"/>
        <w:rPr>
          <w:rFonts w:eastAsia="Times New Roman" w:cs="Times New Roman"/>
          <w:szCs w:val="26"/>
          <w:lang w:val="vi-VN"/>
        </w:rPr>
      </w:pPr>
      <w:r w:rsidRPr="009A4036">
        <w:rPr>
          <w:rFonts w:eastAsia="Times New Roman" w:cs="Times New Roman"/>
          <w:szCs w:val="26"/>
          <w:lang w:val="vi-VN"/>
        </w:rPr>
        <w:t xml:space="preserve">Đề án được triển khai sẽ nâng cao được ý thức, trách nhiệm của cộng đồng dân cư trong công tác bảo vệ môi trường và thu gom, phân loại xử lý </w:t>
      </w:r>
      <w:r w:rsidR="00CC75E1" w:rsidRPr="009A4036">
        <w:rPr>
          <w:rFonts w:eastAsia="Times New Roman" w:cs="Times New Roman"/>
          <w:szCs w:val="26"/>
          <w:lang w:val="vi-VN"/>
        </w:rPr>
        <w:t>CTR</w:t>
      </w:r>
      <w:r w:rsidRPr="009A4036">
        <w:rPr>
          <w:rFonts w:eastAsia="Times New Roman" w:cs="Times New Roman"/>
          <w:szCs w:val="26"/>
          <w:lang w:val="vi-VN"/>
        </w:rPr>
        <w:t>, phát huy được vai trò trách nhiệm của các cấp, các ngành, các địa phương, các cơ sở, doanh nghiệp và các hộ dân trong công tác bảo vệ môi trường.</w:t>
      </w:r>
    </w:p>
    <w:p w14:paraId="5BE1BC52" w14:textId="4E432EDC" w:rsidR="00D763A5" w:rsidRPr="009A4036" w:rsidRDefault="007E596D" w:rsidP="00A973D8">
      <w:pPr>
        <w:pStyle w:val="ListParagraph"/>
        <w:numPr>
          <w:ilvl w:val="0"/>
          <w:numId w:val="7"/>
        </w:numPr>
        <w:spacing w:after="0" w:line="276" w:lineRule="auto"/>
        <w:ind w:left="0" w:firstLine="284"/>
        <w:jc w:val="both"/>
        <w:rPr>
          <w:rFonts w:cs="Times New Roman"/>
          <w:b/>
          <w:szCs w:val="26"/>
          <w:lang w:val="vi-VN"/>
        </w:rPr>
      </w:pPr>
      <w:r w:rsidRPr="009A4036">
        <w:rPr>
          <w:rFonts w:eastAsia="Times New Roman" w:cs="Times New Roman"/>
          <w:szCs w:val="26"/>
          <w:lang w:val="vi-VN"/>
        </w:rPr>
        <w:t xml:space="preserve">Đề án sau khi triển khai thực hiện sẽ thay đổi nhận thức của người dân về quản lý </w:t>
      </w:r>
      <w:r w:rsidR="00B05F6F" w:rsidRPr="009A4036">
        <w:rPr>
          <w:rFonts w:eastAsia="Times New Roman" w:cs="Times New Roman"/>
          <w:szCs w:val="26"/>
          <w:lang w:val="vi-VN"/>
        </w:rPr>
        <w:t>CTRSH</w:t>
      </w:r>
      <w:r w:rsidRPr="009A4036">
        <w:rPr>
          <w:rFonts w:eastAsia="Times New Roman" w:cs="Times New Roman"/>
          <w:szCs w:val="26"/>
          <w:lang w:val="vi-VN"/>
        </w:rPr>
        <w:t xml:space="preserve"> và </w:t>
      </w:r>
      <w:r w:rsidR="00CC75E1" w:rsidRPr="009A4036">
        <w:rPr>
          <w:rFonts w:eastAsia="Times New Roman" w:cs="Times New Roman"/>
          <w:szCs w:val="26"/>
          <w:lang w:val="vi-VN"/>
        </w:rPr>
        <w:t xml:space="preserve">CTR </w:t>
      </w:r>
      <w:r w:rsidR="005D5AC1" w:rsidRPr="009A4036">
        <w:rPr>
          <w:rFonts w:eastAsia="Times New Roman" w:cs="Times New Roman"/>
          <w:szCs w:val="26"/>
          <w:lang w:val="vi-VN"/>
        </w:rPr>
        <w:t xml:space="preserve">các lĩnh vực (công nghiệp, </w:t>
      </w:r>
      <w:r w:rsidR="006430A8" w:rsidRPr="009A4036">
        <w:rPr>
          <w:rFonts w:eastAsia="Times New Roman" w:cs="Times New Roman"/>
          <w:szCs w:val="26"/>
          <w:lang w:val="vi-VN"/>
        </w:rPr>
        <w:t>y</w:t>
      </w:r>
      <w:r w:rsidR="005D5AC1" w:rsidRPr="009A4036">
        <w:rPr>
          <w:rFonts w:eastAsia="Times New Roman" w:cs="Times New Roman"/>
          <w:szCs w:val="26"/>
          <w:lang w:val="vi-VN"/>
        </w:rPr>
        <w:t xml:space="preserve"> tế, nông nghiệp, xây dựng)</w:t>
      </w:r>
      <w:r w:rsidRPr="009A4036">
        <w:rPr>
          <w:rFonts w:eastAsia="Times New Roman" w:cs="Times New Roman"/>
          <w:szCs w:val="26"/>
          <w:lang w:val="vi-VN"/>
        </w:rPr>
        <w:t xml:space="preserve">, tạo cảnh quan, môi trường sống của cộng đồng dân cư ngày càng xanh - sạch - đẹp, góp phần nâng cao tỷ lệ thu gom, xử lý </w:t>
      </w:r>
      <w:r w:rsidR="00B05F6F" w:rsidRPr="009A4036">
        <w:rPr>
          <w:rFonts w:eastAsia="Times New Roman" w:cs="Times New Roman"/>
          <w:szCs w:val="26"/>
          <w:lang w:val="vi-VN"/>
        </w:rPr>
        <w:t>CTRSH</w:t>
      </w:r>
      <w:r w:rsidRPr="009A4036">
        <w:rPr>
          <w:rFonts w:eastAsia="Times New Roman" w:cs="Times New Roman"/>
          <w:szCs w:val="26"/>
          <w:lang w:val="vi-VN"/>
        </w:rPr>
        <w:t xml:space="preserve"> và </w:t>
      </w:r>
      <w:r w:rsidR="005D5AC1" w:rsidRPr="009A4036">
        <w:rPr>
          <w:rFonts w:eastAsia="Times New Roman" w:cs="Times New Roman"/>
          <w:szCs w:val="26"/>
          <w:lang w:val="vi-VN"/>
        </w:rPr>
        <w:t>các lĩnh vực</w:t>
      </w:r>
      <w:r w:rsidRPr="009A4036">
        <w:rPr>
          <w:rFonts w:eastAsia="Times New Roman" w:cs="Times New Roman"/>
          <w:szCs w:val="26"/>
          <w:lang w:val="vi-VN"/>
        </w:rPr>
        <w:t xml:space="preserve"> trên địa bàn tỉnh, giảm thiểu và từng bước kiểm soát chặt chẽ vấn đề </w:t>
      </w:r>
      <w:r w:rsidR="00CC75E1" w:rsidRPr="009A4036">
        <w:rPr>
          <w:rFonts w:eastAsia="Times New Roman" w:cs="Times New Roman"/>
          <w:szCs w:val="26"/>
          <w:lang w:val="vi-VN"/>
        </w:rPr>
        <w:t>CTR</w:t>
      </w:r>
      <w:r w:rsidRPr="009A4036">
        <w:rPr>
          <w:rFonts w:eastAsia="Times New Roman" w:cs="Times New Roman"/>
          <w:szCs w:val="26"/>
          <w:lang w:val="vi-VN"/>
        </w:rPr>
        <w:t>.</w:t>
      </w:r>
    </w:p>
    <w:p w14:paraId="7E028FC5" w14:textId="77777777" w:rsidR="00D763A5" w:rsidRPr="009A4036" w:rsidRDefault="007E596D" w:rsidP="0085714F">
      <w:pPr>
        <w:pStyle w:val="2ln"/>
      </w:pPr>
      <w:bookmarkStart w:id="189" w:name="_Toc128550155"/>
      <w:r w:rsidRPr="009A4036">
        <w:t xml:space="preserve">2. </w:t>
      </w:r>
      <w:r w:rsidR="00D763A5" w:rsidRPr="009A4036">
        <w:t>KIẾN NGHỊ</w:t>
      </w:r>
      <w:bookmarkEnd w:id="189"/>
    </w:p>
    <w:p w14:paraId="43526DAE" w14:textId="0CA0D0EC" w:rsidR="00DB3AAD" w:rsidRPr="009A4036" w:rsidRDefault="00747723" w:rsidP="00A973D8">
      <w:pPr>
        <w:spacing w:after="0" w:line="276" w:lineRule="auto"/>
        <w:ind w:firstLine="567"/>
        <w:jc w:val="both"/>
        <w:rPr>
          <w:rFonts w:cs="Times New Roman"/>
          <w:lang w:val="vi-VN"/>
        </w:rPr>
      </w:pPr>
      <w:r w:rsidRPr="009A4036">
        <w:rPr>
          <w:rFonts w:cs="Times New Roman"/>
          <w:szCs w:val="26"/>
          <w:lang w:val="vi-VN"/>
        </w:rPr>
        <w:t xml:space="preserve">Để thực hiện thành công đề án tổng thể về </w:t>
      </w:r>
      <w:r w:rsidRPr="009A4036">
        <w:rPr>
          <w:rFonts w:cs="Times New Roman"/>
          <w:bCs/>
          <w:noProof/>
          <w:szCs w:val="26"/>
          <w:lang w:val="vi-VN"/>
        </w:rPr>
        <w:t xml:space="preserve">thu gom, vận chuyển và xử lý </w:t>
      </w:r>
      <w:r w:rsidR="00CC75E1" w:rsidRPr="009A4036">
        <w:rPr>
          <w:rFonts w:eastAsia="Times New Roman" w:cs="Times New Roman"/>
          <w:szCs w:val="26"/>
          <w:lang w:val="vi-VN"/>
        </w:rPr>
        <w:t>CTR</w:t>
      </w:r>
      <w:r w:rsidRPr="009A4036">
        <w:rPr>
          <w:rFonts w:cs="Times New Roman"/>
          <w:bCs/>
          <w:noProof/>
          <w:szCs w:val="26"/>
          <w:lang w:val="vi-VN"/>
        </w:rPr>
        <w:t xml:space="preserve"> tỉnh Thừa Thiên Huế đến năm 2030, </w:t>
      </w:r>
      <w:r w:rsidRPr="009A4036">
        <w:rPr>
          <w:rFonts w:cs="Times New Roman"/>
          <w:lang w:val="vi-VN"/>
        </w:rPr>
        <w:t>kiến nghị UBND tỉnh chỉ đạo thực hiện các nhiệm vụ chính sau:</w:t>
      </w:r>
    </w:p>
    <w:p w14:paraId="4C468274" w14:textId="77777777" w:rsidR="00F61FC1" w:rsidRPr="009A4036" w:rsidRDefault="00F61FC1" w:rsidP="00A973D8">
      <w:pPr>
        <w:spacing w:after="0" w:line="276" w:lineRule="auto"/>
        <w:ind w:firstLine="567"/>
        <w:rPr>
          <w:rFonts w:cs="Times New Roman"/>
          <w:lang w:val="vi-VN"/>
        </w:rPr>
      </w:pPr>
      <w:r w:rsidRPr="009A4036">
        <w:rPr>
          <w:rFonts w:cs="Times New Roman"/>
          <w:lang w:val="vi-VN"/>
        </w:rPr>
        <w:t>-</w:t>
      </w:r>
      <w:r w:rsidR="000F4FF5" w:rsidRPr="009A4036">
        <w:rPr>
          <w:rFonts w:cs="Times New Roman"/>
          <w:lang w:val="vi-VN"/>
        </w:rPr>
        <w:t xml:space="preserve"> </w:t>
      </w:r>
      <w:r w:rsidRPr="009A4036">
        <w:rPr>
          <w:rFonts w:cs="Times New Roman"/>
          <w:lang w:val="vi-VN"/>
        </w:rPr>
        <w:t xml:space="preserve">Hoàn thiện cơ chế chính sách về quản lý CTR trên địa bàn tỉnh; </w:t>
      </w:r>
    </w:p>
    <w:p w14:paraId="4807789A" w14:textId="77777777" w:rsidR="00747723" w:rsidRPr="009A4036" w:rsidRDefault="00F61FC1" w:rsidP="00A973D8">
      <w:pPr>
        <w:spacing w:after="0" w:line="276" w:lineRule="auto"/>
        <w:ind w:firstLine="567"/>
        <w:jc w:val="both"/>
        <w:rPr>
          <w:rFonts w:cs="Times New Roman"/>
          <w:lang w:val="vi-VN"/>
        </w:rPr>
      </w:pPr>
      <w:r w:rsidRPr="009A4036">
        <w:rPr>
          <w:rFonts w:cs="Times New Roman"/>
          <w:lang w:val="vi-VN"/>
        </w:rPr>
        <w:t>- Tiếp tục nâng cao hiệu quả hoạt động của doanh nghiệp hoạt động dịch vụ với mục tiêu nâng cao chất lượng, hiệu quả của công tác thu gom, vận chuyển và xử lý CTR, quản lý CTR không theo địa giới hành chính;</w:t>
      </w:r>
    </w:p>
    <w:p w14:paraId="61AA8B54" w14:textId="77777777" w:rsidR="00F61FC1" w:rsidRPr="009A4036" w:rsidRDefault="00F61FC1" w:rsidP="00A973D8">
      <w:pPr>
        <w:spacing w:after="0" w:line="276" w:lineRule="auto"/>
        <w:ind w:firstLine="567"/>
        <w:jc w:val="both"/>
        <w:rPr>
          <w:rFonts w:cs="Times New Roman"/>
          <w:lang w:val="vi-VN"/>
        </w:rPr>
      </w:pPr>
      <w:r w:rsidRPr="009A4036">
        <w:rPr>
          <w:rFonts w:cs="Times New Roman"/>
          <w:lang w:val="vi-VN"/>
        </w:rPr>
        <w:t xml:space="preserve">- Đẩy mạnh công tác xã hội hóa, khuyến khích các tổ chức, cá nhân đầu tư, tham gia hoạt động thu gom, vận chuyển, xử lý CTR; tạo môi trường cạnh tranh lành mạnh, bình đẳng giữa các đơn vị cung cấp dịch vụ theo cơ chế đấu thầu; </w:t>
      </w:r>
    </w:p>
    <w:p w14:paraId="66AFF81F" w14:textId="77777777" w:rsidR="00F61FC1" w:rsidRPr="009A4036" w:rsidRDefault="00F61FC1" w:rsidP="00A973D8">
      <w:pPr>
        <w:spacing w:after="0" w:line="276" w:lineRule="auto"/>
        <w:ind w:firstLine="567"/>
        <w:jc w:val="both"/>
        <w:rPr>
          <w:rFonts w:cs="Times New Roman"/>
          <w:lang w:val="vi-VN"/>
        </w:rPr>
      </w:pPr>
      <w:r w:rsidRPr="009A4036">
        <w:rPr>
          <w:rFonts w:cs="Times New Roman"/>
          <w:lang w:val="vi-VN"/>
        </w:rPr>
        <w:t>- Ưu tiên các dự án đầu tư xử lý CTR theo công nghệ tái chế, thu hồi vật liệu, năng lượng, hạn chế chôn lấp, các dự án có quy mô tập trung, phục vụ liên đô thị; hạn chế các dự án bằng công nghệ chôn lấp, đầu tư không đồng bộ</w:t>
      </w:r>
      <w:r w:rsidR="008C73C9" w:rsidRPr="009A4036">
        <w:rPr>
          <w:rFonts w:cs="Times New Roman"/>
          <w:lang w:val="vi-VN"/>
        </w:rPr>
        <w:t>;</w:t>
      </w:r>
    </w:p>
    <w:p w14:paraId="07CE989A" w14:textId="70A95FA3" w:rsidR="00F61FC1" w:rsidRPr="009A4036" w:rsidRDefault="00F61FC1" w:rsidP="00A973D8">
      <w:pPr>
        <w:pStyle w:val="BodyText"/>
        <w:tabs>
          <w:tab w:val="clear" w:pos="567"/>
        </w:tabs>
        <w:spacing w:before="0" w:line="276" w:lineRule="auto"/>
        <w:ind w:firstLine="567"/>
        <w:rPr>
          <w:rFonts w:ascii="Times New Roman" w:eastAsia="Arial" w:hAnsi="Times New Roman"/>
          <w:kern w:val="0"/>
          <w:sz w:val="26"/>
          <w:szCs w:val="22"/>
          <w:lang w:val="vi-VN" w:eastAsia="en-US"/>
        </w:rPr>
      </w:pPr>
      <w:r w:rsidRPr="009A4036">
        <w:rPr>
          <w:rFonts w:ascii="Times New Roman" w:eastAsia="Arial" w:hAnsi="Times New Roman"/>
          <w:kern w:val="0"/>
          <w:sz w:val="26"/>
          <w:szCs w:val="22"/>
          <w:lang w:val="vi-VN" w:eastAsia="en-US"/>
        </w:rPr>
        <w:lastRenderedPageBreak/>
        <w:t xml:space="preserve">- Ưu tiên phân bố hợp lý nguồn vốn ngân sách, vốn ODA hoặc các nguồn vay dài hạn với lãi suất ưu đãi cho các dự án đầu tư quản lý CTR, đầu tư trang thiết bị và xây dựng các </w:t>
      </w:r>
      <w:r w:rsidR="002D019D" w:rsidRPr="009A4036">
        <w:rPr>
          <w:rFonts w:ascii="Times New Roman" w:eastAsia="Arial" w:hAnsi="Times New Roman"/>
          <w:kern w:val="0"/>
          <w:sz w:val="26"/>
          <w:szCs w:val="22"/>
          <w:lang w:val="vi-VN" w:eastAsia="en-US"/>
        </w:rPr>
        <w:t>KXL</w:t>
      </w:r>
      <w:r w:rsidRPr="009A4036">
        <w:rPr>
          <w:rFonts w:ascii="Times New Roman" w:eastAsia="Arial" w:hAnsi="Times New Roman"/>
          <w:kern w:val="0"/>
          <w:sz w:val="26"/>
          <w:szCs w:val="22"/>
          <w:lang w:val="vi-VN" w:eastAsia="en-US"/>
        </w:rPr>
        <w:t xml:space="preserve"> CTR;</w:t>
      </w:r>
    </w:p>
    <w:p w14:paraId="1BC10F88" w14:textId="1190F235" w:rsidR="00F61FC1" w:rsidRPr="009A4036" w:rsidRDefault="00F61FC1" w:rsidP="00A973D8">
      <w:pPr>
        <w:pStyle w:val="BodyText"/>
        <w:tabs>
          <w:tab w:val="clear" w:pos="567"/>
        </w:tabs>
        <w:spacing w:before="0" w:line="276" w:lineRule="auto"/>
        <w:ind w:firstLine="567"/>
        <w:rPr>
          <w:rFonts w:ascii="Times New Roman" w:eastAsia="Arial" w:hAnsi="Times New Roman"/>
          <w:kern w:val="0"/>
          <w:sz w:val="26"/>
          <w:szCs w:val="22"/>
          <w:lang w:val="vi-VN" w:eastAsia="en-US"/>
        </w:rPr>
      </w:pPr>
      <w:r w:rsidRPr="009A4036">
        <w:rPr>
          <w:rFonts w:ascii="Times New Roman" w:eastAsia="Arial" w:hAnsi="Times New Roman"/>
          <w:kern w:val="0"/>
          <w:sz w:val="26"/>
          <w:szCs w:val="22"/>
          <w:lang w:val="vi-VN" w:eastAsia="en-US"/>
        </w:rPr>
        <w:t xml:space="preserve">- Đối với các </w:t>
      </w:r>
      <w:r w:rsidR="00D823D2" w:rsidRPr="009A4036">
        <w:rPr>
          <w:rFonts w:ascii="Times New Roman" w:eastAsia="Arial" w:hAnsi="Times New Roman"/>
          <w:kern w:val="0"/>
          <w:sz w:val="26"/>
          <w:szCs w:val="22"/>
          <w:lang w:val="vi-VN" w:eastAsia="en-US"/>
        </w:rPr>
        <w:t>BCL</w:t>
      </w:r>
      <w:r w:rsidRPr="009A4036">
        <w:rPr>
          <w:rFonts w:ascii="Times New Roman" w:eastAsia="Arial" w:hAnsi="Times New Roman"/>
          <w:kern w:val="0"/>
          <w:sz w:val="26"/>
          <w:szCs w:val="22"/>
          <w:lang w:val="vi-VN" w:eastAsia="en-US"/>
        </w:rPr>
        <w:t xml:space="preserve"> đang vận hành cần nghiên cứu giải pháp xử lý ô nhiễm môi trường song song với việc chuẩn bị đầu tư KXL mới. Đối với các KXL có thể mở rộng, cần đánh giá đúng tình trạng hoạt động và lập các dự án mở rộng, tái chế, xử lý CTR, xử lý ô nhiễm môi trường. Đặc biệt phải xử lý triệt để nước</w:t>
      </w:r>
      <w:r w:rsidR="00FB49FE" w:rsidRPr="009A4036">
        <w:rPr>
          <w:rFonts w:ascii="Times New Roman" w:eastAsia="Arial" w:hAnsi="Times New Roman"/>
          <w:kern w:val="0"/>
          <w:sz w:val="26"/>
          <w:szCs w:val="22"/>
          <w:lang w:val="vi-VN" w:eastAsia="en-US"/>
        </w:rPr>
        <w:t xml:space="preserve"> rỉ </w:t>
      </w:r>
      <w:r w:rsidRPr="009A4036">
        <w:rPr>
          <w:rFonts w:ascii="Times New Roman" w:eastAsia="Arial" w:hAnsi="Times New Roman"/>
          <w:kern w:val="0"/>
          <w:sz w:val="26"/>
          <w:szCs w:val="22"/>
          <w:lang w:val="vi-VN" w:eastAsia="en-US"/>
        </w:rPr>
        <w:t xml:space="preserve">rác từ các </w:t>
      </w:r>
      <w:r w:rsidR="00D823D2" w:rsidRPr="009A4036">
        <w:rPr>
          <w:rFonts w:ascii="Times New Roman" w:eastAsia="Arial" w:hAnsi="Times New Roman"/>
          <w:kern w:val="0"/>
          <w:sz w:val="26"/>
          <w:szCs w:val="22"/>
          <w:lang w:val="vi-VN" w:eastAsia="en-US"/>
        </w:rPr>
        <w:t>BCL</w:t>
      </w:r>
      <w:r w:rsidRPr="009A4036">
        <w:rPr>
          <w:rFonts w:ascii="Times New Roman" w:eastAsia="Arial" w:hAnsi="Times New Roman"/>
          <w:kern w:val="0"/>
          <w:sz w:val="26"/>
          <w:szCs w:val="22"/>
          <w:lang w:val="vi-VN" w:eastAsia="en-US"/>
        </w:rPr>
        <w:t xml:space="preserve"> CTR sinh hoạt, bãi thải công nghiệp tập trung và bãi thải từng nhà máy.</w:t>
      </w:r>
    </w:p>
    <w:p w14:paraId="587DA81A" w14:textId="77777777" w:rsidR="00F61FC1" w:rsidRPr="009A4036" w:rsidRDefault="00F61FC1" w:rsidP="00A973D8">
      <w:pPr>
        <w:pStyle w:val="BodyText"/>
        <w:tabs>
          <w:tab w:val="clear" w:pos="567"/>
        </w:tabs>
        <w:spacing w:before="0" w:line="276" w:lineRule="auto"/>
        <w:ind w:firstLine="567"/>
        <w:rPr>
          <w:rFonts w:ascii="Times New Roman" w:eastAsia="Arial" w:hAnsi="Times New Roman"/>
          <w:kern w:val="0"/>
          <w:sz w:val="26"/>
          <w:szCs w:val="22"/>
          <w:lang w:val="vi-VN" w:eastAsia="en-US"/>
        </w:rPr>
      </w:pPr>
      <w:r w:rsidRPr="009A4036">
        <w:rPr>
          <w:rFonts w:ascii="Times New Roman" w:eastAsia="Arial" w:hAnsi="Times New Roman"/>
          <w:kern w:val="0"/>
          <w:sz w:val="26"/>
          <w:szCs w:val="22"/>
          <w:lang w:val="vi-VN" w:eastAsia="en-US"/>
        </w:rPr>
        <w:t>- Đẩy mạnh việc huy động các nguồn vốn đầu tư, xây dựng chính sách khuyến khích các thành phần kinh tế tham gia đầu tư phát triển lĩnh vực thu gom, vận chuyển, xử lý CTR.</w:t>
      </w:r>
    </w:p>
    <w:p w14:paraId="67A6C329" w14:textId="77777777" w:rsidR="00F61FC1" w:rsidRPr="009A4036" w:rsidRDefault="00F61FC1" w:rsidP="00A973D8">
      <w:pPr>
        <w:pStyle w:val="BodyText"/>
        <w:tabs>
          <w:tab w:val="clear" w:pos="567"/>
        </w:tabs>
        <w:spacing w:before="0" w:line="276" w:lineRule="auto"/>
        <w:ind w:firstLine="567"/>
        <w:rPr>
          <w:rFonts w:ascii="Times New Roman" w:eastAsia="Arial" w:hAnsi="Times New Roman"/>
          <w:kern w:val="0"/>
          <w:sz w:val="26"/>
          <w:szCs w:val="22"/>
          <w:lang w:val="vi-VN" w:eastAsia="en-US"/>
        </w:rPr>
      </w:pPr>
      <w:r w:rsidRPr="009A4036">
        <w:rPr>
          <w:rFonts w:ascii="Times New Roman" w:eastAsia="Arial" w:hAnsi="Times New Roman"/>
          <w:kern w:val="0"/>
          <w:sz w:val="26"/>
          <w:szCs w:val="22"/>
          <w:lang w:val="vi-VN" w:eastAsia="en-US"/>
        </w:rPr>
        <w:t>- Tăng cường công tác đào tạo nguồn nhân lực cho lĩnh vực thu gom, vận chuyển, xử lý CTR, chú trọng đào tạo cán bộ kỹ thuật, cán bộ quản lý, công nhân kỹ thuật lành nghề bằng nhiều hình thức thích hợp.</w:t>
      </w:r>
    </w:p>
    <w:p w14:paraId="0399F44F" w14:textId="77777777" w:rsidR="00747723" w:rsidRPr="009A4036" w:rsidRDefault="00747723" w:rsidP="00A973D8">
      <w:pPr>
        <w:spacing w:after="0" w:line="276" w:lineRule="auto"/>
        <w:rPr>
          <w:rFonts w:cs="Times New Roman"/>
          <w:lang w:val="vi-VN"/>
        </w:rPr>
      </w:pPr>
    </w:p>
    <w:p w14:paraId="443E2A34" w14:textId="77777777" w:rsidR="00747723" w:rsidRPr="009A4036" w:rsidRDefault="00747723" w:rsidP="00A973D8">
      <w:pPr>
        <w:spacing w:after="0" w:line="276" w:lineRule="auto"/>
        <w:rPr>
          <w:rFonts w:cs="Times New Roman"/>
          <w:lang w:val="vi-VN"/>
        </w:rPr>
      </w:pPr>
    </w:p>
    <w:p w14:paraId="1FE5ECE0" w14:textId="77777777" w:rsidR="00747723" w:rsidRPr="009A4036" w:rsidRDefault="00747723" w:rsidP="00A973D8">
      <w:pPr>
        <w:spacing w:after="0" w:line="276" w:lineRule="auto"/>
        <w:rPr>
          <w:rFonts w:cs="Times New Roman"/>
          <w:lang w:val="vi-VN"/>
        </w:rPr>
      </w:pPr>
    </w:p>
    <w:p w14:paraId="52BD1B00" w14:textId="77777777" w:rsidR="00895CF7" w:rsidRPr="009A4036" w:rsidRDefault="00895CF7" w:rsidP="00A973D8">
      <w:pPr>
        <w:spacing w:after="0" w:line="276" w:lineRule="auto"/>
        <w:rPr>
          <w:rFonts w:cs="Times New Roman"/>
          <w:lang w:val="vi-VN"/>
        </w:rPr>
      </w:pPr>
    </w:p>
    <w:p w14:paraId="3BC1AFBC" w14:textId="77777777" w:rsidR="00895CF7" w:rsidRPr="009A4036" w:rsidRDefault="00895CF7" w:rsidP="00A973D8">
      <w:pPr>
        <w:spacing w:after="0" w:line="276" w:lineRule="auto"/>
        <w:rPr>
          <w:rFonts w:cs="Times New Roman"/>
          <w:lang w:val="vi-VN"/>
        </w:rPr>
      </w:pPr>
    </w:p>
    <w:p w14:paraId="107F85E2" w14:textId="77777777" w:rsidR="00895CF7" w:rsidRPr="009A4036" w:rsidRDefault="00895CF7" w:rsidP="00A973D8">
      <w:pPr>
        <w:spacing w:after="0" w:line="276" w:lineRule="auto"/>
        <w:rPr>
          <w:rFonts w:cs="Times New Roman"/>
          <w:lang w:val="vi-VN"/>
        </w:rPr>
      </w:pPr>
    </w:p>
    <w:p w14:paraId="073FE6A1" w14:textId="77777777" w:rsidR="007E596D" w:rsidRPr="009A4036" w:rsidRDefault="007E596D" w:rsidP="00A973D8">
      <w:pPr>
        <w:spacing w:after="0" w:line="276" w:lineRule="auto"/>
        <w:rPr>
          <w:rFonts w:cs="Times New Roman"/>
          <w:lang w:val="vi-VN"/>
        </w:rPr>
      </w:pPr>
    </w:p>
    <w:p w14:paraId="397F5274" w14:textId="77777777" w:rsidR="007E596D" w:rsidRPr="009A4036" w:rsidRDefault="007E596D" w:rsidP="00A973D8">
      <w:pPr>
        <w:spacing w:after="0" w:line="276" w:lineRule="auto"/>
        <w:rPr>
          <w:rFonts w:cs="Times New Roman"/>
          <w:lang w:val="vi-VN"/>
        </w:rPr>
      </w:pPr>
    </w:p>
    <w:p w14:paraId="648B0D2C" w14:textId="77777777" w:rsidR="007E596D" w:rsidRPr="009A4036" w:rsidRDefault="007E596D" w:rsidP="00A973D8">
      <w:pPr>
        <w:spacing w:after="0" w:line="276" w:lineRule="auto"/>
        <w:rPr>
          <w:rFonts w:cs="Times New Roman"/>
          <w:lang w:val="vi-VN"/>
        </w:rPr>
      </w:pPr>
    </w:p>
    <w:p w14:paraId="45853371" w14:textId="77777777" w:rsidR="00005477" w:rsidRPr="009A4036" w:rsidRDefault="00005477" w:rsidP="00A973D8">
      <w:pPr>
        <w:spacing w:after="0" w:line="276" w:lineRule="auto"/>
        <w:rPr>
          <w:rFonts w:cs="Times New Roman"/>
          <w:lang w:val="vi-VN"/>
        </w:rPr>
      </w:pPr>
    </w:p>
    <w:p w14:paraId="22134374" w14:textId="77777777" w:rsidR="00005477" w:rsidRPr="009A4036" w:rsidRDefault="00005477" w:rsidP="00A973D8">
      <w:pPr>
        <w:spacing w:after="0" w:line="276" w:lineRule="auto"/>
        <w:rPr>
          <w:rFonts w:cs="Times New Roman"/>
          <w:lang w:val="vi-VN"/>
        </w:rPr>
      </w:pPr>
    </w:p>
    <w:p w14:paraId="580F84F8" w14:textId="77777777" w:rsidR="00005477" w:rsidRPr="009A4036" w:rsidRDefault="00005477" w:rsidP="00A973D8">
      <w:pPr>
        <w:spacing w:after="0" w:line="276" w:lineRule="auto"/>
        <w:rPr>
          <w:rFonts w:cs="Times New Roman"/>
          <w:lang w:val="vi-VN"/>
        </w:rPr>
      </w:pPr>
    </w:p>
    <w:p w14:paraId="666CF10A" w14:textId="77777777" w:rsidR="00005477" w:rsidRPr="009A4036" w:rsidRDefault="00005477" w:rsidP="00A973D8">
      <w:pPr>
        <w:spacing w:after="0" w:line="276" w:lineRule="auto"/>
        <w:rPr>
          <w:rFonts w:cs="Times New Roman"/>
          <w:lang w:val="vi-VN"/>
        </w:rPr>
      </w:pPr>
    </w:p>
    <w:p w14:paraId="7C67E964" w14:textId="77777777" w:rsidR="00005477" w:rsidRPr="009A4036" w:rsidRDefault="00005477" w:rsidP="00A973D8">
      <w:pPr>
        <w:spacing w:after="0" w:line="276" w:lineRule="auto"/>
        <w:rPr>
          <w:rFonts w:cs="Times New Roman"/>
          <w:lang w:val="vi-VN"/>
        </w:rPr>
      </w:pPr>
    </w:p>
    <w:p w14:paraId="39719C96" w14:textId="77777777" w:rsidR="00005477" w:rsidRPr="009A4036" w:rsidRDefault="00005477" w:rsidP="00A973D8">
      <w:pPr>
        <w:spacing w:after="0" w:line="276" w:lineRule="auto"/>
        <w:rPr>
          <w:rFonts w:cs="Times New Roman"/>
          <w:lang w:val="vi-VN"/>
        </w:rPr>
      </w:pPr>
    </w:p>
    <w:p w14:paraId="5690F8B0" w14:textId="77C7E0D8" w:rsidR="00005477" w:rsidRPr="009A4036" w:rsidRDefault="00005477" w:rsidP="00A973D8">
      <w:pPr>
        <w:spacing w:after="0" w:line="276" w:lineRule="auto"/>
        <w:rPr>
          <w:rFonts w:cs="Times New Roman"/>
          <w:lang w:val="vi-VN"/>
        </w:rPr>
      </w:pPr>
    </w:p>
    <w:p w14:paraId="4A09B262" w14:textId="31EC5B6B" w:rsidR="00532508" w:rsidRPr="009A4036" w:rsidRDefault="00532508" w:rsidP="00A973D8">
      <w:pPr>
        <w:spacing w:after="0" w:line="276" w:lineRule="auto"/>
        <w:rPr>
          <w:rFonts w:cs="Times New Roman"/>
          <w:lang w:val="vi-VN"/>
        </w:rPr>
      </w:pPr>
    </w:p>
    <w:p w14:paraId="537BD96F" w14:textId="75A715AD" w:rsidR="00532508" w:rsidRPr="009A4036" w:rsidRDefault="00532508" w:rsidP="00A973D8">
      <w:pPr>
        <w:spacing w:after="0" w:line="276" w:lineRule="auto"/>
        <w:rPr>
          <w:rFonts w:cs="Times New Roman"/>
          <w:lang w:val="vi-VN"/>
        </w:rPr>
      </w:pPr>
    </w:p>
    <w:p w14:paraId="25F77DDE" w14:textId="7FA5EA71" w:rsidR="00532508" w:rsidRPr="009A4036" w:rsidRDefault="00532508" w:rsidP="00A973D8">
      <w:pPr>
        <w:spacing w:after="0" w:line="276" w:lineRule="auto"/>
        <w:rPr>
          <w:rFonts w:cs="Times New Roman"/>
          <w:lang w:val="vi-VN"/>
        </w:rPr>
      </w:pPr>
    </w:p>
    <w:p w14:paraId="1B1FEC9C" w14:textId="2CF58558" w:rsidR="00532508" w:rsidRPr="009A4036" w:rsidRDefault="00532508" w:rsidP="00A973D8">
      <w:pPr>
        <w:spacing w:after="0" w:line="276" w:lineRule="auto"/>
        <w:rPr>
          <w:rFonts w:cs="Times New Roman"/>
          <w:lang w:val="vi-VN"/>
        </w:rPr>
      </w:pPr>
    </w:p>
    <w:p w14:paraId="620948E6" w14:textId="38F30D9B" w:rsidR="00532508" w:rsidRPr="009A4036" w:rsidRDefault="00532508" w:rsidP="00A973D8">
      <w:pPr>
        <w:spacing w:after="0" w:line="276" w:lineRule="auto"/>
        <w:rPr>
          <w:rFonts w:cs="Times New Roman"/>
          <w:lang w:val="vi-VN"/>
        </w:rPr>
      </w:pPr>
    </w:p>
    <w:p w14:paraId="5F5DB76B" w14:textId="092BAAE5" w:rsidR="00532508" w:rsidRPr="009A4036" w:rsidRDefault="00532508" w:rsidP="00A973D8">
      <w:pPr>
        <w:spacing w:after="0" w:line="276" w:lineRule="auto"/>
        <w:rPr>
          <w:rFonts w:cs="Times New Roman"/>
          <w:lang w:val="vi-VN"/>
        </w:rPr>
      </w:pPr>
    </w:p>
    <w:p w14:paraId="6B47D188" w14:textId="2A566953" w:rsidR="00532508" w:rsidRPr="009A4036" w:rsidRDefault="00532508" w:rsidP="00A973D8">
      <w:pPr>
        <w:spacing w:after="0" w:line="276" w:lineRule="auto"/>
        <w:rPr>
          <w:rFonts w:cs="Times New Roman"/>
          <w:lang w:val="vi-VN"/>
        </w:rPr>
      </w:pPr>
    </w:p>
    <w:p w14:paraId="501366C0" w14:textId="48660AD7" w:rsidR="00532508" w:rsidRPr="009A4036" w:rsidRDefault="00532508" w:rsidP="00A973D8">
      <w:pPr>
        <w:spacing w:after="0" w:line="276" w:lineRule="auto"/>
        <w:rPr>
          <w:rFonts w:cs="Times New Roman"/>
          <w:lang w:val="vi-VN"/>
        </w:rPr>
      </w:pPr>
    </w:p>
    <w:p w14:paraId="0DBAB7EB" w14:textId="62564F69" w:rsidR="00532508" w:rsidRPr="009A4036" w:rsidRDefault="00532508" w:rsidP="00A973D8">
      <w:pPr>
        <w:spacing w:after="0" w:line="276" w:lineRule="auto"/>
        <w:rPr>
          <w:rFonts w:cs="Times New Roman"/>
          <w:lang w:val="vi-VN"/>
        </w:rPr>
      </w:pPr>
    </w:p>
    <w:p w14:paraId="24314A56" w14:textId="1F557BDF" w:rsidR="00532508" w:rsidRPr="009A4036" w:rsidRDefault="00532508" w:rsidP="00A973D8">
      <w:pPr>
        <w:spacing w:after="0" w:line="276" w:lineRule="auto"/>
        <w:rPr>
          <w:rFonts w:cs="Times New Roman"/>
          <w:lang w:val="vi-VN"/>
        </w:rPr>
      </w:pPr>
    </w:p>
    <w:p w14:paraId="2D7DD68E" w14:textId="77C98512" w:rsidR="00532508" w:rsidRPr="009A4036" w:rsidRDefault="00532508" w:rsidP="00A973D8">
      <w:pPr>
        <w:spacing w:after="0" w:line="276" w:lineRule="auto"/>
        <w:rPr>
          <w:rFonts w:cs="Times New Roman"/>
          <w:lang w:val="vi-VN"/>
        </w:rPr>
      </w:pPr>
    </w:p>
    <w:p w14:paraId="0902F176" w14:textId="4CFF4741" w:rsidR="00532508" w:rsidRPr="009A4036" w:rsidRDefault="00532508" w:rsidP="00A973D8">
      <w:pPr>
        <w:spacing w:after="0" w:line="276" w:lineRule="auto"/>
        <w:rPr>
          <w:rFonts w:cs="Times New Roman"/>
          <w:lang w:val="vi-VN"/>
        </w:rPr>
      </w:pPr>
    </w:p>
    <w:p w14:paraId="73DF073C" w14:textId="77777777" w:rsidR="00895CF7" w:rsidRPr="009A4036" w:rsidRDefault="00895CF7" w:rsidP="00EC19D9">
      <w:pPr>
        <w:pStyle w:val="1"/>
      </w:pPr>
      <w:bookmarkStart w:id="190" w:name="_Toc128550156"/>
      <w:r w:rsidRPr="009A4036">
        <w:lastRenderedPageBreak/>
        <w:t>TÀI LIỆU THAM KHẢO</w:t>
      </w:r>
      <w:bookmarkEnd w:id="190"/>
    </w:p>
    <w:p w14:paraId="4E2590CB" w14:textId="77777777" w:rsidR="00C13530" w:rsidRPr="009A4036" w:rsidRDefault="00C13530" w:rsidP="00A973D8">
      <w:pPr>
        <w:spacing w:after="0" w:line="276" w:lineRule="auto"/>
        <w:jc w:val="center"/>
        <w:rPr>
          <w:rFonts w:cs="Times New Roman"/>
          <w:b/>
        </w:rPr>
      </w:pPr>
    </w:p>
    <w:p w14:paraId="1230894D" w14:textId="77777777" w:rsidR="00747723" w:rsidRPr="009A4036" w:rsidRDefault="00053EBE" w:rsidP="00A973D8">
      <w:pPr>
        <w:pStyle w:val="ListParagraph"/>
        <w:numPr>
          <w:ilvl w:val="0"/>
          <w:numId w:val="16"/>
        </w:numPr>
        <w:spacing w:after="0" w:line="276" w:lineRule="auto"/>
        <w:jc w:val="both"/>
        <w:rPr>
          <w:rFonts w:cs="Times New Roman"/>
        </w:rPr>
      </w:pPr>
      <w:r w:rsidRPr="009A4036">
        <w:rPr>
          <w:rFonts w:cs="Times New Roman"/>
        </w:rPr>
        <w:t xml:space="preserve">Bộ </w:t>
      </w:r>
      <w:r w:rsidR="005358CA" w:rsidRPr="009A4036">
        <w:rPr>
          <w:rFonts w:cs="Times New Roman"/>
        </w:rPr>
        <w:t>T</w:t>
      </w:r>
      <w:r w:rsidRPr="009A4036">
        <w:rPr>
          <w:rFonts w:cs="Times New Roman"/>
        </w:rPr>
        <w:t>ài nguyên và Môi trường (2020), Báo cáo hiện trạng môi trường quốc gia năm 2019. Chuyên đề Quản lý CTR sinh hoạt. NXB Dân trí</w:t>
      </w:r>
    </w:p>
    <w:p w14:paraId="6B10025F" w14:textId="77777777" w:rsidR="00053EBE" w:rsidRPr="009A4036" w:rsidRDefault="00C13530" w:rsidP="00A973D8">
      <w:pPr>
        <w:pStyle w:val="ListParagraph"/>
        <w:numPr>
          <w:ilvl w:val="0"/>
          <w:numId w:val="16"/>
        </w:numPr>
        <w:spacing w:after="0" w:line="276" w:lineRule="auto"/>
        <w:jc w:val="both"/>
        <w:rPr>
          <w:rFonts w:cs="Times New Roman"/>
        </w:rPr>
      </w:pPr>
      <w:r w:rsidRPr="009A4036">
        <w:rPr>
          <w:rFonts w:cs="Times New Roman"/>
        </w:rPr>
        <w:t>UBND Tỉnh Thừa Thiên Huế (2016), Quy hoạch quản lý chất thải rắn tỉnh Thừa Thiên Huế đến năm 2030, tầm nhìn đến năm 2050.</w:t>
      </w:r>
    </w:p>
    <w:p w14:paraId="6037E794" w14:textId="77777777" w:rsidR="001B5CCB" w:rsidRPr="009A4036" w:rsidRDefault="001B5CCB" w:rsidP="00A973D8">
      <w:pPr>
        <w:pStyle w:val="ListParagraph"/>
        <w:numPr>
          <w:ilvl w:val="0"/>
          <w:numId w:val="16"/>
        </w:numPr>
        <w:spacing w:after="0" w:line="276" w:lineRule="auto"/>
        <w:jc w:val="both"/>
        <w:rPr>
          <w:rFonts w:cs="Times New Roman"/>
        </w:rPr>
      </w:pPr>
      <w:r w:rsidRPr="009A4036">
        <w:rPr>
          <w:rFonts w:cs="Times New Roman"/>
          <w:lang w:val="nb-NO"/>
        </w:rPr>
        <w:t>Niên giám thống kê tỉnh Thừa Thiên Huế năm 2020</w:t>
      </w:r>
    </w:p>
    <w:p w14:paraId="5BBBF65A" w14:textId="77777777" w:rsidR="00912244" w:rsidRPr="009A4036" w:rsidRDefault="00912244" w:rsidP="00A973D8">
      <w:pPr>
        <w:pStyle w:val="ListParagraph"/>
        <w:numPr>
          <w:ilvl w:val="0"/>
          <w:numId w:val="16"/>
        </w:numPr>
        <w:spacing w:after="0" w:line="276" w:lineRule="auto"/>
        <w:jc w:val="both"/>
        <w:rPr>
          <w:rFonts w:cs="Times New Roman"/>
        </w:rPr>
      </w:pPr>
      <w:r w:rsidRPr="009A4036">
        <w:rPr>
          <w:rFonts w:cs="Times New Roman"/>
          <w:lang w:val="nb-NO"/>
        </w:rPr>
        <w:t>Niên giám thống kê tỉnh Thừa Thiên Huế năm 2021</w:t>
      </w:r>
    </w:p>
    <w:p w14:paraId="30E8261C" w14:textId="3A683149" w:rsidR="00617E8D" w:rsidRPr="009A4036" w:rsidRDefault="00617E8D" w:rsidP="00F15D29">
      <w:pPr>
        <w:pStyle w:val="ListParagraph"/>
        <w:numPr>
          <w:ilvl w:val="0"/>
          <w:numId w:val="16"/>
        </w:numPr>
        <w:spacing w:after="0" w:line="276" w:lineRule="auto"/>
        <w:jc w:val="both"/>
        <w:rPr>
          <w:rFonts w:cs="Times New Roman"/>
          <w:lang w:val="nb-NO"/>
        </w:rPr>
      </w:pPr>
      <w:r w:rsidRPr="009A4036">
        <w:rPr>
          <w:rFonts w:cs="Times New Roman"/>
          <w:lang w:val="nb-NO"/>
        </w:rPr>
        <w:t>Sở Y tế Thừa Thiên Huế (2022). Báo cáo công tác bảo vệ môi trường, quản lý môi trường trong các cơ sở y tế trên địa bàn tỉnh Thừa Thiên Huế</w:t>
      </w:r>
    </w:p>
    <w:p w14:paraId="550ABAC4" w14:textId="77777777" w:rsidR="00912244" w:rsidRPr="009A4036" w:rsidRDefault="00912244" w:rsidP="00A973D8">
      <w:pPr>
        <w:pStyle w:val="ListParagraph"/>
        <w:spacing w:after="0" w:line="276" w:lineRule="auto"/>
        <w:jc w:val="both"/>
        <w:rPr>
          <w:rFonts w:cs="Times New Roman"/>
          <w:lang w:val="nb-NO"/>
        </w:rPr>
      </w:pPr>
    </w:p>
    <w:p w14:paraId="17ABCCB1" w14:textId="77777777" w:rsidR="001B5CCB" w:rsidRPr="009A4036" w:rsidRDefault="00D72E65" w:rsidP="00A973D8">
      <w:pPr>
        <w:pStyle w:val="ListParagraph"/>
        <w:spacing w:after="0" w:line="276" w:lineRule="auto"/>
        <w:ind w:left="1440"/>
        <w:jc w:val="both"/>
        <w:rPr>
          <w:rFonts w:cs="Times New Roman"/>
          <w:lang w:val="nb-NO"/>
        </w:rPr>
      </w:pPr>
      <w:r w:rsidRPr="009A4036">
        <w:rPr>
          <w:rFonts w:cs="Times New Roman"/>
          <w:lang w:val="nb-NO"/>
        </w:rPr>
        <w:t xml:space="preserve"> </w:t>
      </w:r>
    </w:p>
    <w:p w14:paraId="34D873D3" w14:textId="77777777" w:rsidR="00053EBE" w:rsidRPr="009A4036" w:rsidRDefault="00053EBE" w:rsidP="00A973D8">
      <w:pPr>
        <w:spacing w:after="0" w:line="276" w:lineRule="auto"/>
        <w:rPr>
          <w:rFonts w:cs="Times New Roman"/>
          <w:lang w:val="nb-NO"/>
        </w:rPr>
      </w:pPr>
    </w:p>
    <w:p w14:paraId="6EE0311A" w14:textId="77777777" w:rsidR="00053EBE" w:rsidRPr="009A4036" w:rsidRDefault="00053EBE" w:rsidP="00A973D8">
      <w:pPr>
        <w:spacing w:after="0" w:line="276" w:lineRule="auto"/>
        <w:rPr>
          <w:rFonts w:cs="Times New Roman"/>
          <w:lang w:val="nb-NO"/>
        </w:rPr>
      </w:pPr>
    </w:p>
    <w:p w14:paraId="3BB0636C" w14:textId="77777777" w:rsidR="00053EBE" w:rsidRPr="009A4036" w:rsidRDefault="00053EBE" w:rsidP="00A973D8">
      <w:pPr>
        <w:spacing w:after="0" w:line="276" w:lineRule="auto"/>
        <w:rPr>
          <w:rFonts w:cs="Times New Roman"/>
          <w:lang w:val="nb-NO"/>
        </w:rPr>
      </w:pPr>
    </w:p>
    <w:p w14:paraId="78E2EE63" w14:textId="77777777" w:rsidR="00053EBE" w:rsidRPr="009A4036" w:rsidRDefault="00053EBE" w:rsidP="00A973D8">
      <w:pPr>
        <w:spacing w:after="0" w:line="276" w:lineRule="auto"/>
        <w:rPr>
          <w:rFonts w:cs="Times New Roman"/>
          <w:lang w:val="nb-NO"/>
        </w:rPr>
      </w:pPr>
    </w:p>
    <w:p w14:paraId="2D4BD0DE" w14:textId="77777777" w:rsidR="00053EBE" w:rsidRPr="009A4036" w:rsidRDefault="00053EBE" w:rsidP="00A973D8">
      <w:pPr>
        <w:spacing w:after="0" w:line="276" w:lineRule="auto"/>
        <w:rPr>
          <w:rFonts w:cs="Times New Roman"/>
          <w:lang w:val="nb-NO"/>
        </w:rPr>
      </w:pPr>
    </w:p>
    <w:p w14:paraId="50989FBA" w14:textId="77777777" w:rsidR="00053EBE" w:rsidRPr="009A4036" w:rsidRDefault="00053EBE" w:rsidP="00A973D8">
      <w:pPr>
        <w:spacing w:after="0" w:line="276" w:lineRule="auto"/>
        <w:rPr>
          <w:rFonts w:cs="Times New Roman"/>
          <w:lang w:val="nb-NO"/>
        </w:rPr>
      </w:pPr>
    </w:p>
    <w:p w14:paraId="0A347C90" w14:textId="77777777" w:rsidR="00053EBE" w:rsidRPr="009A4036" w:rsidRDefault="00053EBE" w:rsidP="00A973D8">
      <w:pPr>
        <w:spacing w:after="0" w:line="276" w:lineRule="auto"/>
        <w:rPr>
          <w:rFonts w:cs="Times New Roman"/>
          <w:lang w:val="nb-NO"/>
        </w:rPr>
      </w:pPr>
    </w:p>
    <w:p w14:paraId="1A9B598F" w14:textId="77777777" w:rsidR="00053EBE" w:rsidRPr="009A4036" w:rsidRDefault="00053EBE" w:rsidP="00A973D8">
      <w:pPr>
        <w:spacing w:after="0" w:line="276" w:lineRule="auto"/>
        <w:rPr>
          <w:rFonts w:cs="Times New Roman"/>
          <w:lang w:val="nb-NO"/>
        </w:rPr>
      </w:pPr>
    </w:p>
    <w:p w14:paraId="54C79418" w14:textId="77777777" w:rsidR="00053EBE" w:rsidRPr="009A4036" w:rsidRDefault="00053EBE" w:rsidP="00A973D8">
      <w:pPr>
        <w:spacing w:after="0" w:line="276" w:lineRule="auto"/>
        <w:rPr>
          <w:rFonts w:cs="Times New Roman"/>
          <w:lang w:val="nb-NO"/>
        </w:rPr>
      </w:pPr>
    </w:p>
    <w:p w14:paraId="0789520F" w14:textId="77777777" w:rsidR="00053EBE" w:rsidRPr="009A4036" w:rsidRDefault="00053EBE" w:rsidP="00A973D8">
      <w:pPr>
        <w:spacing w:after="0" w:line="276" w:lineRule="auto"/>
        <w:rPr>
          <w:rFonts w:cs="Times New Roman"/>
          <w:lang w:val="nb-NO"/>
        </w:rPr>
      </w:pPr>
    </w:p>
    <w:p w14:paraId="3A1DCE29" w14:textId="77777777" w:rsidR="00C13530" w:rsidRPr="009A4036" w:rsidRDefault="00C13530" w:rsidP="00A973D8">
      <w:pPr>
        <w:spacing w:after="0" w:line="276" w:lineRule="auto"/>
        <w:rPr>
          <w:rFonts w:cs="Times New Roman"/>
          <w:lang w:val="nb-NO"/>
        </w:rPr>
      </w:pPr>
    </w:p>
    <w:sectPr w:rsidR="00C13530" w:rsidRPr="009A4036" w:rsidSect="00623E5F">
      <w:pgSz w:w="11907" w:h="16840" w:code="9"/>
      <w:pgMar w:top="1134" w:right="1134" w:bottom="1134" w:left="1701" w:header="720" w:footer="23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01F5C" w14:textId="77777777" w:rsidR="00BC1441" w:rsidRDefault="00BC1441">
      <w:pPr>
        <w:spacing w:after="0" w:line="240" w:lineRule="auto"/>
      </w:pPr>
      <w:r>
        <w:separator/>
      </w:r>
    </w:p>
  </w:endnote>
  <w:endnote w:type="continuationSeparator" w:id="0">
    <w:p w14:paraId="57407BA8" w14:textId="77777777" w:rsidR="00BC1441" w:rsidRDefault="00BC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Font Regular">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BDED" w14:textId="63B22266" w:rsidR="00F15D29" w:rsidRDefault="00F15D29">
    <w:pPr>
      <w:pStyle w:val="Footer"/>
      <w:jc w:val="center"/>
    </w:pPr>
  </w:p>
  <w:p w14:paraId="1A0FDACE" w14:textId="77777777" w:rsidR="00F15D29" w:rsidRDefault="00F15D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214497"/>
      <w:docPartObj>
        <w:docPartGallery w:val="Page Numbers (Bottom of Page)"/>
        <w:docPartUnique/>
      </w:docPartObj>
    </w:sdtPr>
    <w:sdtEndPr>
      <w:rPr>
        <w:noProof/>
      </w:rPr>
    </w:sdtEndPr>
    <w:sdtContent>
      <w:p w14:paraId="26A88F8F" w14:textId="0FBECF20" w:rsidR="00F15D29" w:rsidRDefault="00F15D29">
        <w:pPr>
          <w:pStyle w:val="Footer"/>
          <w:jc w:val="center"/>
        </w:pPr>
        <w:r>
          <w:fldChar w:fldCharType="begin"/>
        </w:r>
        <w:r>
          <w:instrText xml:space="preserve"> PAGE   \* MERGEFORMAT </w:instrText>
        </w:r>
        <w:r>
          <w:fldChar w:fldCharType="separate"/>
        </w:r>
        <w:r w:rsidR="00450677">
          <w:rPr>
            <w:noProof/>
          </w:rPr>
          <w:t>ii</w:t>
        </w:r>
        <w:r>
          <w:rPr>
            <w:noProof/>
          </w:rPr>
          <w:fldChar w:fldCharType="end"/>
        </w:r>
      </w:p>
    </w:sdtContent>
  </w:sdt>
  <w:p w14:paraId="2B982B0E" w14:textId="77777777" w:rsidR="00F15D29" w:rsidRDefault="00F15D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B3367" w14:textId="77777777" w:rsidR="00BC1441" w:rsidRDefault="00BC1441">
      <w:pPr>
        <w:spacing w:after="0" w:line="240" w:lineRule="auto"/>
      </w:pPr>
      <w:r>
        <w:separator/>
      </w:r>
    </w:p>
  </w:footnote>
  <w:footnote w:type="continuationSeparator" w:id="0">
    <w:p w14:paraId="7B919887" w14:textId="77777777" w:rsidR="00BC1441" w:rsidRDefault="00BC1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9FC3" w14:textId="77777777" w:rsidR="00F15D29" w:rsidRDefault="00F15D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5775"/>
    <w:multiLevelType w:val="hybridMultilevel"/>
    <w:tmpl w:val="24DA445E"/>
    <w:lvl w:ilvl="0" w:tplc="1442A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9707C"/>
    <w:multiLevelType w:val="hybridMultilevel"/>
    <w:tmpl w:val="52AA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51579"/>
    <w:multiLevelType w:val="hybridMultilevel"/>
    <w:tmpl w:val="E0F838A8"/>
    <w:lvl w:ilvl="0" w:tplc="0409000F">
      <w:start w:val="1"/>
      <w:numFmt w:val="decimal"/>
      <w:lvlText w:val="%1."/>
      <w:lvlJc w:val="left"/>
      <w:pPr>
        <w:ind w:left="720" w:hanging="360"/>
      </w:pPr>
    </w:lvl>
    <w:lvl w:ilvl="1" w:tplc="DD92BD78">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D5F5A"/>
    <w:multiLevelType w:val="multilevel"/>
    <w:tmpl w:val="B698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13E88"/>
    <w:multiLevelType w:val="hybridMultilevel"/>
    <w:tmpl w:val="3D10DCDE"/>
    <w:lvl w:ilvl="0" w:tplc="B136D706">
      <w:start w:val="1"/>
      <w:numFmt w:val="bullet"/>
      <w:lvlText w:val="-"/>
      <w:lvlJc w:val="left"/>
      <w:pPr>
        <w:tabs>
          <w:tab w:val="num" w:pos="720"/>
        </w:tabs>
        <w:ind w:left="720" w:hanging="360"/>
      </w:pPr>
      <w:rPr>
        <w:rFonts w:ascii="System Font Regular" w:hAnsi="System Font Regular" w:hint="default"/>
      </w:rPr>
    </w:lvl>
    <w:lvl w:ilvl="1" w:tplc="91062072" w:tentative="1">
      <w:start w:val="1"/>
      <w:numFmt w:val="bullet"/>
      <w:lvlText w:val="-"/>
      <w:lvlJc w:val="left"/>
      <w:pPr>
        <w:tabs>
          <w:tab w:val="num" w:pos="1440"/>
        </w:tabs>
        <w:ind w:left="1440" w:hanging="360"/>
      </w:pPr>
      <w:rPr>
        <w:rFonts w:ascii="System Font Regular" w:hAnsi="System Font Regular" w:hint="default"/>
      </w:rPr>
    </w:lvl>
    <w:lvl w:ilvl="2" w:tplc="00307844" w:tentative="1">
      <w:start w:val="1"/>
      <w:numFmt w:val="bullet"/>
      <w:lvlText w:val="-"/>
      <w:lvlJc w:val="left"/>
      <w:pPr>
        <w:tabs>
          <w:tab w:val="num" w:pos="2160"/>
        </w:tabs>
        <w:ind w:left="2160" w:hanging="360"/>
      </w:pPr>
      <w:rPr>
        <w:rFonts w:ascii="System Font Regular" w:hAnsi="System Font Regular" w:hint="default"/>
      </w:rPr>
    </w:lvl>
    <w:lvl w:ilvl="3" w:tplc="4228545C" w:tentative="1">
      <w:start w:val="1"/>
      <w:numFmt w:val="bullet"/>
      <w:lvlText w:val="-"/>
      <w:lvlJc w:val="left"/>
      <w:pPr>
        <w:tabs>
          <w:tab w:val="num" w:pos="2880"/>
        </w:tabs>
        <w:ind w:left="2880" w:hanging="360"/>
      </w:pPr>
      <w:rPr>
        <w:rFonts w:ascii="System Font Regular" w:hAnsi="System Font Regular" w:hint="default"/>
      </w:rPr>
    </w:lvl>
    <w:lvl w:ilvl="4" w:tplc="A132738A" w:tentative="1">
      <w:start w:val="1"/>
      <w:numFmt w:val="bullet"/>
      <w:lvlText w:val="-"/>
      <w:lvlJc w:val="left"/>
      <w:pPr>
        <w:tabs>
          <w:tab w:val="num" w:pos="3600"/>
        </w:tabs>
        <w:ind w:left="3600" w:hanging="360"/>
      </w:pPr>
      <w:rPr>
        <w:rFonts w:ascii="System Font Regular" w:hAnsi="System Font Regular" w:hint="default"/>
      </w:rPr>
    </w:lvl>
    <w:lvl w:ilvl="5" w:tplc="04BE4806" w:tentative="1">
      <w:start w:val="1"/>
      <w:numFmt w:val="bullet"/>
      <w:lvlText w:val="-"/>
      <w:lvlJc w:val="left"/>
      <w:pPr>
        <w:tabs>
          <w:tab w:val="num" w:pos="4320"/>
        </w:tabs>
        <w:ind w:left="4320" w:hanging="360"/>
      </w:pPr>
      <w:rPr>
        <w:rFonts w:ascii="System Font Regular" w:hAnsi="System Font Regular" w:hint="default"/>
      </w:rPr>
    </w:lvl>
    <w:lvl w:ilvl="6" w:tplc="9EC2F794" w:tentative="1">
      <w:start w:val="1"/>
      <w:numFmt w:val="bullet"/>
      <w:lvlText w:val="-"/>
      <w:lvlJc w:val="left"/>
      <w:pPr>
        <w:tabs>
          <w:tab w:val="num" w:pos="5040"/>
        </w:tabs>
        <w:ind w:left="5040" w:hanging="360"/>
      </w:pPr>
      <w:rPr>
        <w:rFonts w:ascii="System Font Regular" w:hAnsi="System Font Regular" w:hint="default"/>
      </w:rPr>
    </w:lvl>
    <w:lvl w:ilvl="7" w:tplc="79AE6444" w:tentative="1">
      <w:start w:val="1"/>
      <w:numFmt w:val="bullet"/>
      <w:lvlText w:val="-"/>
      <w:lvlJc w:val="left"/>
      <w:pPr>
        <w:tabs>
          <w:tab w:val="num" w:pos="5760"/>
        </w:tabs>
        <w:ind w:left="5760" w:hanging="360"/>
      </w:pPr>
      <w:rPr>
        <w:rFonts w:ascii="System Font Regular" w:hAnsi="System Font Regular" w:hint="default"/>
      </w:rPr>
    </w:lvl>
    <w:lvl w:ilvl="8" w:tplc="E43671F8" w:tentative="1">
      <w:start w:val="1"/>
      <w:numFmt w:val="bullet"/>
      <w:lvlText w:val="-"/>
      <w:lvlJc w:val="left"/>
      <w:pPr>
        <w:tabs>
          <w:tab w:val="num" w:pos="6480"/>
        </w:tabs>
        <w:ind w:left="6480" w:hanging="360"/>
      </w:pPr>
      <w:rPr>
        <w:rFonts w:ascii="System Font Regular" w:hAnsi="System Font Regular" w:hint="default"/>
      </w:rPr>
    </w:lvl>
  </w:abstractNum>
  <w:abstractNum w:abstractNumId="5" w15:restartNumberingAfterBreak="0">
    <w:nsid w:val="26E71C0F"/>
    <w:multiLevelType w:val="hybridMultilevel"/>
    <w:tmpl w:val="324863D4"/>
    <w:lvl w:ilvl="0" w:tplc="2188E5F4">
      <w:start w:val="1"/>
      <w:numFmt w:val="decimal"/>
      <w:lvlText w:val="(%1)"/>
      <w:lvlJc w:val="left"/>
      <w:pPr>
        <w:ind w:left="1331" w:hanging="338"/>
      </w:pPr>
      <w:rPr>
        <w:rFonts w:ascii="Microsoft Sans Serif" w:eastAsia="Microsoft Sans Serif" w:hAnsi="Microsoft Sans Serif" w:cs="Microsoft Sans Serif" w:hint="default"/>
        <w:spacing w:val="-1"/>
        <w:w w:val="100"/>
        <w:sz w:val="22"/>
        <w:szCs w:val="22"/>
        <w:lang w:val="vi" w:eastAsia="en-US" w:bidi="ar-SA"/>
      </w:rPr>
    </w:lvl>
    <w:lvl w:ilvl="1" w:tplc="54F4A22E">
      <w:numFmt w:val="bullet"/>
      <w:lvlText w:val="•"/>
      <w:lvlJc w:val="left"/>
      <w:pPr>
        <w:ind w:left="2303" w:hanging="338"/>
      </w:pPr>
      <w:rPr>
        <w:rFonts w:hint="default"/>
        <w:lang w:val="vi" w:eastAsia="en-US" w:bidi="ar-SA"/>
      </w:rPr>
    </w:lvl>
    <w:lvl w:ilvl="2" w:tplc="450EBDA2">
      <w:numFmt w:val="bullet"/>
      <w:lvlText w:val="•"/>
      <w:lvlJc w:val="left"/>
      <w:pPr>
        <w:ind w:left="3278" w:hanging="338"/>
      </w:pPr>
      <w:rPr>
        <w:rFonts w:hint="default"/>
        <w:lang w:val="vi" w:eastAsia="en-US" w:bidi="ar-SA"/>
      </w:rPr>
    </w:lvl>
    <w:lvl w:ilvl="3" w:tplc="81123394">
      <w:numFmt w:val="bullet"/>
      <w:lvlText w:val="•"/>
      <w:lvlJc w:val="left"/>
      <w:pPr>
        <w:ind w:left="4252" w:hanging="338"/>
      </w:pPr>
      <w:rPr>
        <w:rFonts w:hint="default"/>
        <w:lang w:val="vi" w:eastAsia="en-US" w:bidi="ar-SA"/>
      </w:rPr>
    </w:lvl>
    <w:lvl w:ilvl="4" w:tplc="3626CFCC">
      <w:numFmt w:val="bullet"/>
      <w:lvlText w:val="•"/>
      <w:lvlJc w:val="left"/>
      <w:pPr>
        <w:ind w:left="5227" w:hanging="338"/>
      </w:pPr>
      <w:rPr>
        <w:rFonts w:hint="default"/>
        <w:lang w:val="vi" w:eastAsia="en-US" w:bidi="ar-SA"/>
      </w:rPr>
    </w:lvl>
    <w:lvl w:ilvl="5" w:tplc="52423F70">
      <w:numFmt w:val="bullet"/>
      <w:lvlText w:val="•"/>
      <w:lvlJc w:val="left"/>
      <w:pPr>
        <w:ind w:left="6202" w:hanging="338"/>
      </w:pPr>
      <w:rPr>
        <w:rFonts w:hint="default"/>
        <w:lang w:val="vi" w:eastAsia="en-US" w:bidi="ar-SA"/>
      </w:rPr>
    </w:lvl>
    <w:lvl w:ilvl="6" w:tplc="3976C81A">
      <w:numFmt w:val="bullet"/>
      <w:lvlText w:val="•"/>
      <w:lvlJc w:val="left"/>
      <w:pPr>
        <w:ind w:left="7176" w:hanging="338"/>
      </w:pPr>
      <w:rPr>
        <w:rFonts w:hint="default"/>
        <w:lang w:val="vi" w:eastAsia="en-US" w:bidi="ar-SA"/>
      </w:rPr>
    </w:lvl>
    <w:lvl w:ilvl="7" w:tplc="0344B1BE">
      <w:numFmt w:val="bullet"/>
      <w:lvlText w:val="•"/>
      <w:lvlJc w:val="left"/>
      <w:pPr>
        <w:ind w:left="8151" w:hanging="338"/>
      </w:pPr>
      <w:rPr>
        <w:rFonts w:hint="default"/>
        <w:lang w:val="vi" w:eastAsia="en-US" w:bidi="ar-SA"/>
      </w:rPr>
    </w:lvl>
    <w:lvl w:ilvl="8" w:tplc="63D0AE14">
      <w:numFmt w:val="bullet"/>
      <w:lvlText w:val="•"/>
      <w:lvlJc w:val="left"/>
      <w:pPr>
        <w:ind w:left="9126" w:hanging="338"/>
      </w:pPr>
      <w:rPr>
        <w:rFonts w:hint="default"/>
        <w:lang w:val="vi" w:eastAsia="en-US" w:bidi="ar-SA"/>
      </w:rPr>
    </w:lvl>
  </w:abstractNum>
  <w:abstractNum w:abstractNumId="6" w15:restartNumberingAfterBreak="0">
    <w:nsid w:val="2BCE3211"/>
    <w:multiLevelType w:val="hybridMultilevel"/>
    <w:tmpl w:val="EE107024"/>
    <w:lvl w:ilvl="0" w:tplc="A0845C06">
      <w:numFmt w:val="bullet"/>
      <w:lvlText w:val=""/>
      <w:lvlJc w:val="left"/>
      <w:pPr>
        <w:ind w:left="814" w:hanging="360"/>
      </w:pPr>
      <w:rPr>
        <w:rFonts w:ascii="Wingdings" w:eastAsia="Calibri" w:hAnsi="Wingdings" w:cstheme="minorBidi"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7" w15:restartNumberingAfterBreak="0">
    <w:nsid w:val="2FD36D57"/>
    <w:multiLevelType w:val="hybridMultilevel"/>
    <w:tmpl w:val="7042F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B10AC"/>
    <w:multiLevelType w:val="hybridMultilevel"/>
    <w:tmpl w:val="520ABBE0"/>
    <w:lvl w:ilvl="0" w:tplc="7928567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12853D8"/>
    <w:multiLevelType w:val="hybridMultilevel"/>
    <w:tmpl w:val="871CB39C"/>
    <w:lvl w:ilvl="0" w:tplc="5D46CA2C">
      <w:start w:val="1"/>
      <w:numFmt w:val="bullet"/>
      <w:lvlText w:val="﷐"/>
      <w:lvlJc w:val="left"/>
      <w:pPr>
        <w:ind w:left="720" w:hanging="360"/>
      </w:pPr>
      <w:rPr>
        <w:rFonts w:ascii="Microsoft Sans Serif" w:eastAsia="Microsoft Sans Serif"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02DE2"/>
    <w:multiLevelType w:val="hybridMultilevel"/>
    <w:tmpl w:val="C2969BB2"/>
    <w:lvl w:ilvl="0" w:tplc="7D6282AE">
      <w:start w:val="1"/>
      <w:numFmt w:val="lowerLetter"/>
      <w:lvlText w:val="%1)"/>
      <w:lvlJc w:val="left"/>
      <w:pPr>
        <w:ind w:left="358" w:hanging="257"/>
        <w:jc w:val="right"/>
      </w:pPr>
      <w:rPr>
        <w:rFonts w:ascii="Arial" w:eastAsia="Arial" w:hAnsi="Arial" w:cs="Arial" w:hint="default"/>
        <w:b/>
        <w:bCs/>
        <w:i/>
        <w:iCs/>
        <w:w w:val="100"/>
        <w:sz w:val="22"/>
        <w:szCs w:val="22"/>
        <w:lang w:val="vi" w:eastAsia="en-US" w:bidi="ar-SA"/>
      </w:rPr>
    </w:lvl>
    <w:lvl w:ilvl="1" w:tplc="DC4A9DD0">
      <w:numFmt w:val="bullet"/>
      <w:lvlText w:val=""/>
      <w:lvlJc w:val="left"/>
      <w:pPr>
        <w:ind w:left="102" w:hanging="286"/>
      </w:pPr>
      <w:rPr>
        <w:rFonts w:ascii="Symbol" w:eastAsia="Symbol" w:hAnsi="Symbol" w:cs="Symbol" w:hint="default"/>
        <w:w w:val="100"/>
        <w:sz w:val="22"/>
        <w:szCs w:val="22"/>
        <w:lang w:val="vi" w:eastAsia="en-US" w:bidi="ar-SA"/>
      </w:rPr>
    </w:lvl>
    <w:lvl w:ilvl="2" w:tplc="D2EAE360">
      <w:numFmt w:val="bullet"/>
      <w:lvlText w:val=""/>
      <w:lvlJc w:val="left"/>
      <w:pPr>
        <w:ind w:left="1275" w:hanging="286"/>
      </w:pPr>
      <w:rPr>
        <w:rFonts w:ascii="Symbol" w:eastAsia="Symbol" w:hAnsi="Symbol" w:cs="Symbol" w:hint="default"/>
        <w:w w:val="100"/>
        <w:sz w:val="22"/>
        <w:szCs w:val="22"/>
        <w:lang w:val="vi" w:eastAsia="en-US" w:bidi="ar-SA"/>
      </w:rPr>
    </w:lvl>
    <w:lvl w:ilvl="3" w:tplc="62E2DF76">
      <w:numFmt w:val="bullet"/>
      <w:lvlText w:val="•"/>
      <w:lvlJc w:val="left"/>
      <w:pPr>
        <w:ind w:left="2350" w:hanging="286"/>
      </w:pPr>
      <w:rPr>
        <w:rFonts w:hint="default"/>
        <w:lang w:val="vi" w:eastAsia="en-US" w:bidi="ar-SA"/>
      </w:rPr>
    </w:lvl>
    <w:lvl w:ilvl="4" w:tplc="34201F34">
      <w:numFmt w:val="bullet"/>
      <w:lvlText w:val="•"/>
      <w:lvlJc w:val="left"/>
      <w:pPr>
        <w:ind w:left="3421" w:hanging="286"/>
      </w:pPr>
      <w:rPr>
        <w:rFonts w:hint="default"/>
        <w:lang w:val="vi" w:eastAsia="en-US" w:bidi="ar-SA"/>
      </w:rPr>
    </w:lvl>
    <w:lvl w:ilvl="5" w:tplc="52C26980">
      <w:numFmt w:val="bullet"/>
      <w:lvlText w:val="•"/>
      <w:lvlJc w:val="left"/>
      <w:pPr>
        <w:ind w:left="4492" w:hanging="286"/>
      </w:pPr>
      <w:rPr>
        <w:rFonts w:hint="default"/>
        <w:lang w:val="vi" w:eastAsia="en-US" w:bidi="ar-SA"/>
      </w:rPr>
    </w:lvl>
    <w:lvl w:ilvl="6" w:tplc="E1EC99E0">
      <w:numFmt w:val="bullet"/>
      <w:lvlText w:val="•"/>
      <w:lvlJc w:val="left"/>
      <w:pPr>
        <w:ind w:left="5563" w:hanging="286"/>
      </w:pPr>
      <w:rPr>
        <w:rFonts w:hint="default"/>
        <w:lang w:val="vi" w:eastAsia="en-US" w:bidi="ar-SA"/>
      </w:rPr>
    </w:lvl>
    <w:lvl w:ilvl="7" w:tplc="A6B61F9A">
      <w:numFmt w:val="bullet"/>
      <w:lvlText w:val="•"/>
      <w:lvlJc w:val="left"/>
      <w:pPr>
        <w:ind w:left="6634" w:hanging="286"/>
      </w:pPr>
      <w:rPr>
        <w:rFonts w:hint="default"/>
        <w:lang w:val="vi" w:eastAsia="en-US" w:bidi="ar-SA"/>
      </w:rPr>
    </w:lvl>
    <w:lvl w:ilvl="8" w:tplc="A2E00894">
      <w:numFmt w:val="bullet"/>
      <w:lvlText w:val="•"/>
      <w:lvlJc w:val="left"/>
      <w:pPr>
        <w:ind w:left="7704" w:hanging="286"/>
      </w:pPr>
      <w:rPr>
        <w:rFonts w:hint="default"/>
        <w:lang w:val="vi" w:eastAsia="en-US" w:bidi="ar-SA"/>
      </w:rPr>
    </w:lvl>
  </w:abstractNum>
  <w:abstractNum w:abstractNumId="11" w15:restartNumberingAfterBreak="0">
    <w:nsid w:val="5F2426DC"/>
    <w:multiLevelType w:val="hybridMultilevel"/>
    <w:tmpl w:val="68F60A58"/>
    <w:lvl w:ilvl="0" w:tplc="0409000B">
      <w:start w:val="1"/>
      <w:numFmt w:val="bullet"/>
      <w:pStyle w:val="bac-bullet01"/>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numFmt w:val="bullet"/>
      <w:lvlText w:val="-"/>
      <w:lvlJc w:val="left"/>
      <w:pPr>
        <w:tabs>
          <w:tab w:val="num" w:pos="2160"/>
        </w:tabs>
        <w:ind w:left="2160" w:hanging="360"/>
      </w:pPr>
      <w:rPr>
        <w:rFonts w:ascii="Arial" w:eastAsia="MS Mincho"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C37562"/>
    <w:multiLevelType w:val="hybridMultilevel"/>
    <w:tmpl w:val="2604CF72"/>
    <w:lvl w:ilvl="0" w:tplc="F06269B8">
      <w:numFmt w:val="bullet"/>
      <w:lvlText w:val="-"/>
      <w:lvlJc w:val="left"/>
      <w:pPr>
        <w:ind w:left="282" w:hanging="144"/>
      </w:pPr>
      <w:rPr>
        <w:rFonts w:ascii="Microsoft Sans Serif" w:eastAsia="Microsoft Sans Serif" w:hAnsi="Microsoft Sans Serif" w:cs="Microsoft Sans Serif" w:hint="default"/>
        <w:w w:val="100"/>
        <w:sz w:val="22"/>
        <w:szCs w:val="22"/>
        <w:lang w:val="vi" w:eastAsia="en-US" w:bidi="ar-SA"/>
      </w:rPr>
    </w:lvl>
    <w:lvl w:ilvl="1" w:tplc="4B3CCBF4">
      <w:numFmt w:val="bullet"/>
      <w:lvlText w:val="•"/>
      <w:lvlJc w:val="left"/>
      <w:pPr>
        <w:ind w:left="1254" w:hanging="144"/>
      </w:pPr>
      <w:rPr>
        <w:rFonts w:hint="default"/>
        <w:lang w:val="vi" w:eastAsia="en-US" w:bidi="ar-SA"/>
      </w:rPr>
    </w:lvl>
    <w:lvl w:ilvl="2" w:tplc="D26880B6">
      <w:numFmt w:val="bullet"/>
      <w:lvlText w:val="•"/>
      <w:lvlJc w:val="left"/>
      <w:pPr>
        <w:ind w:left="2229" w:hanging="144"/>
      </w:pPr>
      <w:rPr>
        <w:rFonts w:hint="default"/>
        <w:lang w:val="vi" w:eastAsia="en-US" w:bidi="ar-SA"/>
      </w:rPr>
    </w:lvl>
    <w:lvl w:ilvl="3" w:tplc="5D76FDC6">
      <w:numFmt w:val="bullet"/>
      <w:lvlText w:val="•"/>
      <w:lvlJc w:val="left"/>
      <w:pPr>
        <w:ind w:left="3203" w:hanging="144"/>
      </w:pPr>
      <w:rPr>
        <w:rFonts w:hint="default"/>
        <w:lang w:val="vi" w:eastAsia="en-US" w:bidi="ar-SA"/>
      </w:rPr>
    </w:lvl>
    <w:lvl w:ilvl="4" w:tplc="32E4CCD8">
      <w:numFmt w:val="bullet"/>
      <w:lvlText w:val="•"/>
      <w:lvlJc w:val="left"/>
      <w:pPr>
        <w:ind w:left="4178" w:hanging="144"/>
      </w:pPr>
      <w:rPr>
        <w:rFonts w:hint="default"/>
        <w:lang w:val="vi" w:eastAsia="en-US" w:bidi="ar-SA"/>
      </w:rPr>
    </w:lvl>
    <w:lvl w:ilvl="5" w:tplc="23889F62">
      <w:numFmt w:val="bullet"/>
      <w:lvlText w:val="•"/>
      <w:lvlJc w:val="left"/>
      <w:pPr>
        <w:ind w:left="5153" w:hanging="144"/>
      </w:pPr>
      <w:rPr>
        <w:rFonts w:hint="default"/>
        <w:lang w:val="vi" w:eastAsia="en-US" w:bidi="ar-SA"/>
      </w:rPr>
    </w:lvl>
    <w:lvl w:ilvl="6" w:tplc="DA5ECA5A">
      <w:numFmt w:val="bullet"/>
      <w:lvlText w:val="•"/>
      <w:lvlJc w:val="left"/>
      <w:pPr>
        <w:ind w:left="6127" w:hanging="144"/>
      </w:pPr>
      <w:rPr>
        <w:rFonts w:hint="default"/>
        <w:lang w:val="vi" w:eastAsia="en-US" w:bidi="ar-SA"/>
      </w:rPr>
    </w:lvl>
    <w:lvl w:ilvl="7" w:tplc="7E2CE656">
      <w:numFmt w:val="bullet"/>
      <w:lvlText w:val="•"/>
      <w:lvlJc w:val="left"/>
      <w:pPr>
        <w:ind w:left="7102" w:hanging="144"/>
      </w:pPr>
      <w:rPr>
        <w:rFonts w:hint="default"/>
        <w:lang w:val="vi" w:eastAsia="en-US" w:bidi="ar-SA"/>
      </w:rPr>
    </w:lvl>
    <w:lvl w:ilvl="8" w:tplc="307C9160">
      <w:numFmt w:val="bullet"/>
      <w:lvlText w:val="•"/>
      <w:lvlJc w:val="left"/>
      <w:pPr>
        <w:ind w:left="8077" w:hanging="144"/>
      </w:pPr>
      <w:rPr>
        <w:rFonts w:hint="default"/>
        <w:lang w:val="vi" w:eastAsia="en-US" w:bidi="ar-SA"/>
      </w:rPr>
    </w:lvl>
  </w:abstractNum>
  <w:abstractNum w:abstractNumId="13" w15:restartNumberingAfterBreak="0">
    <w:nsid w:val="694F3ABD"/>
    <w:multiLevelType w:val="hybridMultilevel"/>
    <w:tmpl w:val="B5A4E5BC"/>
    <w:lvl w:ilvl="0" w:tplc="D5F848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B752F89"/>
    <w:multiLevelType w:val="hybridMultilevel"/>
    <w:tmpl w:val="8EA27BA2"/>
    <w:lvl w:ilvl="0" w:tplc="7A941E08">
      <w:start w:val="1"/>
      <w:numFmt w:val="decimal"/>
      <w:lvlText w:val="(%1)"/>
      <w:lvlJc w:val="left"/>
      <w:pPr>
        <w:ind w:left="4396" w:hanging="428"/>
      </w:pPr>
      <w:rPr>
        <w:rFonts w:ascii="Arial" w:eastAsia="Arial" w:hAnsi="Arial" w:cs="Arial" w:hint="default"/>
        <w:b/>
        <w:bCs/>
        <w:spacing w:val="-8"/>
        <w:w w:val="100"/>
        <w:sz w:val="22"/>
        <w:szCs w:val="22"/>
        <w:lang w:val="vi" w:eastAsia="en-US" w:bidi="ar-SA"/>
      </w:rPr>
    </w:lvl>
    <w:lvl w:ilvl="1" w:tplc="A39AC544">
      <w:numFmt w:val="bullet"/>
      <w:lvlText w:val="•"/>
      <w:lvlJc w:val="left"/>
      <w:pPr>
        <w:ind w:left="4962" w:hanging="428"/>
      </w:pPr>
      <w:rPr>
        <w:rFonts w:hint="default"/>
        <w:lang w:val="vi" w:eastAsia="en-US" w:bidi="ar-SA"/>
      </w:rPr>
    </w:lvl>
    <w:lvl w:ilvl="2" w:tplc="4496BA78">
      <w:numFmt w:val="bullet"/>
      <w:lvlText w:val="•"/>
      <w:lvlJc w:val="left"/>
      <w:pPr>
        <w:ind w:left="5525" w:hanging="428"/>
      </w:pPr>
      <w:rPr>
        <w:rFonts w:hint="default"/>
        <w:lang w:val="vi" w:eastAsia="en-US" w:bidi="ar-SA"/>
      </w:rPr>
    </w:lvl>
    <w:lvl w:ilvl="3" w:tplc="2B302E5E">
      <w:numFmt w:val="bullet"/>
      <w:lvlText w:val="•"/>
      <w:lvlJc w:val="left"/>
      <w:pPr>
        <w:ind w:left="6087" w:hanging="428"/>
      </w:pPr>
      <w:rPr>
        <w:rFonts w:hint="default"/>
        <w:lang w:val="vi" w:eastAsia="en-US" w:bidi="ar-SA"/>
      </w:rPr>
    </w:lvl>
    <w:lvl w:ilvl="4" w:tplc="4BA8EBF4">
      <w:numFmt w:val="bullet"/>
      <w:lvlText w:val="•"/>
      <w:lvlJc w:val="left"/>
      <w:pPr>
        <w:ind w:left="6650" w:hanging="428"/>
      </w:pPr>
      <w:rPr>
        <w:rFonts w:hint="default"/>
        <w:lang w:val="vi" w:eastAsia="en-US" w:bidi="ar-SA"/>
      </w:rPr>
    </w:lvl>
    <w:lvl w:ilvl="5" w:tplc="AC002814">
      <w:numFmt w:val="bullet"/>
      <w:lvlText w:val="•"/>
      <w:lvlJc w:val="left"/>
      <w:pPr>
        <w:ind w:left="7213" w:hanging="428"/>
      </w:pPr>
      <w:rPr>
        <w:rFonts w:hint="default"/>
        <w:lang w:val="vi" w:eastAsia="en-US" w:bidi="ar-SA"/>
      </w:rPr>
    </w:lvl>
    <w:lvl w:ilvl="6" w:tplc="F55694F8">
      <w:numFmt w:val="bullet"/>
      <w:lvlText w:val="•"/>
      <w:lvlJc w:val="left"/>
      <w:pPr>
        <w:ind w:left="7775" w:hanging="428"/>
      </w:pPr>
      <w:rPr>
        <w:rFonts w:hint="default"/>
        <w:lang w:val="vi" w:eastAsia="en-US" w:bidi="ar-SA"/>
      </w:rPr>
    </w:lvl>
    <w:lvl w:ilvl="7" w:tplc="6CFC829C">
      <w:numFmt w:val="bullet"/>
      <w:lvlText w:val="•"/>
      <w:lvlJc w:val="left"/>
      <w:pPr>
        <w:ind w:left="8338" w:hanging="428"/>
      </w:pPr>
      <w:rPr>
        <w:rFonts w:hint="default"/>
        <w:lang w:val="vi" w:eastAsia="en-US" w:bidi="ar-SA"/>
      </w:rPr>
    </w:lvl>
    <w:lvl w:ilvl="8" w:tplc="F9ACD462">
      <w:numFmt w:val="bullet"/>
      <w:lvlText w:val="•"/>
      <w:lvlJc w:val="left"/>
      <w:pPr>
        <w:ind w:left="8901" w:hanging="428"/>
      </w:pPr>
      <w:rPr>
        <w:rFonts w:hint="default"/>
        <w:lang w:val="vi" w:eastAsia="en-US" w:bidi="ar-SA"/>
      </w:rPr>
    </w:lvl>
  </w:abstractNum>
  <w:abstractNum w:abstractNumId="15" w15:restartNumberingAfterBreak="0">
    <w:nsid w:val="6E1033AF"/>
    <w:multiLevelType w:val="multilevel"/>
    <w:tmpl w:val="C3DEA9F8"/>
    <w:lvl w:ilvl="0">
      <w:start w:val="1"/>
      <w:numFmt w:val="decimal"/>
      <w:pStyle w:val="Heading1"/>
      <w:suff w:val="nothing"/>
      <w:lvlText w:val="CHƯƠNG %1"/>
      <w:lvlJc w:val="left"/>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30"/>
        <w:u w:val="none"/>
        <w:effect w:val="none"/>
        <w:vertAlign w:val="baseline"/>
        <w:em w:val="none"/>
        <w:specVanish w:val="0"/>
      </w:rPr>
    </w:lvl>
    <w:lvl w:ilvl="1">
      <w:start w:val="1"/>
      <w:numFmt w:val="decimal"/>
      <w:pStyle w:val="Heading2"/>
      <w:suff w:val="space"/>
      <w:lvlText w:val="%1.%2."/>
      <w:lvlJc w:val="left"/>
      <w:pPr>
        <w:ind w:left="0" w:firstLine="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6"/>
        <w:u w:val="none"/>
        <w:effect w:val="none"/>
        <w:vertAlign w:val="baseline"/>
        <w:em w:val="none"/>
        <w:specVanish w:val="0"/>
      </w:rPr>
    </w:lvl>
    <w:lvl w:ilvl="2">
      <w:start w:val="1"/>
      <w:numFmt w:val="decimal"/>
      <w:pStyle w:val="Heading3"/>
      <w:suff w:val="space"/>
      <w:lvlText w:val="%1.%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suff w:val="space"/>
      <w:lvlText w:val="%1.%2.%3.%4."/>
      <w:lvlJc w:val="left"/>
      <w:pPr>
        <w:ind w:left="0" w:firstLine="0"/>
      </w:pPr>
      <w:rPr>
        <w:rFonts w:ascii="Times New Roman" w:hAnsi="Times New Roman" w:hint="default"/>
        <w:b w:val="0"/>
        <w:i w:val="0"/>
      </w:rPr>
    </w:lvl>
    <w:lvl w:ilvl="4">
      <w:start w:val="1"/>
      <w:numFmt w:val="decimal"/>
      <w:pStyle w:val="Heading5"/>
      <w:suff w:val="space"/>
      <w:lvlText w:val="(%5)."/>
      <w:lvlJc w:val="left"/>
      <w:pPr>
        <w:ind w:left="0" w:firstLine="0"/>
      </w:pPr>
      <w:rPr>
        <w:rFonts w:ascii="Times New Roman" w:hAnsi="Times New Roman" w:hint="default"/>
        <w:b w:val="0"/>
        <w:i/>
        <w:sz w:val="26"/>
      </w:rPr>
    </w:lvl>
    <w:lvl w:ilvl="5">
      <w:start w:val="1"/>
      <w:numFmt w:val="decimal"/>
      <w:pStyle w:val="Heading6"/>
      <w:suff w:val="space"/>
      <w:lvlText w:val="%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Letter"/>
      <w:pStyle w:val="Heading7"/>
      <w:suff w:val="space"/>
      <w:lvlText w:val="(%7)."/>
      <w:lvlJc w:val="left"/>
      <w:pPr>
        <w:ind w:left="0" w:firstLine="0"/>
      </w:pPr>
      <w:rPr>
        <w:rFonts w:ascii="Times New Roman" w:hAnsi="Times New Roman" w:hint="default"/>
        <w:b w:val="0"/>
        <w:i/>
        <w:sz w:val="26"/>
      </w:rPr>
    </w:lvl>
    <w:lvl w:ilvl="7">
      <w:start w:val="1"/>
      <w:numFmt w:val="lowerLetter"/>
      <w:pStyle w:val="Heading8"/>
      <w:suff w:val="space"/>
      <w:lvlText w:val="%8)."/>
      <w:lvlJc w:val="left"/>
      <w:pPr>
        <w:ind w:left="0" w:firstLine="0"/>
      </w:pPr>
      <w:rPr>
        <w:rFonts w:ascii="Times New Roman" w:hAnsi="Times New Roman" w:hint="default"/>
        <w:b w:val="0"/>
        <w:i w:val="0"/>
        <w:sz w:val="26"/>
      </w:rPr>
    </w:lvl>
    <w:lvl w:ilvl="8">
      <w:start w:val="1"/>
      <w:numFmt w:val="lowerRoman"/>
      <w:pStyle w:val="Heading9"/>
      <w:suff w:val="space"/>
      <w:lvlText w:val="(%9)."/>
      <w:lvlJc w:val="left"/>
      <w:pPr>
        <w:ind w:left="0" w:firstLine="0"/>
      </w:pPr>
      <w:rPr>
        <w:rFonts w:ascii="Times New Roman" w:hAnsi="Times New Roman" w:hint="default"/>
        <w:b w:val="0"/>
        <w:i/>
        <w:sz w:val="26"/>
      </w:rPr>
    </w:lvl>
  </w:abstractNum>
  <w:abstractNum w:abstractNumId="16" w15:restartNumberingAfterBreak="0">
    <w:nsid w:val="70BB760B"/>
    <w:multiLevelType w:val="multilevel"/>
    <w:tmpl w:val="6BE6AE46"/>
    <w:lvl w:ilvl="0">
      <w:start w:val="17"/>
      <w:numFmt w:val="bullet"/>
      <w:pStyle w:val="Bullet-"/>
      <w:lvlText w:val="-"/>
      <w:lvlJc w:val="left"/>
      <w:pPr>
        <w:ind w:left="927" w:hanging="360"/>
      </w:pPr>
      <w:rPr>
        <w:rFonts w:ascii="Times New Roman" w:hAnsi="Times New Roman" w:hint="default"/>
      </w:rPr>
    </w:lvl>
    <w:lvl w:ilvl="1">
      <w:start w:val="1"/>
      <w:numFmt w:val="bullet"/>
      <w:lvlText w:val="o"/>
      <w:lvlJc w:val="left"/>
      <w:pPr>
        <w:tabs>
          <w:tab w:val="num" w:pos="1440"/>
        </w:tabs>
        <w:ind w:left="0" w:firstLine="0"/>
      </w:pPr>
      <w:rPr>
        <w:rFonts w:ascii="Courier New" w:hAnsi="Courier New" w:cs="Courier New" w:hint="default"/>
      </w:rPr>
    </w:lvl>
    <w:lvl w:ilvl="2">
      <w:start w:val="1"/>
      <w:numFmt w:val="bullet"/>
      <w:lvlText w:val=""/>
      <w:lvlJc w:val="left"/>
      <w:pPr>
        <w:tabs>
          <w:tab w:val="num" w:pos="2160"/>
        </w:tabs>
        <w:ind w:left="0" w:firstLine="0"/>
      </w:pPr>
      <w:rPr>
        <w:rFonts w:ascii="Wingdings" w:hAnsi="Wingdings" w:hint="default"/>
      </w:rPr>
    </w:lvl>
    <w:lvl w:ilvl="3">
      <w:start w:val="1"/>
      <w:numFmt w:val="bullet"/>
      <w:lvlText w:val=""/>
      <w:lvlJc w:val="left"/>
      <w:pPr>
        <w:tabs>
          <w:tab w:val="num" w:pos="2880"/>
        </w:tabs>
        <w:ind w:left="0" w:firstLine="0"/>
      </w:pPr>
      <w:rPr>
        <w:rFonts w:ascii="Symbol" w:hAnsi="Symbol" w:hint="default"/>
      </w:rPr>
    </w:lvl>
    <w:lvl w:ilvl="4">
      <w:start w:val="1"/>
      <w:numFmt w:val="bullet"/>
      <w:lvlText w:val="o"/>
      <w:lvlJc w:val="left"/>
      <w:pPr>
        <w:tabs>
          <w:tab w:val="num" w:pos="3600"/>
        </w:tabs>
        <w:ind w:left="0" w:firstLine="0"/>
      </w:pPr>
      <w:rPr>
        <w:rFonts w:ascii="Courier New" w:hAnsi="Courier New" w:cs="Courier New" w:hint="default"/>
      </w:rPr>
    </w:lvl>
    <w:lvl w:ilvl="5">
      <w:start w:val="1"/>
      <w:numFmt w:val="bullet"/>
      <w:lvlText w:val=""/>
      <w:lvlJc w:val="left"/>
      <w:pPr>
        <w:tabs>
          <w:tab w:val="num" w:pos="4320"/>
        </w:tabs>
        <w:ind w:left="0" w:firstLine="0"/>
      </w:pPr>
      <w:rPr>
        <w:rFonts w:ascii="Wingdings" w:hAnsi="Wingdings" w:hint="default"/>
      </w:rPr>
    </w:lvl>
    <w:lvl w:ilvl="6">
      <w:start w:val="1"/>
      <w:numFmt w:val="bullet"/>
      <w:lvlText w:val=""/>
      <w:lvlJc w:val="left"/>
      <w:pPr>
        <w:tabs>
          <w:tab w:val="num" w:pos="5040"/>
        </w:tabs>
        <w:ind w:left="0" w:firstLine="0"/>
      </w:pPr>
      <w:rPr>
        <w:rFonts w:ascii="Symbol" w:hAnsi="Symbol" w:hint="default"/>
      </w:rPr>
    </w:lvl>
    <w:lvl w:ilvl="7">
      <w:start w:val="1"/>
      <w:numFmt w:val="bullet"/>
      <w:lvlText w:val="o"/>
      <w:lvlJc w:val="left"/>
      <w:pPr>
        <w:tabs>
          <w:tab w:val="num" w:pos="5760"/>
        </w:tabs>
        <w:ind w:left="0" w:firstLine="0"/>
      </w:pPr>
      <w:rPr>
        <w:rFonts w:ascii="Courier New" w:hAnsi="Courier New" w:cs="Courier New" w:hint="default"/>
      </w:rPr>
    </w:lvl>
    <w:lvl w:ilvl="8">
      <w:start w:val="1"/>
      <w:numFmt w:val="bullet"/>
      <w:lvlText w:val=""/>
      <w:lvlJc w:val="left"/>
      <w:pPr>
        <w:tabs>
          <w:tab w:val="num" w:pos="6480"/>
        </w:tabs>
        <w:ind w:left="0" w:firstLine="0"/>
      </w:pPr>
      <w:rPr>
        <w:rFonts w:ascii="Wingdings" w:hAnsi="Wingdings" w:hint="default"/>
      </w:rPr>
    </w:lvl>
  </w:abstractNum>
  <w:abstractNum w:abstractNumId="17" w15:restartNumberingAfterBreak="0">
    <w:nsid w:val="721D182D"/>
    <w:multiLevelType w:val="hybridMultilevel"/>
    <w:tmpl w:val="53A4349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5"/>
  </w:num>
  <w:num w:numId="2">
    <w:abstractNumId w:val="15"/>
  </w:num>
  <w:num w:numId="3">
    <w:abstractNumId w:val="16"/>
  </w:num>
  <w:num w:numId="4">
    <w:abstractNumId w:val="9"/>
  </w:num>
  <w:num w:numId="5">
    <w:abstractNumId w:val="11"/>
  </w:num>
  <w:num w:numId="6">
    <w:abstractNumId w:val="5"/>
  </w:num>
  <w:num w:numId="7">
    <w:abstractNumId w:val="12"/>
  </w:num>
  <w:num w:numId="8">
    <w:abstractNumId w:val="10"/>
  </w:num>
  <w:num w:numId="9">
    <w:abstractNumId w:val="14"/>
  </w:num>
  <w:num w:numId="10">
    <w:abstractNumId w:val="1"/>
  </w:num>
  <w:num w:numId="11">
    <w:abstractNumId w:val="3"/>
  </w:num>
  <w:num w:numId="12">
    <w:abstractNumId w:val="6"/>
  </w:num>
  <w:num w:numId="13">
    <w:abstractNumId w:val="4"/>
  </w:num>
  <w:num w:numId="14">
    <w:abstractNumId w:val="17"/>
  </w:num>
  <w:num w:numId="15">
    <w:abstractNumId w:val="13"/>
  </w:num>
  <w:num w:numId="16">
    <w:abstractNumId w:val="7"/>
  </w:num>
  <w:num w:numId="17">
    <w:abstractNumId w:val="0"/>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ocumentProtection w:edit="trackedChanges" w:enforcement="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AD"/>
    <w:rsid w:val="00000255"/>
    <w:rsid w:val="00001394"/>
    <w:rsid w:val="00002E1E"/>
    <w:rsid w:val="00003A39"/>
    <w:rsid w:val="00005436"/>
    <w:rsid w:val="00005477"/>
    <w:rsid w:val="0000658F"/>
    <w:rsid w:val="000077A4"/>
    <w:rsid w:val="00011ACA"/>
    <w:rsid w:val="0001357F"/>
    <w:rsid w:val="00014D5D"/>
    <w:rsid w:val="0001584F"/>
    <w:rsid w:val="0001701C"/>
    <w:rsid w:val="00020246"/>
    <w:rsid w:val="00025DE0"/>
    <w:rsid w:val="0002604E"/>
    <w:rsid w:val="000262D7"/>
    <w:rsid w:val="000265BE"/>
    <w:rsid w:val="00026FB9"/>
    <w:rsid w:val="00033B08"/>
    <w:rsid w:val="00033EF6"/>
    <w:rsid w:val="00035E76"/>
    <w:rsid w:val="000410AE"/>
    <w:rsid w:val="00041C90"/>
    <w:rsid w:val="000424A2"/>
    <w:rsid w:val="00042B46"/>
    <w:rsid w:val="00043BC1"/>
    <w:rsid w:val="00045CAD"/>
    <w:rsid w:val="00045DF8"/>
    <w:rsid w:val="00046C4B"/>
    <w:rsid w:val="000507F1"/>
    <w:rsid w:val="00050A6A"/>
    <w:rsid w:val="00051B3B"/>
    <w:rsid w:val="00052C57"/>
    <w:rsid w:val="00053EBE"/>
    <w:rsid w:val="0005554E"/>
    <w:rsid w:val="000570C2"/>
    <w:rsid w:val="000578DB"/>
    <w:rsid w:val="00060B6C"/>
    <w:rsid w:val="0006124A"/>
    <w:rsid w:val="00061A98"/>
    <w:rsid w:val="00065309"/>
    <w:rsid w:val="00065D29"/>
    <w:rsid w:val="00066B06"/>
    <w:rsid w:val="00067CA6"/>
    <w:rsid w:val="000700A1"/>
    <w:rsid w:val="00071B2D"/>
    <w:rsid w:val="00072648"/>
    <w:rsid w:val="000735A5"/>
    <w:rsid w:val="000747A5"/>
    <w:rsid w:val="0007625A"/>
    <w:rsid w:val="00077211"/>
    <w:rsid w:val="00080DDB"/>
    <w:rsid w:val="00081B1A"/>
    <w:rsid w:val="00082EAA"/>
    <w:rsid w:val="00083AAA"/>
    <w:rsid w:val="000849B8"/>
    <w:rsid w:val="00084A3F"/>
    <w:rsid w:val="0008695D"/>
    <w:rsid w:val="000950DD"/>
    <w:rsid w:val="0009670C"/>
    <w:rsid w:val="0009705A"/>
    <w:rsid w:val="000A06A5"/>
    <w:rsid w:val="000A293B"/>
    <w:rsid w:val="000A7187"/>
    <w:rsid w:val="000B0EF1"/>
    <w:rsid w:val="000B1BCD"/>
    <w:rsid w:val="000B1D28"/>
    <w:rsid w:val="000B1F53"/>
    <w:rsid w:val="000B2D9E"/>
    <w:rsid w:val="000B3C20"/>
    <w:rsid w:val="000B536D"/>
    <w:rsid w:val="000B70A9"/>
    <w:rsid w:val="000B7CB3"/>
    <w:rsid w:val="000C223C"/>
    <w:rsid w:val="000C2489"/>
    <w:rsid w:val="000C274E"/>
    <w:rsid w:val="000C67C6"/>
    <w:rsid w:val="000C6EEA"/>
    <w:rsid w:val="000C7E3E"/>
    <w:rsid w:val="000D2680"/>
    <w:rsid w:val="000D26B0"/>
    <w:rsid w:val="000D37DC"/>
    <w:rsid w:val="000D4A02"/>
    <w:rsid w:val="000D7EE2"/>
    <w:rsid w:val="000E1795"/>
    <w:rsid w:val="000E1A78"/>
    <w:rsid w:val="000E45A5"/>
    <w:rsid w:val="000E45C8"/>
    <w:rsid w:val="000E462E"/>
    <w:rsid w:val="000E487D"/>
    <w:rsid w:val="000E6500"/>
    <w:rsid w:val="000E7192"/>
    <w:rsid w:val="000F4FF5"/>
    <w:rsid w:val="000F52B2"/>
    <w:rsid w:val="000F70CB"/>
    <w:rsid w:val="001058F2"/>
    <w:rsid w:val="00106055"/>
    <w:rsid w:val="001108F6"/>
    <w:rsid w:val="00110F96"/>
    <w:rsid w:val="00111747"/>
    <w:rsid w:val="00113BF1"/>
    <w:rsid w:val="00114D8B"/>
    <w:rsid w:val="00114FBF"/>
    <w:rsid w:val="001165C5"/>
    <w:rsid w:val="00116968"/>
    <w:rsid w:val="001179AE"/>
    <w:rsid w:val="00117DAC"/>
    <w:rsid w:val="00121809"/>
    <w:rsid w:val="0012206D"/>
    <w:rsid w:val="001223DF"/>
    <w:rsid w:val="00134FB9"/>
    <w:rsid w:val="00136669"/>
    <w:rsid w:val="00137E18"/>
    <w:rsid w:val="0014167A"/>
    <w:rsid w:val="00142CD8"/>
    <w:rsid w:val="0014316B"/>
    <w:rsid w:val="00143F04"/>
    <w:rsid w:val="00144C59"/>
    <w:rsid w:val="00145ED3"/>
    <w:rsid w:val="00146FF2"/>
    <w:rsid w:val="001471A6"/>
    <w:rsid w:val="00151788"/>
    <w:rsid w:val="001565A4"/>
    <w:rsid w:val="00156701"/>
    <w:rsid w:val="00161FA0"/>
    <w:rsid w:val="001711DD"/>
    <w:rsid w:val="00172FA2"/>
    <w:rsid w:val="00175192"/>
    <w:rsid w:val="0017671A"/>
    <w:rsid w:val="00176CE2"/>
    <w:rsid w:val="0017719D"/>
    <w:rsid w:val="00177801"/>
    <w:rsid w:val="001803DE"/>
    <w:rsid w:val="00183C75"/>
    <w:rsid w:val="00183DBE"/>
    <w:rsid w:val="001849D8"/>
    <w:rsid w:val="00191A75"/>
    <w:rsid w:val="00192E78"/>
    <w:rsid w:val="001943EA"/>
    <w:rsid w:val="00196347"/>
    <w:rsid w:val="001964D0"/>
    <w:rsid w:val="001A09FB"/>
    <w:rsid w:val="001A418A"/>
    <w:rsid w:val="001A517B"/>
    <w:rsid w:val="001B0C1A"/>
    <w:rsid w:val="001B0C2C"/>
    <w:rsid w:val="001B2040"/>
    <w:rsid w:val="001B29DF"/>
    <w:rsid w:val="001B2C0C"/>
    <w:rsid w:val="001B3CD8"/>
    <w:rsid w:val="001B49B2"/>
    <w:rsid w:val="001B5CCB"/>
    <w:rsid w:val="001C0162"/>
    <w:rsid w:val="001C057C"/>
    <w:rsid w:val="001C1E98"/>
    <w:rsid w:val="001C23EC"/>
    <w:rsid w:val="001C3971"/>
    <w:rsid w:val="001C5364"/>
    <w:rsid w:val="001C5A9C"/>
    <w:rsid w:val="001C60EB"/>
    <w:rsid w:val="001C61CB"/>
    <w:rsid w:val="001C7578"/>
    <w:rsid w:val="001D1896"/>
    <w:rsid w:val="001D27E2"/>
    <w:rsid w:val="001D28B6"/>
    <w:rsid w:val="001D69E9"/>
    <w:rsid w:val="001E0BE7"/>
    <w:rsid w:val="001F3804"/>
    <w:rsid w:val="001F5134"/>
    <w:rsid w:val="001F60AE"/>
    <w:rsid w:val="00200AAB"/>
    <w:rsid w:val="00201C8E"/>
    <w:rsid w:val="00204307"/>
    <w:rsid w:val="0020522A"/>
    <w:rsid w:val="00207148"/>
    <w:rsid w:val="00210C9A"/>
    <w:rsid w:val="00215D66"/>
    <w:rsid w:val="0022080F"/>
    <w:rsid w:val="00220EBA"/>
    <w:rsid w:val="00221047"/>
    <w:rsid w:val="00222C22"/>
    <w:rsid w:val="00222C9B"/>
    <w:rsid w:val="0022426C"/>
    <w:rsid w:val="002252B6"/>
    <w:rsid w:val="00225F90"/>
    <w:rsid w:val="002308CF"/>
    <w:rsid w:val="002359A4"/>
    <w:rsid w:val="0023691C"/>
    <w:rsid w:val="002416FB"/>
    <w:rsid w:val="00244080"/>
    <w:rsid w:val="00245ADA"/>
    <w:rsid w:val="00246900"/>
    <w:rsid w:val="00247D7F"/>
    <w:rsid w:val="00251347"/>
    <w:rsid w:val="002530CD"/>
    <w:rsid w:val="002553A8"/>
    <w:rsid w:val="00261EC5"/>
    <w:rsid w:val="00262AF4"/>
    <w:rsid w:val="002641E8"/>
    <w:rsid w:val="00266AE4"/>
    <w:rsid w:val="00267484"/>
    <w:rsid w:val="00270C9F"/>
    <w:rsid w:val="00272D79"/>
    <w:rsid w:val="002747E1"/>
    <w:rsid w:val="00275A43"/>
    <w:rsid w:val="00277210"/>
    <w:rsid w:val="00277FD8"/>
    <w:rsid w:val="00281ED0"/>
    <w:rsid w:val="0028208E"/>
    <w:rsid w:val="00287EE9"/>
    <w:rsid w:val="002901EE"/>
    <w:rsid w:val="002905F8"/>
    <w:rsid w:val="002929BB"/>
    <w:rsid w:val="002A0260"/>
    <w:rsid w:val="002A2D35"/>
    <w:rsid w:val="002A3382"/>
    <w:rsid w:val="002A3F06"/>
    <w:rsid w:val="002A75CB"/>
    <w:rsid w:val="002B0155"/>
    <w:rsid w:val="002B156C"/>
    <w:rsid w:val="002B284C"/>
    <w:rsid w:val="002B32DF"/>
    <w:rsid w:val="002B5AFC"/>
    <w:rsid w:val="002C1DCD"/>
    <w:rsid w:val="002C1EE7"/>
    <w:rsid w:val="002C3AAD"/>
    <w:rsid w:val="002C466A"/>
    <w:rsid w:val="002C7282"/>
    <w:rsid w:val="002D019D"/>
    <w:rsid w:val="002D070A"/>
    <w:rsid w:val="002D1FC5"/>
    <w:rsid w:val="002D313C"/>
    <w:rsid w:val="002D369D"/>
    <w:rsid w:val="002D6E5D"/>
    <w:rsid w:val="002E6752"/>
    <w:rsid w:val="002E7F61"/>
    <w:rsid w:val="002F199B"/>
    <w:rsid w:val="002F2095"/>
    <w:rsid w:val="002F2938"/>
    <w:rsid w:val="002F3371"/>
    <w:rsid w:val="002F33DD"/>
    <w:rsid w:val="002F3B07"/>
    <w:rsid w:val="002F4B7C"/>
    <w:rsid w:val="002F5B8B"/>
    <w:rsid w:val="002F6018"/>
    <w:rsid w:val="002F68AC"/>
    <w:rsid w:val="002F73AF"/>
    <w:rsid w:val="00301E95"/>
    <w:rsid w:val="003034D6"/>
    <w:rsid w:val="00306265"/>
    <w:rsid w:val="0031076F"/>
    <w:rsid w:val="003124F1"/>
    <w:rsid w:val="00313BC1"/>
    <w:rsid w:val="00316627"/>
    <w:rsid w:val="00316C04"/>
    <w:rsid w:val="00316E3A"/>
    <w:rsid w:val="00325B39"/>
    <w:rsid w:val="00326084"/>
    <w:rsid w:val="00327490"/>
    <w:rsid w:val="00332F82"/>
    <w:rsid w:val="00334ADC"/>
    <w:rsid w:val="00336B9D"/>
    <w:rsid w:val="00336BF6"/>
    <w:rsid w:val="003412F2"/>
    <w:rsid w:val="00342363"/>
    <w:rsid w:val="00343B59"/>
    <w:rsid w:val="00345D53"/>
    <w:rsid w:val="003465C2"/>
    <w:rsid w:val="00347D6F"/>
    <w:rsid w:val="0035131C"/>
    <w:rsid w:val="00351DE2"/>
    <w:rsid w:val="0035499F"/>
    <w:rsid w:val="003572D4"/>
    <w:rsid w:val="0035763F"/>
    <w:rsid w:val="00365151"/>
    <w:rsid w:val="0036700C"/>
    <w:rsid w:val="00370240"/>
    <w:rsid w:val="003743A3"/>
    <w:rsid w:val="0038275B"/>
    <w:rsid w:val="0038635C"/>
    <w:rsid w:val="00386FC4"/>
    <w:rsid w:val="00386FCC"/>
    <w:rsid w:val="00391798"/>
    <w:rsid w:val="00391BF8"/>
    <w:rsid w:val="00392157"/>
    <w:rsid w:val="00395B39"/>
    <w:rsid w:val="00395F00"/>
    <w:rsid w:val="00396EBF"/>
    <w:rsid w:val="003A0D7C"/>
    <w:rsid w:val="003A0F16"/>
    <w:rsid w:val="003A31CE"/>
    <w:rsid w:val="003A4567"/>
    <w:rsid w:val="003A4AF1"/>
    <w:rsid w:val="003A4BD6"/>
    <w:rsid w:val="003A4D31"/>
    <w:rsid w:val="003A520A"/>
    <w:rsid w:val="003A680F"/>
    <w:rsid w:val="003B0142"/>
    <w:rsid w:val="003B014B"/>
    <w:rsid w:val="003B047B"/>
    <w:rsid w:val="003B06E3"/>
    <w:rsid w:val="003B0A55"/>
    <w:rsid w:val="003B1F86"/>
    <w:rsid w:val="003B276E"/>
    <w:rsid w:val="003B2C20"/>
    <w:rsid w:val="003B343E"/>
    <w:rsid w:val="003B4DAA"/>
    <w:rsid w:val="003B5590"/>
    <w:rsid w:val="003B5BD7"/>
    <w:rsid w:val="003B6DFF"/>
    <w:rsid w:val="003C2512"/>
    <w:rsid w:val="003C6BCB"/>
    <w:rsid w:val="003C78E7"/>
    <w:rsid w:val="003D09FD"/>
    <w:rsid w:val="003D115B"/>
    <w:rsid w:val="003D519F"/>
    <w:rsid w:val="003E08E7"/>
    <w:rsid w:val="003E146E"/>
    <w:rsid w:val="003E4AE2"/>
    <w:rsid w:val="003F0794"/>
    <w:rsid w:val="003F19A3"/>
    <w:rsid w:val="003F2352"/>
    <w:rsid w:val="003F2720"/>
    <w:rsid w:val="003F3234"/>
    <w:rsid w:val="003F54D9"/>
    <w:rsid w:val="003F761B"/>
    <w:rsid w:val="003F786D"/>
    <w:rsid w:val="004033EB"/>
    <w:rsid w:val="004055E6"/>
    <w:rsid w:val="00407C80"/>
    <w:rsid w:val="004105A4"/>
    <w:rsid w:val="00410DC2"/>
    <w:rsid w:val="0041228C"/>
    <w:rsid w:val="004127CF"/>
    <w:rsid w:val="00412D1F"/>
    <w:rsid w:val="004135C4"/>
    <w:rsid w:val="00416004"/>
    <w:rsid w:val="00416558"/>
    <w:rsid w:val="00416A3B"/>
    <w:rsid w:val="00421895"/>
    <w:rsid w:val="004224B1"/>
    <w:rsid w:val="0042336B"/>
    <w:rsid w:val="004242BC"/>
    <w:rsid w:val="00424BB4"/>
    <w:rsid w:val="00424D05"/>
    <w:rsid w:val="00424D99"/>
    <w:rsid w:val="004254C8"/>
    <w:rsid w:val="00426142"/>
    <w:rsid w:val="0043117D"/>
    <w:rsid w:val="0043168D"/>
    <w:rsid w:val="004336B6"/>
    <w:rsid w:val="00435336"/>
    <w:rsid w:val="00435D7E"/>
    <w:rsid w:val="00435D99"/>
    <w:rsid w:val="004374F9"/>
    <w:rsid w:val="00437AAF"/>
    <w:rsid w:val="00440803"/>
    <w:rsid w:val="00441A59"/>
    <w:rsid w:val="00442C90"/>
    <w:rsid w:val="00442E52"/>
    <w:rsid w:val="004433AA"/>
    <w:rsid w:val="00446421"/>
    <w:rsid w:val="004464A1"/>
    <w:rsid w:val="00450677"/>
    <w:rsid w:val="00450FEB"/>
    <w:rsid w:val="00451A00"/>
    <w:rsid w:val="0045327E"/>
    <w:rsid w:val="00454F28"/>
    <w:rsid w:val="00456BA2"/>
    <w:rsid w:val="00456E5A"/>
    <w:rsid w:val="00461C60"/>
    <w:rsid w:val="00462FE7"/>
    <w:rsid w:val="00463720"/>
    <w:rsid w:val="004652BF"/>
    <w:rsid w:val="004659EE"/>
    <w:rsid w:val="00465AA3"/>
    <w:rsid w:val="004660E0"/>
    <w:rsid w:val="00466D60"/>
    <w:rsid w:val="00466EF4"/>
    <w:rsid w:val="0047046E"/>
    <w:rsid w:val="00471192"/>
    <w:rsid w:val="0047317D"/>
    <w:rsid w:val="00477F0A"/>
    <w:rsid w:val="00481E3E"/>
    <w:rsid w:val="00487D28"/>
    <w:rsid w:val="0049267B"/>
    <w:rsid w:val="00493B98"/>
    <w:rsid w:val="004954C3"/>
    <w:rsid w:val="00496647"/>
    <w:rsid w:val="00496D5C"/>
    <w:rsid w:val="0049761E"/>
    <w:rsid w:val="00497D03"/>
    <w:rsid w:val="004A2CDA"/>
    <w:rsid w:val="004B70F3"/>
    <w:rsid w:val="004C4E9D"/>
    <w:rsid w:val="004C7C5E"/>
    <w:rsid w:val="004D12FD"/>
    <w:rsid w:val="004D1E8A"/>
    <w:rsid w:val="004D207B"/>
    <w:rsid w:val="004D4336"/>
    <w:rsid w:val="004D4DEE"/>
    <w:rsid w:val="004E133C"/>
    <w:rsid w:val="004E5033"/>
    <w:rsid w:val="004F0B90"/>
    <w:rsid w:val="004F16F8"/>
    <w:rsid w:val="004F1E6E"/>
    <w:rsid w:val="004F65F0"/>
    <w:rsid w:val="004F75E6"/>
    <w:rsid w:val="00500718"/>
    <w:rsid w:val="00501CCE"/>
    <w:rsid w:val="00503BC7"/>
    <w:rsid w:val="00506BE7"/>
    <w:rsid w:val="00510AB4"/>
    <w:rsid w:val="00513982"/>
    <w:rsid w:val="00514B6E"/>
    <w:rsid w:val="00514FA3"/>
    <w:rsid w:val="00515816"/>
    <w:rsid w:val="0051612D"/>
    <w:rsid w:val="00516C24"/>
    <w:rsid w:val="00517864"/>
    <w:rsid w:val="005229B7"/>
    <w:rsid w:val="00525B6C"/>
    <w:rsid w:val="0052630C"/>
    <w:rsid w:val="00526D2B"/>
    <w:rsid w:val="005273DE"/>
    <w:rsid w:val="00532508"/>
    <w:rsid w:val="00533CD5"/>
    <w:rsid w:val="005342AA"/>
    <w:rsid w:val="005358CA"/>
    <w:rsid w:val="00535B63"/>
    <w:rsid w:val="00537FD5"/>
    <w:rsid w:val="005404F2"/>
    <w:rsid w:val="00541003"/>
    <w:rsid w:val="005415D4"/>
    <w:rsid w:val="00541BEF"/>
    <w:rsid w:val="00544BA8"/>
    <w:rsid w:val="00547A2A"/>
    <w:rsid w:val="00550A1B"/>
    <w:rsid w:val="00551AF4"/>
    <w:rsid w:val="00551B41"/>
    <w:rsid w:val="005535A2"/>
    <w:rsid w:val="005538E0"/>
    <w:rsid w:val="00556ACD"/>
    <w:rsid w:val="00561471"/>
    <w:rsid w:val="00561971"/>
    <w:rsid w:val="005626A6"/>
    <w:rsid w:val="00563002"/>
    <w:rsid w:val="005729E3"/>
    <w:rsid w:val="0057393D"/>
    <w:rsid w:val="00576F5E"/>
    <w:rsid w:val="00576FEE"/>
    <w:rsid w:val="00577BEA"/>
    <w:rsid w:val="00581E9B"/>
    <w:rsid w:val="005870EC"/>
    <w:rsid w:val="005904CD"/>
    <w:rsid w:val="00590C28"/>
    <w:rsid w:val="00590D2A"/>
    <w:rsid w:val="00591218"/>
    <w:rsid w:val="00594ABE"/>
    <w:rsid w:val="005950BA"/>
    <w:rsid w:val="00595C75"/>
    <w:rsid w:val="00596C0A"/>
    <w:rsid w:val="00596F68"/>
    <w:rsid w:val="005A1347"/>
    <w:rsid w:val="005A160B"/>
    <w:rsid w:val="005A580C"/>
    <w:rsid w:val="005A6767"/>
    <w:rsid w:val="005A7CE0"/>
    <w:rsid w:val="005A7E93"/>
    <w:rsid w:val="005B742D"/>
    <w:rsid w:val="005B7A1C"/>
    <w:rsid w:val="005C2BFD"/>
    <w:rsid w:val="005C461D"/>
    <w:rsid w:val="005C7097"/>
    <w:rsid w:val="005C7BD5"/>
    <w:rsid w:val="005D1597"/>
    <w:rsid w:val="005D5AC1"/>
    <w:rsid w:val="005D5E70"/>
    <w:rsid w:val="005D60EB"/>
    <w:rsid w:val="005D6C8E"/>
    <w:rsid w:val="005D7659"/>
    <w:rsid w:val="005E051B"/>
    <w:rsid w:val="005E0E90"/>
    <w:rsid w:val="005E111E"/>
    <w:rsid w:val="005E28D3"/>
    <w:rsid w:val="005E420C"/>
    <w:rsid w:val="005F221E"/>
    <w:rsid w:val="005F4C3D"/>
    <w:rsid w:val="005F51E6"/>
    <w:rsid w:val="005F5919"/>
    <w:rsid w:val="005F608E"/>
    <w:rsid w:val="005F7BCA"/>
    <w:rsid w:val="00600453"/>
    <w:rsid w:val="00602ABA"/>
    <w:rsid w:val="006054B2"/>
    <w:rsid w:val="006062E1"/>
    <w:rsid w:val="0061008A"/>
    <w:rsid w:val="0061472B"/>
    <w:rsid w:val="00614CD2"/>
    <w:rsid w:val="0061623A"/>
    <w:rsid w:val="00617E8D"/>
    <w:rsid w:val="006202C5"/>
    <w:rsid w:val="006208AD"/>
    <w:rsid w:val="00621835"/>
    <w:rsid w:val="00621BA3"/>
    <w:rsid w:val="00623E5F"/>
    <w:rsid w:val="006309E5"/>
    <w:rsid w:val="006319CA"/>
    <w:rsid w:val="006326F2"/>
    <w:rsid w:val="00634272"/>
    <w:rsid w:val="006351DC"/>
    <w:rsid w:val="0063542F"/>
    <w:rsid w:val="0063543E"/>
    <w:rsid w:val="00636E92"/>
    <w:rsid w:val="006374B2"/>
    <w:rsid w:val="00637E7A"/>
    <w:rsid w:val="00641749"/>
    <w:rsid w:val="006430A8"/>
    <w:rsid w:val="00643ABE"/>
    <w:rsid w:val="00645BF7"/>
    <w:rsid w:val="00650E03"/>
    <w:rsid w:val="00651E30"/>
    <w:rsid w:val="00654056"/>
    <w:rsid w:val="00657C5F"/>
    <w:rsid w:val="00663056"/>
    <w:rsid w:val="006630F7"/>
    <w:rsid w:val="00666DFF"/>
    <w:rsid w:val="006672E7"/>
    <w:rsid w:val="00673A5E"/>
    <w:rsid w:val="00673A66"/>
    <w:rsid w:val="0067488B"/>
    <w:rsid w:val="00675BE1"/>
    <w:rsid w:val="0067642A"/>
    <w:rsid w:val="006802D0"/>
    <w:rsid w:val="006802F4"/>
    <w:rsid w:val="006807BC"/>
    <w:rsid w:val="00680CD4"/>
    <w:rsid w:val="00680D87"/>
    <w:rsid w:val="00681F17"/>
    <w:rsid w:val="006830EA"/>
    <w:rsid w:val="0069339F"/>
    <w:rsid w:val="0069395D"/>
    <w:rsid w:val="0069419C"/>
    <w:rsid w:val="00694F63"/>
    <w:rsid w:val="00695B10"/>
    <w:rsid w:val="00697594"/>
    <w:rsid w:val="00697ACC"/>
    <w:rsid w:val="006A0892"/>
    <w:rsid w:val="006A20DB"/>
    <w:rsid w:val="006A466C"/>
    <w:rsid w:val="006A603E"/>
    <w:rsid w:val="006A7106"/>
    <w:rsid w:val="006A7F2B"/>
    <w:rsid w:val="006B0E0A"/>
    <w:rsid w:val="006B2F5C"/>
    <w:rsid w:val="006B5A8F"/>
    <w:rsid w:val="006B7CD5"/>
    <w:rsid w:val="006C7DEC"/>
    <w:rsid w:val="006D35B1"/>
    <w:rsid w:val="006D518E"/>
    <w:rsid w:val="006E1223"/>
    <w:rsid w:val="006E14FC"/>
    <w:rsid w:val="006E3152"/>
    <w:rsid w:val="006E4735"/>
    <w:rsid w:val="006E4E01"/>
    <w:rsid w:val="006E522A"/>
    <w:rsid w:val="006E5363"/>
    <w:rsid w:val="006E5AB3"/>
    <w:rsid w:val="006E5EE7"/>
    <w:rsid w:val="006E7148"/>
    <w:rsid w:val="006E74ED"/>
    <w:rsid w:val="006E7B93"/>
    <w:rsid w:val="006F01BA"/>
    <w:rsid w:val="006F0A77"/>
    <w:rsid w:val="006F23FD"/>
    <w:rsid w:val="006F314E"/>
    <w:rsid w:val="006F3B63"/>
    <w:rsid w:val="006F4DB3"/>
    <w:rsid w:val="006F660B"/>
    <w:rsid w:val="006F66F1"/>
    <w:rsid w:val="006F6FEC"/>
    <w:rsid w:val="007009A2"/>
    <w:rsid w:val="0070132B"/>
    <w:rsid w:val="0070147D"/>
    <w:rsid w:val="00701DE8"/>
    <w:rsid w:val="00703024"/>
    <w:rsid w:val="00705257"/>
    <w:rsid w:val="00706F76"/>
    <w:rsid w:val="00707E79"/>
    <w:rsid w:val="00712F02"/>
    <w:rsid w:val="00716686"/>
    <w:rsid w:val="00716719"/>
    <w:rsid w:val="00722186"/>
    <w:rsid w:val="00725046"/>
    <w:rsid w:val="007252C3"/>
    <w:rsid w:val="00725763"/>
    <w:rsid w:val="00727BDB"/>
    <w:rsid w:val="00727D2D"/>
    <w:rsid w:val="00732C79"/>
    <w:rsid w:val="00732F2B"/>
    <w:rsid w:val="00741A31"/>
    <w:rsid w:val="00742694"/>
    <w:rsid w:val="00743E4A"/>
    <w:rsid w:val="00744ECD"/>
    <w:rsid w:val="0074535C"/>
    <w:rsid w:val="00747723"/>
    <w:rsid w:val="00753EAE"/>
    <w:rsid w:val="00755F84"/>
    <w:rsid w:val="0075753A"/>
    <w:rsid w:val="00760F46"/>
    <w:rsid w:val="0076273D"/>
    <w:rsid w:val="00765BCC"/>
    <w:rsid w:val="007710A9"/>
    <w:rsid w:val="00772635"/>
    <w:rsid w:val="00776CF5"/>
    <w:rsid w:val="007775F6"/>
    <w:rsid w:val="00786793"/>
    <w:rsid w:val="007875AB"/>
    <w:rsid w:val="007902F5"/>
    <w:rsid w:val="00790319"/>
    <w:rsid w:val="007903DA"/>
    <w:rsid w:val="00793859"/>
    <w:rsid w:val="007942CA"/>
    <w:rsid w:val="00795A3A"/>
    <w:rsid w:val="00796A04"/>
    <w:rsid w:val="007A20BA"/>
    <w:rsid w:val="007A408E"/>
    <w:rsid w:val="007A40AA"/>
    <w:rsid w:val="007B005B"/>
    <w:rsid w:val="007B0828"/>
    <w:rsid w:val="007B4BDD"/>
    <w:rsid w:val="007B6A9B"/>
    <w:rsid w:val="007B77BF"/>
    <w:rsid w:val="007C02DD"/>
    <w:rsid w:val="007C0A3E"/>
    <w:rsid w:val="007C410C"/>
    <w:rsid w:val="007C4B05"/>
    <w:rsid w:val="007C5756"/>
    <w:rsid w:val="007C5B1C"/>
    <w:rsid w:val="007D36F4"/>
    <w:rsid w:val="007D4132"/>
    <w:rsid w:val="007D6107"/>
    <w:rsid w:val="007E4CFB"/>
    <w:rsid w:val="007E596D"/>
    <w:rsid w:val="007E658B"/>
    <w:rsid w:val="007F23F9"/>
    <w:rsid w:val="007F68DA"/>
    <w:rsid w:val="007F6F50"/>
    <w:rsid w:val="007F73D2"/>
    <w:rsid w:val="007F7570"/>
    <w:rsid w:val="007F79FF"/>
    <w:rsid w:val="008011DD"/>
    <w:rsid w:val="00801655"/>
    <w:rsid w:val="008017A2"/>
    <w:rsid w:val="0080345B"/>
    <w:rsid w:val="008044DB"/>
    <w:rsid w:val="00806475"/>
    <w:rsid w:val="008135F6"/>
    <w:rsid w:val="00814595"/>
    <w:rsid w:val="00815573"/>
    <w:rsid w:val="008158C3"/>
    <w:rsid w:val="00815B97"/>
    <w:rsid w:val="00817DF5"/>
    <w:rsid w:val="00822957"/>
    <w:rsid w:val="00823209"/>
    <w:rsid w:val="0082466E"/>
    <w:rsid w:val="008269AC"/>
    <w:rsid w:val="00826AAE"/>
    <w:rsid w:val="00827D3D"/>
    <w:rsid w:val="0083389B"/>
    <w:rsid w:val="008355D4"/>
    <w:rsid w:val="0083674A"/>
    <w:rsid w:val="0084042B"/>
    <w:rsid w:val="0084759F"/>
    <w:rsid w:val="008475C0"/>
    <w:rsid w:val="00847BCD"/>
    <w:rsid w:val="00847F31"/>
    <w:rsid w:val="008504BB"/>
    <w:rsid w:val="008511CA"/>
    <w:rsid w:val="00857130"/>
    <w:rsid w:val="0085714F"/>
    <w:rsid w:val="008610C2"/>
    <w:rsid w:val="008615D8"/>
    <w:rsid w:val="0086212D"/>
    <w:rsid w:val="00863E6A"/>
    <w:rsid w:val="008656AA"/>
    <w:rsid w:val="008658C7"/>
    <w:rsid w:val="00867C36"/>
    <w:rsid w:val="00872D4C"/>
    <w:rsid w:val="00874559"/>
    <w:rsid w:val="00877D41"/>
    <w:rsid w:val="00877F11"/>
    <w:rsid w:val="00880432"/>
    <w:rsid w:val="00880AD7"/>
    <w:rsid w:val="00880D91"/>
    <w:rsid w:val="00881967"/>
    <w:rsid w:val="00883A5E"/>
    <w:rsid w:val="00884B2E"/>
    <w:rsid w:val="0088568D"/>
    <w:rsid w:val="00891CF6"/>
    <w:rsid w:val="0089348C"/>
    <w:rsid w:val="00895CF7"/>
    <w:rsid w:val="00896A58"/>
    <w:rsid w:val="008972CE"/>
    <w:rsid w:val="00897FEC"/>
    <w:rsid w:val="008A008C"/>
    <w:rsid w:val="008A144E"/>
    <w:rsid w:val="008A1686"/>
    <w:rsid w:val="008A235B"/>
    <w:rsid w:val="008A2457"/>
    <w:rsid w:val="008A2780"/>
    <w:rsid w:val="008A31F2"/>
    <w:rsid w:val="008A34E1"/>
    <w:rsid w:val="008B15C2"/>
    <w:rsid w:val="008B334B"/>
    <w:rsid w:val="008B4357"/>
    <w:rsid w:val="008B5E5B"/>
    <w:rsid w:val="008C02FD"/>
    <w:rsid w:val="008C0E3E"/>
    <w:rsid w:val="008C265E"/>
    <w:rsid w:val="008C4845"/>
    <w:rsid w:val="008C5ABE"/>
    <w:rsid w:val="008C6D0D"/>
    <w:rsid w:val="008C73C9"/>
    <w:rsid w:val="008C764E"/>
    <w:rsid w:val="008D1E80"/>
    <w:rsid w:val="008D2471"/>
    <w:rsid w:val="008D250C"/>
    <w:rsid w:val="008D4F5D"/>
    <w:rsid w:val="008D61D5"/>
    <w:rsid w:val="008D6BD7"/>
    <w:rsid w:val="008D7372"/>
    <w:rsid w:val="008E0966"/>
    <w:rsid w:val="008E110C"/>
    <w:rsid w:val="008E183F"/>
    <w:rsid w:val="008E3F9E"/>
    <w:rsid w:val="008E4EA0"/>
    <w:rsid w:val="008E5543"/>
    <w:rsid w:val="008E6294"/>
    <w:rsid w:val="008E79B1"/>
    <w:rsid w:val="008F0B45"/>
    <w:rsid w:val="008F4307"/>
    <w:rsid w:val="008F52D0"/>
    <w:rsid w:val="008F7936"/>
    <w:rsid w:val="00900B4B"/>
    <w:rsid w:val="00901BC1"/>
    <w:rsid w:val="0090408F"/>
    <w:rsid w:val="00904B9C"/>
    <w:rsid w:val="00906E3C"/>
    <w:rsid w:val="009100BF"/>
    <w:rsid w:val="00911CAF"/>
    <w:rsid w:val="00912244"/>
    <w:rsid w:val="00913130"/>
    <w:rsid w:val="009156E5"/>
    <w:rsid w:val="00921325"/>
    <w:rsid w:val="00921434"/>
    <w:rsid w:val="00921A47"/>
    <w:rsid w:val="00922FC6"/>
    <w:rsid w:val="009231BF"/>
    <w:rsid w:val="00924A0D"/>
    <w:rsid w:val="009251F0"/>
    <w:rsid w:val="00932D8B"/>
    <w:rsid w:val="00934CC9"/>
    <w:rsid w:val="00935014"/>
    <w:rsid w:val="00936CA2"/>
    <w:rsid w:val="00936D05"/>
    <w:rsid w:val="00940FCF"/>
    <w:rsid w:val="00942819"/>
    <w:rsid w:val="00943EA7"/>
    <w:rsid w:val="00944BC7"/>
    <w:rsid w:val="00945FD5"/>
    <w:rsid w:val="009478DF"/>
    <w:rsid w:val="00947B7E"/>
    <w:rsid w:val="00950124"/>
    <w:rsid w:val="009510A9"/>
    <w:rsid w:val="00963C9D"/>
    <w:rsid w:val="00964564"/>
    <w:rsid w:val="00964BBE"/>
    <w:rsid w:val="00971A11"/>
    <w:rsid w:val="009730DB"/>
    <w:rsid w:val="00974888"/>
    <w:rsid w:val="00975306"/>
    <w:rsid w:val="00976A1A"/>
    <w:rsid w:val="009819DE"/>
    <w:rsid w:val="009825A1"/>
    <w:rsid w:val="0099096E"/>
    <w:rsid w:val="00992010"/>
    <w:rsid w:val="00995D14"/>
    <w:rsid w:val="00996BA1"/>
    <w:rsid w:val="00997627"/>
    <w:rsid w:val="009A02F7"/>
    <w:rsid w:val="009A0B5F"/>
    <w:rsid w:val="009A0CAE"/>
    <w:rsid w:val="009A16A8"/>
    <w:rsid w:val="009A2A6C"/>
    <w:rsid w:val="009A4036"/>
    <w:rsid w:val="009A552B"/>
    <w:rsid w:val="009A7181"/>
    <w:rsid w:val="009A785F"/>
    <w:rsid w:val="009A7BE7"/>
    <w:rsid w:val="009B17C2"/>
    <w:rsid w:val="009B298D"/>
    <w:rsid w:val="009B34E2"/>
    <w:rsid w:val="009B3EA8"/>
    <w:rsid w:val="009B4116"/>
    <w:rsid w:val="009B4C2B"/>
    <w:rsid w:val="009B7B5D"/>
    <w:rsid w:val="009C0C8B"/>
    <w:rsid w:val="009C0ECB"/>
    <w:rsid w:val="009C5151"/>
    <w:rsid w:val="009C58E9"/>
    <w:rsid w:val="009C6262"/>
    <w:rsid w:val="009C697D"/>
    <w:rsid w:val="009D5A62"/>
    <w:rsid w:val="009E032D"/>
    <w:rsid w:val="009E13A9"/>
    <w:rsid w:val="009E4C64"/>
    <w:rsid w:val="009E77FA"/>
    <w:rsid w:val="009F0406"/>
    <w:rsid w:val="009F1B63"/>
    <w:rsid w:val="009F1CA6"/>
    <w:rsid w:val="009F1CCF"/>
    <w:rsid w:val="009F4A9E"/>
    <w:rsid w:val="009F59FF"/>
    <w:rsid w:val="009F78AF"/>
    <w:rsid w:val="00A0054C"/>
    <w:rsid w:val="00A01675"/>
    <w:rsid w:val="00A020FA"/>
    <w:rsid w:val="00A025D7"/>
    <w:rsid w:val="00A07008"/>
    <w:rsid w:val="00A0718B"/>
    <w:rsid w:val="00A07975"/>
    <w:rsid w:val="00A13372"/>
    <w:rsid w:val="00A15E2B"/>
    <w:rsid w:val="00A1794F"/>
    <w:rsid w:val="00A17BA6"/>
    <w:rsid w:val="00A2146D"/>
    <w:rsid w:val="00A2340F"/>
    <w:rsid w:val="00A242ED"/>
    <w:rsid w:val="00A26B48"/>
    <w:rsid w:val="00A300F8"/>
    <w:rsid w:val="00A30843"/>
    <w:rsid w:val="00A30DB1"/>
    <w:rsid w:val="00A31A88"/>
    <w:rsid w:val="00A4054F"/>
    <w:rsid w:val="00A40A01"/>
    <w:rsid w:val="00A415B1"/>
    <w:rsid w:val="00A43256"/>
    <w:rsid w:val="00A44082"/>
    <w:rsid w:val="00A46136"/>
    <w:rsid w:val="00A461C0"/>
    <w:rsid w:val="00A47735"/>
    <w:rsid w:val="00A50839"/>
    <w:rsid w:val="00A52275"/>
    <w:rsid w:val="00A54064"/>
    <w:rsid w:val="00A54CEE"/>
    <w:rsid w:val="00A54F27"/>
    <w:rsid w:val="00A5584E"/>
    <w:rsid w:val="00A57BC2"/>
    <w:rsid w:val="00A61D98"/>
    <w:rsid w:val="00A63063"/>
    <w:rsid w:val="00A637A6"/>
    <w:rsid w:val="00A64C68"/>
    <w:rsid w:val="00A65A72"/>
    <w:rsid w:val="00A6761B"/>
    <w:rsid w:val="00A67D74"/>
    <w:rsid w:val="00A73809"/>
    <w:rsid w:val="00A7485A"/>
    <w:rsid w:val="00A76705"/>
    <w:rsid w:val="00A775B3"/>
    <w:rsid w:val="00A778D2"/>
    <w:rsid w:val="00A81D29"/>
    <w:rsid w:val="00A84220"/>
    <w:rsid w:val="00A85A6C"/>
    <w:rsid w:val="00A90F1F"/>
    <w:rsid w:val="00A90FDE"/>
    <w:rsid w:val="00A9549D"/>
    <w:rsid w:val="00A96572"/>
    <w:rsid w:val="00A96A70"/>
    <w:rsid w:val="00A973D8"/>
    <w:rsid w:val="00A979CA"/>
    <w:rsid w:val="00AA37C9"/>
    <w:rsid w:val="00AA532E"/>
    <w:rsid w:val="00AB05A9"/>
    <w:rsid w:val="00AC2486"/>
    <w:rsid w:val="00AC32FC"/>
    <w:rsid w:val="00AC738A"/>
    <w:rsid w:val="00AC7E14"/>
    <w:rsid w:val="00AD2ECA"/>
    <w:rsid w:val="00AD5578"/>
    <w:rsid w:val="00AD55D9"/>
    <w:rsid w:val="00AD64C1"/>
    <w:rsid w:val="00AD66CC"/>
    <w:rsid w:val="00AE178D"/>
    <w:rsid w:val="00AE1D1E"/>
    <w:rsid w:val="00AE3DBF"/>
    <w:rsid w:val="00AE4DF4"/>
    <w:rsid w:val="00AE58A4"/>
    <w:rsid w:val="00AE6EA8"/>
    <w:rsid w:val="00AE6EE5"/>
    <w:rsid w:val="00AE6F9C"/>
    <w:rsid w:val="00AF0233"/>
    <w:rsid w:val="00AF0517"/>
    <w:rsid w:val="00AF47B5"/>
    <w:rsid w:val="00AF730B"/>
    <w:rsid w:val="00B0008D"/>
    <w:rsid w:val="00B000FA"/>
    <w:rsid w:val="00B01C66"/>
    <w:rsid w:val="00B03061"/>
    <w:rsid w:val="00B05B4F"/>
    <w:rsid w:val="00B05F6F"/>
    <w:rsid w:val="00B102CF"/>
    <w:rsid w:val="00B11338"/>
    <w:rsid w:val="00B1183E"/>
    <w:rsid w:val="00B12DDA"/>
    <w:rsid w:val="00B176AD"/>
    <w:rsid w:val="00B17F15"/>
    <w:rsid w:val="00B22B4B"/>
    <w:rsid w:val="00B22C97"/>
    <w:rsid w:val="00B2646E"/>
    <w:rsid w:val="00B26FFC"/>
    <w:rsid w:val="00B27190"/>
    <w:rsid w:val="00B325CD"/>
    <w:rsid w:val="00B340ED"/>
    <w:rsid w:val="00B34219"/>
    <w:rsid w:val="00B35D2E"/>
    <w:rsid w:val="00B370F1"/>
    <w:rsid w:val="00B4484A"/>
    <w:rsid w:val="00B52DC4"/>
    <w:rsid w:val="00B55A49"/>
    <w:rsid w:val="00B568FD"/>
    <w:rsid w:val="00B57259"/>
    <w:rsid w:val="00B6063D"/>
    <w:rsid w:val="00B61264"/>
    <w:rsid w:val="00B61A4C"/>
    <w:rsid w:val="00B625F6"/>
    <w:rsid w:val="00B64C05"/>
    <w:rsid w:val="00B679FA"/>
    <w:rsid w:val="00B72641"/>
    <w:rsid w:val="00B80DC6"/>
    <w:rsid w:val="00B81B0D"/>
    <w:rsid w:val="00B821AF"/>
    <w:rsid w:val="00B850DF"/>
    <w:rsid w:val="00B85674"/>
    <w:rsid w:val="00B8595F"/>
    <w:rsid w:val="00B863CB"/>
    <w:rsid w:val="00B91808"/>
    <w:rsid w:val="00B92475"/>
    <w:rsid w:val="00B94425"/>
    <w:rsid w:val="00B94B16"/>
    <w:rsid w:val="00BA0F43"/>
    <w:rsid w:val="00BA3F95"/>
    <w:rsid w:val="00BA4523"/>
    <w:rsid w:val="00BA520D"/>
    <w:rsid w:val="00BA5352"/>
    <w:rsid w:val="00BB11B7"/>
    <w:rsid w:val="00BB1881"/>
    <w:rsid w:val="00BB1895"/>
    <w:rsid w:val="00BB1E6C"/>
    <w:rsid w:val="00BB3988"/>
    <w:rsid w:val="00BB41F6"/>
    <w:rsid w:val="00BB5946"/>
    <w:rsid w:val="00BC0D6C"/>
    <w:rsid w:val="00BC0F7F"/>
    <w:rsid w:val="00BC1441"/>
    <w:rsid w:val="00BC1CDE"/>
    <w:rsid w:val="00BC1D46"/>
    <w:rsid w:val="00BC24E5"/>
    <w:rsid w:val="00BC25BC"/>
    <w:rsid w:val="00BC2DEE"/>
    <w:rsid w:val="00BC4FA4"/>
    <w:rsid w:val="00BC5D89"/>
    <w:rsid w:val="00BC7D04"/>
    <w:rsid w:val="00BD05A8"/>
    <w:rsid w:val="00BD05D1"/>
    <w:rsid w:val="00BD2C5C"/>
    <w:rsid w:val="00BD459A"/>
    <w:rsid w:val="00BD54C2"/>
    <w:rsid w:val="00BD5F06"/>
    <w:rsid w:val="00BD655D"/>
    <w:rsid w:val="00BD76B9"/>
    <w:rsid w:val="00BD7886"/>
    <w:rsid w:val="00BE2179"/>
    <w:rsid w:val="00BE2F10"/>
    <w:rsid w:val="00BE338D"/>
    <w:rsid w:val="00BE4C7C"/>
    <w:rsid w:val="00BE5B17"/>
    <w:rsid w:val="00BE5DF4"/>
    <w:rsid w:val="00BE6957"/>
    <w:rsid w:val="00BE7616"/>
    <w:rsid w:val="00BF015B"/>
    <w:rsid w:val="00BF25A7"/>
    <w:rsid w:val="00BF33E6"/>
    <w:rsid w:val="00BF3C2F"/>
    <w:rsid w:val="00BF425A"/>
    <w:rsid w:val="00BF4EFB"/>
    <w:rsid w:val="00BF6637"/>
    <w:rsid w:val="00BF6B99"/>
    <w:rsid w:val="00BF770F"/>
    <w:rsid w:val="00C01D9C"/>
    <w:rsid w:val="00C05E06"/>
    <w:rsid w:val="00C05EDB"/>
    <w:rsid w:val="00C07E7B"/>
    <w:rsid w:val="00C116C8"/>
    <w:rsid w:val="00C1179B"/>
    <w:rsid w:val="00C11CE6"/>
    <w:rsid w:val="00C1237B"/>
    <w:rsid w:val="00C13530"/>
    <w:rsid w:val="00C14DA7"/>
    <w:rsid w:val="00C21A95"/>
    <w:rsid w:val="00C2230D"/>
    <w:rsid w:val="00C240DB"/>
    <w:rsid w:val="00C24F68"/>
    <w:rsid w:val="00C24FDF"/>
    <w:rsid w:val="00C2695E"/>
    <w:rsid w:val="00C31DED"/>
    <w:rsid w:val="00C34D2F"/>
    <w:rsid w:val="00C35D09"/>
    <w:rsid w:val="00C36462"/>
    <w:rsid w:val="00C37FDC"/>
    <w:rsid w:val="00C4025C"/>
    <w:rsid w:val="00C42554"/>
    <w:rsid w:val="00C4277A"/>
    <w:rsid w:val="00C4476D"/>
    <w:rsid w:val="00C45502"/>
    <w:rsid w:val="00C4734D"/>
    <w:rsid w:val="00C47C7B"/>
    <w:rsid w:val="00C512FA"/>
    <w:rsid w:val="00C52E71"/>
    <w:rsid w:val="00C5394D"/>
    <w:rsid w:val="00C560C6"/>
    <w:rsid w:val="00C5620E"/>
    <w:rsid w:val="00C618DF"/>
    <w:rsid w:val="00C61F6C"/>
    <w:rsid w:val="00C63F01"/>
    <w:rsid w:val="00C66044"/>
    <w:rsid w:val="00C663CB"/>
    <w:rsid w:val="00C66A7B"/>
    <w:rsid w:val="00C7076C"/>
    <w:rsid w:val="00C72B54"/>
    <w:rsid w:val="00C7305E"/>
    <w:rsid w:val="00C740AB"/>
    <w:rsid w:val="00C75992"/>
    <w:rsid w:val="00C804AC"/>
    <w:rsid w:val="00C80DC1"/>
    <w:rsid w:val="00C817F6"/>
    <w:rsid w:val="00C81A36"/>
    <w:rsid w:val="00C82606"/>
    <w:rsid w:val="00C85228"/>
    <w:rsid w:val="00C90741"/>
    <w:rsid w:val="00C90DBD"/>
    <w:rsid w:val="00C918A6"/>
    <w:rsid w:val="00C91D70"/>
    <w:rsid w:val="00C92925"/>
    <w:rsid w:val="00C94C09"/>
    <w:rsid w:val="00C9636D"/>
    <w:rsid w:val="00C96C94"/>
    <w:rsid w:val="00C96D0A"/>
    <w:rsid w:val="00CA0462"/>
    <w:rsid w:val="00CA2A04"/>
    <w:rsid w:val="00CA362A"/>
    <w:rsid w:val="00CA4C3C"/>
    <w:rsid w:val="00CA5905"/>
    <w:rsid w:val="00CA61C6"/>
    <w:rsid w:val="00CA6DA7"/>
    <w:rsid w:val="00CA7EF2"/>
    <w:rsid w:val="00CB24DD"/>
    <w:rsid w:val="00CB3BD7"/>
    <w:rsid w:val="00CB6CAB"/>
    <w:rsid w:val="00CC2B78"/>
    <w:rsid w:val="00CC606A"/>
    <w:rsid w:val="00CC75E1"/>
    <w:rsid w:val="00CD1BCE"/>
    <w:rsid w:val="00CD24AE"/>
    <w:rsid w:val="00CD4DC6"/>
    <w:rsid w:val="00CD5E19"/>
    <w:rsid w:val="00CD61D4"/>
    <w:rsid w:val="00CD672E"/>
    <w:rsid w:val="00CD7026"/>
    <w:rsid w:val="00CE10B8"/>
    <w:rsid w:val="00CE31B0"/>
    <w:rsid w:val="00CE4317"/>
    <w:rsid w:val="00CE5CAE"/>
    <w:rsid w:val="00CE799D"/>
    <w:rsid w:val="00CF3F23"/>
    <w:rsid w:val="00CF4ACB"/>
    <w:rsid w:val="00CF4DE4"/>
    <w:rsid w:val="00CF662A"/>
    <w:rsid w:val="00D01BBD"/>
    <w:rsid w:val="00D01F80"/>
    <w:rsid w:val="00D02B48"/>
    <w:rsid w:val="00D05337"/>
    <w:rsid w:val="00D07859"/>
    <w:rsid w:val="00D07ED5"/>
    <w:rsid w:val="00D07EFA"/>
    <w:rsid w:val="00D10252"/>
    <w:rsid w:val="00D11432"/>
    <w:rsid w:val="00D11541"/>
    <w:rsid w:val="00D134ED"/>
    <w:rsid w:val="00D1362A"/>
    <w:rsid w:val="00D16D7B"/>
    <w:rsid w:val="00D17F81"/>
    <w:rsid w:val="00D2092F"/>
    <w:rsid w:val="00D20C20"/>
    <w:rsid w:val="00D210F8"/>
    <w:rsid w:val="00D226CA"/>
    <w:rsid w:val="00D24853"/>
    <w:rsid w:val="00D24F84"/>
    <w:rsid w:val="00D27CEC"/>
    <w:rsid w:val="00D3483F"/>
    <w:rsid w:val="00D36703"/>
    <w:rsid w:val="00D37F5F"/>
    <w:rsid w:val="00D40013"/>
    <w:rsid w:val="00D410B1"/>
    <w:rsid w:val="00D41D2D"/>
    <w:rsid w:val="00D425D0"/>
    <w:rsid w:val="00D43C00"/>
    <w:rsid w:val="00D44F98"/>
    <w:rsid w:val="00D454F5"/>
    <w:rsid w:val="00D459B2"/>
    <w:rsid w:val="00D4748D"/>
    <w:rsid w:val="00D57166"/>
    <w:rsid w:val="00D57A78"/>
    <w:rsid w:val="00D6059E"/>
    <w:rsid w:val="00D6134D"/>
    <w:rsid w:val="00D6531F"/>
    <w:rsid w:val="00D702BA"/>
    <w:rsid w:val="00D72E55"/>
    <w:rsid w:val="00D72E65"/>
    <w:rsid w:val="00D763A5"/>
    <w:rsid w:val="00D7772B"/>
    <w:rsid w:val="00D80DFB"/>
    <w:rsid w:val="00D81D0A"/>
    <w:rsid w:val="00D823D2"/>
    <w:rsid w:val="00D825D2"/>
    <w:rsid w:val="00D85884"/>
    <w:rsid w:val="00D9302A"/>
    <w:rsid w:val="00D96192"/>
    <w:rsid w:val="00D96365"/>
    <w:rsid w:val="00D97CD0"/>
    <w:rsid w:val="00DA5B2A"/>
    <w:rsid w:val="00DA68F7"/>
    <w:rsid w:val="00DA771D"/>
    <w:rsid w:val="00DB2BEF"/>
    <w:rsid w:val="00DB3AAD"/>
    <w:rsid w:val="00DB4EC2"/>
    <w:rsid w:val="00DB5014"/>
    <w:rsid w:val="00DB762E"/>
    <w:rsid w:val="00DB7A54"/>
    <w:rsid w:val="00DC0947"/>
    <w:rsid w:val="00DC0A04"/>
    <w:rsid w:val="00DC3C07"/>
    <w:rsid w:val="00DC5434"/>
    <w:rsid w:val="00DC66CE"/>
    <w:rsid w:val="00DD141D"/>
    <w:rsid w:val="00DD196D"/>
    <w:rsid w:val="00DD2EF8"/>
    <w:rsid w:val="00DD3414"/>
    <w:rsid w:val="00DD4228"/>
    <w:rsid w:val="00DD540F"/>
    <w:rsid w:val="00DE063D"/>
    <w:rsid w:val="00DE09E2"/>
    <w:rsid w:val="00DE3007"/>
    <w:rsid w:val="00DE3D9D"/>
    <w:rsid w:val="00DE50F7"/>
    <w:rsid w:val="00DE59A0"/>
    <w:rsid w:val="00DF0D07"/>
    <w:rsid w:val="00DF3C4C"/>
    <w:rsid w:val="00DF5295"/>
    <w:rsid w:val="00DF5960"/>
    <w:rsid w:val="00DF6121"/>
    <w:rsid w:val="00DF729C"/>
    <w:rsid w:val="00E031CD"/>
    <w:rsid w:val="00E04353"/>
    <w:rsid w:val="00E06B81"/>
    <w:rsid w:val="00E10F31"/>
    <w:rsid w:val="00E126E8"/>
    <w:rsid w:val="00E14241"/>
    <w:rsid w:val="00E15529"/>
    <w:rsid w:val="00E2206E"/>
    <w:rsid w:val="00E2277E"/>
    <w:rsid w:val="00E243A6"/>
    <w:rsid w:val="00E25452"/>
    <w:rsid w:val="00E25C70"/>
    <w:rsid w:val="00E2670E"/>
    <w:rsid w:val="00E26C88"/>
    <w:rsid w:val="00E27DA9"/>
    <w:rsid w:val="00E306A0"/>
    <w:rsid w:val="00E32E87"/>
    <w:rsid w:val="00E357E9"/>
    <w:rsid w:val="00E3644C"/>
    <w:rsid w:val="00E40229"/>
    <w:rsid w:val="00E40CEC"/>
    <w:rsid w:val="00E41121"/>
    <w:rsid w:val="00E42C57"/>
    <w:rsid w:val="00E44256"/>
    <w:rsid w:val="00E45FC2"/>
    <w:rsid w:val="00E46916"/>
    <w:rsid w:val="00E46D5C"/>
    <w:rsid w:val="00E471FB"/>
    <w:rsid w:val="00E5178E"/>
    <w:rsid w:val="00E52663"/>
    <w:rsid w:val="00E5776A"/>
    <w:rsid w:val="00E577B1"/>
    <w:rsid w:val="00E65616"/>
    <w:rsid w:val="00E6587C"/>
    <w:rsid w:val="00E66129"/>
    <w:rsid w:val="00E7312F"/>
    <w:rsid w:val="00E81F38"/>
    <w:rsid w:val="00E82436"/>
    <w:rsid w:val="00E82C1A"/>
    <w:rsid w:val="00E8417A"/>
    <w:rsid w:val="00E85592"/>
    <w:rsid w:val="00E8575D"/>
    <w:rsid w:val="00E86F99"/>
    <w:rsid w:val="00E91460"/>
    <w:rsid w:val="00E95E96"/>
    <w:rsid w:val="00E97FD2"/>
    <w:rsid w:val="00EA01A5"/>
    <w:rsid w:val="00EA2C5E"/>
    <w:rsid w:val="00EA59BF"/>
    <w:rsid w:val="00EA5A93"/>
    <w:rsid w:val="00EA5F99"/>
    <w:rsid w:val="00EA6179"/>
    <w:rsid w:val="00EA6E1F"/>
    <w:rsid w:val="00EB0C9A"/>
    <w:rsid w:val="00EB2CCC"/>
    <w:rsid w:val="00EB4FBE"/>
    <w:rsid w:val="00EB5382"/>
    <w:rsid w:val="00EB7DB2"/>
    <w:rsid w:val="00EC1020"/>
    <w:rsid w:val="00EC19D9"/>
    <w:rsid w:val="00EC2514"/>
    <w:rsid w:val="00EC27CB"/>
    <w:rsid w:val="00EC3DF2"/>
    <w:rsid w:val="00EC415F"/>
    <w:rsid w:val="00EC4C58"/>
    <w:rsid w:val="00EC5F17"/>
    <w:rsid w:val="00EC634E"/>
    <w:rsid w:val="00ED027F"/>
    <w:rsid w:val="00ED0C92"/>
    <w:rsid w:val="00ED2729"/>
    <w:rsid w:val="00ED458A"/>
    <w:rsid w:val="00ED57A1"/>
    <w:rsid w:val="00ED5C64"/>
    <w:rsid w:val="00ED7030"/>
    <w:rsid w:val="00EE113B"/>
    <w:rsid w:val="00EE1727"/>
    <w:rsid w:val="00EE22AB"/>
    <w:rsid w:val="00EE452E"/>
    <w:rsid w:val="00EE4C59"/>
    <w:rsid w:val="00EF0A78"/>
    <w:rsid w:val="00EF39DE"/>
    <w:rsid w:val="00EF45D3"/>
    <w:rsid w:val="00EF7415"/>
    <w:rsid w:val="00F00FA9"/>
    <w:rsid w:val="00F013C1"/>
    <w:rsid w:val="00F02261"/>
    <w:rsid w:val="00F04BC3"/>
    <w:rsid w:val="00F04C5D"/>
    <w:rsid w:val="00F0539A"/>
    <w:rsid w:val="00F06282"/>
    <w:rsid w:val="00F06FF0"/>
    <w:rsid w:val="00F07A6A"/>
    <w:rsid w:val="00F07CED"/>
    <w:rsid w:val="00F14669"/>
    <w:rsid w:val="00F15C74"/>
    <w:rsid w:val="00F15D29"/>
    <w:rsid w:val="00F17DCE"/>
    <w:rsid w:val="00F201A9"/>
    <w:rsid w:val="00F210A6"/>
    <w:rsid w:val="00F21136"/>
    <w:rsid w:val="00F21719"/>
    <w:rsid w:val="00F21FF2"/>
    <w:rsid w:val="00F239F4"/>
    <w:rsid w:val="00F23C01"/>
    <w:rsid w:val="00F24010"/>
    <w:rsid w:val="00F2425E"/>
    <w:rsid w:val="00F24843"/>
    <w:rsid w:val="00F24F82"/>
    <w:rsid w:val="00F251B4"/>
    <w:rsid w:val="00F25502"/>
    <w:rsid w:val="00F27617"/>
    <w:rsid w:val="00F35164"/>
    <w:rsid w:val="00F35E8C"/>
    <w:rsid w:val="00F36CD1"/>
    <w:rsid w:val="00F37DFF"/>
    <w:rsid w:val="00F41981"/>
    <w:rsid w:val="00F41ABC"/>
    <w:rsid w:val="00F41BBF"/>
    <w:rsid w:val="00F44620"/>
    <w:rsid w:val="00F45415"/>
    <w:rsid w:val="00F47A93"/>
    <w:rsid w:val="00F47E23"/>
    <w:rsid w:val="00F51751"/>
    <w:rsid w:val="00F53996"/>
    <w:rsid w:val="00F54095"/>
    <w:rsid w:val="00F547EA"/>
    <w:rsid w:val="00F566DE"/>
    <w:rsid w:val="00F61299"/>
    <w:rsid w:val="00F6190D"/>
    <w:rsid w:val="00F61FC1"/>
    <w:rsid w:val="00F6492E"/>
    <w:rsid w:val="00F64973"/>
    <w:rsid w:val="00F71865"/>
    <w:rsid w:val="00F74428"/>
    <w:rsid w:val="00F75EB1"/>
    <w:rsid w:val="00F80E96"/>
    <w:rsid w:val="00F83939"/>
    <w:rsid w:val="00F844E3"/>
    <w:rsid w:val="00F858C7"/>
    <w:rsid w:val="00F86AB0"/>
    <w:rsid w:val="00F914F7"/>
    <w:rsid w:val="00F91963"/>
    <w:rsid w:val="00F934A3"/>
    <w:rsid w:val="00F93FC5"/>
    <w:rsid w:val="00F94626"/>
    <w:rsid w:val="00F94F17"/>
    <w:rsid w:val="00FA04CE"/>
    <w:rsid w:val="00FA3A3F"/>
    <w:rsid w:val="00FA43EA"/>
    <w:rsid w:val="00FA4E7B"/>
    <w:rsid w:val="00FA6306"/>
    <w:rsid w:val="00FB2388"/>
    <w:rsid w:val="00FB49FE"/>
    <w:rsid w:val="00FB561B"/>
    <w:rsid w:val="00FC0F48"/>
    <w:rsid w:val="00FC2309"/>
    <w:rsid w:val="00FC279E"/>
    <w:rsid w:val="00FC59EF"/>
    <w:rsid w:val="00FC64C3"/>
    <w:rsid w:val="00FC7A1B"/>
    <w:rsid w:val="00FD0FB0"/>
    <w:rsid w:val="00FD459B"/>
    <w:rsid w:val="00FD5629"/>
    <w:rsid w:val="00FD6C8C"/>
    <w:rsid w:val="00FD6E3F"/>
    <w:rsid w:val="00FE4A95"/>
    <w:rsid w:val="00FE5B8E"/>
    <w:rsid w:val="00FE70D1"/>
    <w:rsid w:val="00FE724B"/>
    <w:rsid w:val="00FF2BF5"/>
    <w:rsid w:val="00FF3991"/>
    <w:rsid w:val="00FF3B9C"/>
    <w:rsid w:val="00FF5121"/>
    <w:rsid w:val="00FF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539F5"/>
  <w15:chartTrackingRefBased/>
  <w15:docId w15:val="{C81CF323-60D8-4BAD-B9BC-33EF236A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D"/>
  </w:style>
  <w:style w:type="paragraph" w:styleId="Heading1">
    <w:name w:val="heading 1"/>
    <w:basedOn w:val="Normal"/>
    <w:next w:val="Normal"/>
    <w:link w:val="Heading1Char"/>
    <w:qFormat/>
    <w:rsid w:val="00025DE0"/>
    <w:pPr>
      <w:keepNext/>
      <w:numPr>
        <w:numId w:val="1"/>
      </w:numPr>
      <w:spacing w:after="120" w:line="240" w:lineRule="auto"/>
      <w:jc w:val="center"/>
      <w:outlineLvl w:val="0"/>
    </w:pPr>
    <w:rPr>
      <w:rFonts w:eastAsia="Calibri" w:cs="Times New Roman"/>
      <w:b/>
      <w:bCs/>
      <w:kern w:val="32"/>
      <w:sz w:val="30"/>
      <w:szCs w:val="26"/>
      <w:lang w:val="vi-VN"/>
    </w:rPr>
  </w:style>
  <w:style w:type="paragraph" w:styleId="Heading2">
    <w:name w:val="heading 2"/>
    <w:basedOn w:val="Normal"/>
    <w:next w:val="Normal"/>
    <w:link w:val="Heading2Char"/>
    <w:qFormat/>
    <w:rsid w:val="00025DE0"/>
    <w:pPr>
      <w:keepNext/>
      <w:numPr>
        <w:ilvl w:val="1"/>
        <w:numId w:val="1"/>
      </w:numPr>
      <w:spacing w:before="240" w:after="240" w:line="240" w:lineRule="auto"/>
      <w:jc w:val="both"/>
      <w:outlineLvl w:val="1"/>
    </w:pPr>
    <w:rPr>
      <w:rFonts w:eastAsia="Calibri" w:cs="Times New Roman"/>
      <w:b/>
      <w:bCs/>
      <w:iCs/>
      <w:sz w:val="28"/>
      <w:szCs w:val="26"/>
      <w:lang w:val="vi-VN"/>
    </w:rPr>
  </w:style>
  <w:style w:type="paragraph" w:styleId="Heading3">
    <w:name w:val="heading 3"/>
    <w:basedOn w:val="Normal"/>
    <w:next w:val="Normal"/>
    <w:link w:val="Heading3Char"/>
    <w:qFormat/>
    <w:rsid w:val="00025DE0"/>
    <w:pPr>
      <w:keepNext/>
      <w:numPr>
        <w:ilvl w:val="2"/>
        <w:numId w:val="1"/>
      </w:numPr>
      <w:spacing w:before="240" w:after="120" w:line="240" w:lineRule="auto"/>
      <w:jc w:val="both"/>
      <w:outlineLvl w:val="2"/>
    </w:pPr>
    <w:rPr>
      <w:rFonts w:eastAsia="Calibri" w:cs="Times New Roman"/>
      <w:b/>
      <w:bCs/>
      <w:sz w:val="28"/>
      <w:szCs w:val="26"/>
      <w:lang w:val="vi-VN"/>
    </w:rPr>
  </w:style>
  <w:style w:type="paragraph" w:styleId="Heading4">
    <w:name w:val="heading 4"/>
    <w:basedOn w:val="Normal"/>
    <w:next w:val="Normal"/>
    <w:link w:val="Heading4Char"/>
    <w:qFormat/>
    <w:rsid w:val="00025DE0"/>
    <w:pPr>
      <w:keepNext/>
      <w:numPr>
        <w:ilvl w:val="3"/>
        <w:numId w:val="1"/>
      </w:numPr>
      <w:spacing w:before="240" w:after="120" w:line="240" w:lineRule="auto"/>
      <w:jc w:val="both"/>
      <w:outlineLvl w:val="3"/>
    </w:pPr>
    <w:rPr>
      <w:rFonts w:eastAsia="Calibri" w:cs="Times New Roman"/>
      <w:b/>
      <w:bCs/>
      <w:i/>
      <w:sz w:val="28"/>
      <w:szCs w:val="28"/>
      <w:lang w:val="vi-VN"/>
    </w:rPr>
  </w:style>
  <w:style w:type="paragraph" w:styleId="Heading5">
    <w:name w:val="heading 5"/>
    <w:basedOn w:val="Normal"/>
    <w:next w:val="Normal"/>
    <w:link w:val="Heading5Char"/>
    <w:qFormat/>
    <w:rsid w:val="00025DE0"/>
    <w:pPr>
      <w:numPr>
        <w:ilvl w:val="4"/>
        <w:numId w:val="1"/>
      </w:numPr>
      <w:spacing w:before="240" w:after="120" w:line="240" w:lineRule="auto"/>
      <w:jc w:val="both"/>
      <w:outlineLvl w:val="4"/>
    </w:pPr>
    <w:rPr>
      <w:rFonts w:eastAsia="Times New Roman" w:cs="Times New Roman"/>
      <w:bCs/>
      <w:i/>
      <w:iCs/>
      <w:sz w:val="28"/>
      <w:szCs w:val="26"/>
      <w:lang w:val="vi-VN"/>
    </w:rPr>
  </w:style>
  <w:style w:type="paragraph" w:styleId="Heading6">
    <w:name w:val="heading 6"/>
    <w:basedOn w:val="Normal"/>
    <w:next w:val="Normal"/>
    <w:link w:val="Heading6Char"/>
    <w:qFormat/>
    <w:rsid w:val="00025DE0"/>
    <w:pPr>
      <w:numPr>
        <w:ilvl w:val="5"/>
        <w:numId w:val="1"/>
      </w:numPr>
      <w:spacing w:before="120" w:after="120" w:line="240" w:lineRule="auto"/>
      <w:ind w:firstLine="567"/>
      <w:jc w:val="both"/>
      <w:outlineLvl w:val="5"/>
    </w:pPr>
    <w:rPr>
      <w:rFonts w:eastAsia="Times New Roman" w:cs="Times New Roman"/>
      <w:bCs/>
      <w:sz w:val="28"/>
      <w:szCs w:val="20"/>
      <w:lang w:val="vi-VN"/>
    </w:rPr>
  </w:style>
  <w:style w:type="paragraph" w:styleId="Heading7">
    <w:name w:val="heading 7"/>
    <w:basedOn w:val="Normal"/>
    <w:next w:val="Normal"/>
    <w:link w:val="Heading7Char"/>
    <w:qFormat/>
    <w:rsid w:val="00025DE0"/>
    <w:pPr>
      <w:numPr>
        <w:ilvl w:val="6"/>
        <w:numId w:val="1"/>
      </w:numPr>
      <w:spacing w:before="240" w:after="120" w:line="240" w:lineRule="auto"/>
      <w:ind w:firstLine="567"/>
      <w:jc w:val="both"/>
      <w:outlineLvl w:val="6"/>
    </w:pPr>
    <w:rPr>
      <w:rFonts w:eastAsia="Times New Roman" w:cs="Times New Roman"/>
      <w:i/>
      <w:sz w:val="28"/>
      <w:szCs w:val="24"/>
      <w:lang w:val="vi-VN"/>
    </w:rPr>
  </w:style>
  <w:style w:type="paragraph" w:styleId="Heading8">
    <w:name w:val="heading 8"/>
    <w:basedOn w:val="Normal"/>
    <w:next w:val="Normal"/>
    <w:link w:val="Heading8Char"/>
    <w:qFormat/>
    <w:rsid w:val="00025DE0"/>
    <w:pPr>
      <w:keepNext/>
      <w:keepLines/>
      <w:numPr>
        <w:ilvl w:val="7"/>
        <w:numId w:val="1"/>
      </w:numPr>
      <w:spacing w:before="120" w:after="120" w:line="240" w:lineRule="auto"/>
      <w:ind w:firstLine="567"/>
      <w:jc w:val="both"/>
      <w:outlineLvl w:val="7"/>
    </w:pPr>
    <w:rPr>
      <w:rFonts w:eastAsia="Times New Roman" w:cs="Times New Roman"/>
      <w:sz w:val="28"/>
      <w:szCs w:val="20"/>
      <w:lang w:val="vi-VN"/>
    </w:rPr>
  </w:style>
  <w:style w:type="paragraph" w:styleId="Heading9">
    <w:name w:val="heading 9"/>
    <w:basedOn w:val="Normal"/>
    <w:next w:val="Normal"/>
    <w:link w:val="Heading9Char"/>
    <w:qFormat/>
    <w:rsid w:val="00025DE0"/>
    <w:pPr>
      <w:keepNext/>
      <w:keepLines/>
      <w:numPr>
        <w:ilvl w:val="8"/>
        <w:numId w:val="1"/>
      </w:numPr>
      <w:spacing w:before="120" w:after="120" w:line="240" w:lineRule="auto"/>
      <w:jc w:val="both"/>
      <w:outlineLvl w:val="8"/>
    </w:pPr>
    <w:rPr>
      <w:rFonts w:eastAsia="Times New Roman" w:cs="Times New Roman"/>
      <w:i/>
      <w:iCs/>
      <w:sz w:val="28"/>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3AAD"/>
    <w:pPr>
      <w:tabs>
        <w:tab w:val="left" w:pos="567"/>
      </w:tabs>
      <w:spacing w:before="120" w:after="0" w:line="240" w:lineRule="auto"/>
      <w:jc w:val="both"/>
    </w:pPr>
    <w:rPr>
      <w:rFonts w:ascii=".VnTime" w:eastAsia="Times New Roman" w:hAnsi=".VnTime" w:cs="Times New Roman"/>
      <w:kern w:val="28"/>
      <w:sz w:val="28"/>
      <w:szCs w:val="20"/>
      <w:lang w:val="x-none" w:eastAsia="x-none"/>
    </w:rPr>
  </w:style>
  <w:style w:type="character" w:customStyle="1" w:styleId="BodyTextChar">
    <w:name w:val="Body Text Char"/>
    <w:basedOn w:val="DefaultParagraphFont"/>
    <w:link w:val="BodyText"/>
    <w:rsid w:val="00DB3AAD"/>
    <w:rPr>
      <w:rFonts w:ascii=".VnTime" w:eastAsia="Times New Roman" w:hAnsi=".VnTime" w:cs="Times New Roman"/>
      <w:kern w:val="28"/>
      <w:sz w:val="28"/>
      <w:szCs w:val="20"/>
      <w:lang w:val="x-none" w:eastAsia="x-none"/>
    </w:rPr>
  </w:style>
  <w:style w:type="character" w:customStyle="1" w:styleId="Heading1Char">
    <w:name w:val="Heading 1 Char"/>
    <w:basedOn w:val="DefaultParagraphFont"/>
    <w:link w:val="Heading1"/>
    <w:rsid w:val="00025DE0"/>
    <w:rPr>
      <w:rFonts w:eastAsia="Calibri" w:cs="Times New Roman"/>
      <w:b/>
      <w:bCs/>
      <w:kern w:val="32"/>
      <w:sz w:val="30"/>
      <w:szCs w:val="26"/>
      <w:lang w:val="vi-VN"/>
    </w:rPr>
  </w:style>
  <w:style w:type="character" w:customStyle="1" w:styleId="Heading2Char">
    <w:name w:val="Heading 2 Char"/>
    <w:basedOn w:val="DefaultParagraphFont"/>
    <w:link w:val="Heading2"/>
    <w:uiPriority w:val="9"/>
    <w:qFormat/>
    <w:rsid w:val="00025DE0"/>
    <w:rPr>
      <w:rFonts w:eastAsia="Calibri" w:cs="Times New Roman"/>
      <w:b/>
      <w:bCs/>
      <w:iCs/>
      <w:sz w:val="28"/>
      <w:szCs w:val="26"/>
      <w:lang w:val="vi-VN"/>
    </w:rPr>
  </w:style>
  <w:style w:type="character" w:customStyle="1" w:styleId="Heading3Char">
    <w:name w:val="Heading 3 Char"/>
    <w:basedOn w:val="DefaultParagraphFont"/>
    <w:link w:val="Heading3"/>
    <w:rsid w:val="00025DE0"/>
    <w:rPr>
      <w:rFonts w:eastAsia="Calibri" w:cs="Times New Roman"/>
      <w:b/>
      <w:bCs/>
      <w:sz w:val="28"/>
      <w:szCs w:val="26"/>
      <w:lang w:val="vi-VN"/>
    </w:rPr>
  </w:style>
  <w:style w:type="character" w:customStyle="1" w:styleId="Heading4Char">
    <w:name w:val="Heading 4 Char"/>
    <w:basedOn w:val="DefaultParagraphFont"/>
    <w:link w:val="Heading4"/>
    <w:rsid w:val="00025DE0"/>
    <w:rPr>
      <w:rFonts w:eastAsia="Calibri" w:cs="Times New Roman"/>
      <w:b/>
      <w:bCs/>
      <w:i/>
      <w:sz w:val="28"/>
      <w:szCs w:val="28"/>
      <w:lang w:val="vi-VN"/>
    </w:rPr>
  </w:style>
  <w:style w:type="character" w:customStyle="1" w:styleId="Heading5Char">
    <w:name w:val="Heading 5 Char"/>
    <w:basedOn w:val="DefaultParagraphFont"/>
    <w:link w:val="Heading5"/>
    <w:rsid w:val="00025DE0"/>
    <w:rPr>
      <w:rFonts w:eastAsia="Times New Roman" w:cs="Times New Roman"/>
      <w:bCs/>
      <w:i/>
      <w:iCs/>
      <w:sz w:val="28"/>
      <w:szCs w:val="26"/>
      <w:lang w:val="vi-VN"/>
    </w:rPr>
  </w:style>
  <w:style w:type="character" w:customStyle="1" w:styleId="Heading6Char">
    <w:name w:val="Heading 6 Char"/>
    <w:basedOn w:val="DefaultParagraphFont"/>
    <w:link w:val="Heading6"/>
    <w:rsid w:val="00025DE0"/>
    <w:rPr>
      <w:rFonts w:eastAsia="Times New Roman" w:cs="Times New Roman"/>
      <w:bCs/>
      <w:sz w:val="28"/>
      <w:szCs w:val="20"/>
      <w:lang w:val="vi-VN"/>
    </w:rPr>
  </w:style>
  <w:style w:type="character" w:customStyle="1" w:styleId="Heading7Char">
    <w:name w:val="Heading 7 Char"/>
    <w:basedOn w:val="DefaultParagraphFont"/>
    <w:link w:val="Heading7"/>
    <w:rsid w:val="00025DE0"/>
    <w:rPr>
      <w:rFonts w:eastAsia="Times New Roman" w:cs="Times New Roman"/>
      <w:i/>
      <w:sz w:val="28"/>
      <w:szCs w:val="24"/>
      <w:lang w:val="vi-VN"/>
    </w:rPr>
  </w:style>
  <w:style w:type="character" w:customStyle="1" w:styleId="Heading8Char">
    <w:name w:val="Heading 8 Char"/>
    <w:basedOn w:val="DefaultParagraphFont"/>
    <w:link w:val="Heading8"/>
    <w:rsid w:val="00025DE0"/>
    <w:rPr>
      <w:rFonts w:eastAsia="Times New Roman" w:cs="Times New Roman"/>
      <w:sz w:val="28"/>
      <w:szCs w:val="20"/>
      <w:lang w:val="vi-VN"/>
    </w:rPr>
  </w:style>
  <w:style w:type="character" w:customStyle="1" w:styleId="Heading9Char">
    <w:name w:val="Heading 9 Char"/>
    <w:basedOn w:val="DefaultParagraphFont"/>
    <w:link w:val="Heading9"/>
    <w:rsid w:val="00025DE0"/>
    <w:rPr>
      <w:rFonts w:eastAsia="Times New Roman" w:cs="Times New Roman"/>
      <w:i/>
      <w:iCs/>
      <w:sz w:val="28"/>
      <w:szCs w:val="20"/>
      <w:lang w:val="vi-VN"/>
    </w:rPr>
  </w:style>
  <w:style w:type="paragraph" w:customStyle="1" w:styleId="Bullet-">
    <w:name w:val="Bullet -"/>
    <w:basedOn w:val="Normal"/>
    <w:next w:val="Normal"/>
    <w:qFormat/>
    <w:rsid w:val="003465C2"/>
    <w:pPr>
      <w:numPr>
        <w:numId w:val="3"/>
      </w:numPr>
      <w:spacing w:before="120" w:after="120" w:line="240" w:lineRule="auto"/>
      <w:ind w:left="0" w:firstLine="567"/>
      <w:jc w:val="both"/>
    </w:pPr>
    <w:rPr>
      <w:rFonts w:eastAsia="Times New Roman" w:cs="Times New Roman"/>
      <w:sz w:val="28"/>
      <w:szCs w:val="26"/>
      <w:lang w:val="it-IT"/>
    </w:rPr>
  </w:style>
  <w:style w:type="paragraph" w:styleId="ListParagraph">
    <w:name w:val="List Paragraph"/>
    <w:aliases w:val="表格图片,List Paragraph1,List Paragraph3,PADE_liste,Paragraph,Normal bullet 2,Bullet list,Resume Title,Grey Bullet List,Grey Bullet Style,List Paragraph (numbered (a)),Paragraphe de liste PBLH,Graph &amp; Table tite,Citation List,Foot note"/>
    <w:basedOn w:val="Normal"/>
    <w:link w:val="ListParagraphChar"/>
    <w:uiPriority w:val="1"/>
    <w:qFormat/>
    <w:rsid w:val="00D2092F"/>
    <w:pPr>
      <w:ind w:left="720"/>
      <w:contextualSpacing/>
    </w:pPr>
  </w:style>
  <w:style w:type="paragraph" w:customStyle="1" w:styleId="TableParagraph">
    <w:name w:val="Table Paragraph"/>
    <w:basedOn w:val="Normal"/>
    <w:uiPriority w:val="1"/>
    <w:qFormat/>
    <w:rsid w:val="004374F9"/>
    <w:pPr>
      <w:widowControl w:val="0"/>
      <w:autoSpaceDE w:val="0"/>
      <w:autoSpaceDN w:val="0"/>
      <w:spacing w:after="0" w:line="240" w:lineRule="auto"/>
    </w:pPr>
    <w:rPr>
      <w:rFonts w:ascii="Microsoft Sans Serif" w:eastAsia="Microsoft Sans Serif" w:hAnsi="Microsoft Sans Serif" w:cs="Microsoft Sans Serif"/>
      <w:sz w:val="22"/>
      <w:lang w:val="vi"/>
    </w:rPr>
  </w:style>
  <w:style w:type="paragraph" w:styleId="NormalWeb">
    <w:name w:val="Normal (Web)"/>
    <w:basedOn w:val="Normal"/>
    <w:uiPriority w:val="99"/>
    <w:unhideWhenUsed/>
    <w:rsid w:val="00CD4DC6"/>
    <w:pPr>
      <w:spacing w:before="100" w:beforeAutospacing="1" w:after="100" w:afterAutospacing="1" w:line="240" w:lineRule="auto"/>
    </w:pPr>
    <w:rPr>
      <w:rFonts w:eastAsia="Times New Roman" w:cs="Times New Roman"/>
      <w:sz w:val="24"/>
      <w:szCs w:val="24"/>
    </w:rPr>
  </w:style>
  <w:style w:type="paragraph" w:customStyle="1" w:styleId="bac-bullet01">
    <w:name w:val="bac-bullet01"/>
    <w:basedOn w:val="Normal"/>
    <w:rsid w:val="00C01D9C"/>
    <w:pPr>
      <w:numPr>
        <w:numId w:val="5"/>
      </w:numPr>
      <w:tabs>
        <w:tab w:val="left" w:pos="567"/>
      </w:tabs>
      <w:spacing w:before="120" w:after="0" w:line="360" w:lineRule="auto"/>
      <w:jc w:val="both"/>
    </w:pPr>
    <w:rPr>
      <w:rFonts w:ascii="Arial" w:eastAsia="MS Mincho" w:hAnsi="Arial" w:cs="Times New Roman"/>
      <w:kern w:val="28"/>
      <w:sz w:val="24"/>
      <w:szCs w:val="24"/>
      <w:lang w:val="en-GB" w:eastAsia="ja-JP"/>
    </w:rPr>
  </w:style>
  <w:style w:type="paragraph" w:styleId="Caption">
    <w:name w:val="caption"/>
    <w:aliases w:val="Bang bieu"/>
    <w:basedOn w:val="TableofFigures"/>
    <w:autoRedefine/>
    <w:qFormat/>
    <w:rsid w:val="000A293B"/>
    <w:pPr>
      <w:keepNext/>
      <w:spacing w:line="276" w:lineRule="auto"/>
      <w:jc w:val="center"/>
    </w:pPr>
    <w:rPr>
      <w:rFonts w:eastAsia="Arial" w:cs="Times New Roman"/>
      <w:b/>
      <w:i/>
      <w:noProof/>
      <w:szCs w:val="26"/>
      <w:lang w:val="nl-NL"/>
    </w:rPr>
  </w:style>
  <w:style w:type="paragraph" w:styleId="TableofFigures">
    <w:name w:val="table of figures"/>
    <w:basedOn w:val="Normal"/>
    <w:next w:val="Normal"/>
    <w:uiPriority w:val="99"/>
    <w:semiHidden/>
    <w:unhideWhenUsed/>
    <w:rsid w:val="000B1D28"/>
    <w:pPr>
      <w:spacing w:after="0"/>
    </w:pPr>
  </w:style>
  <w:style w:type="character" w:customStyle="1" w:styleId="tttinchitietnoidung">
    <w:name w:val="tt_tinchitiet_noidung"/>
    <w:basedOn w:val="DefaultParagraphFont"/>
    <w:rsid w:val="00F94F17"/>
  </w:style>
  <w:style w:type="character" w:styleId="Strong">
    <w:name w:val="Strong"/>
    <w:basedOn w:val="DefaultParagraphFont"/>
    <w:uiPriority w:val="22"/>
    <w:qFormat/>
    <w:rsid w:val="00F94F17"/>
    <w:rPr>
      <w:b/>
      <w:bCs/>
    </w:rPr>
  </w:style>
  <w:style w:type="paragraph" w:customStyle="1" w:styleId="fontd">
    <w:name w:val="fontd"/>
    <w:basedOn w:val="Normal"/>
    <w:rsid w:val="005D60E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B7B5D"/>
    <w:rPr>
      <w:i/>
      <w:iCs/>
    </w:rPr>
  </w:style>
  <w:style w:type="character" w:customStyle="1" w:styleId="ListParagraphChar">
    <w:name w:val="List Paragraph Char"/>
    <w:aliases w:val="表格图片 Char,List Paragraph1 Char,List Paragraph3 Char,PADE_liste Char,Paragraph Char,Normal bullet 2 Char,Bullet list Char,Resume Title Char,Grey Bullet List Char,Grey Bullet Style Char,List Paragraph (numbered (a)) Char,Foot note Char"/>
    <w:link w:val="ListParagraph"/>
    <w:qFormat/>
    <w:rsid w:val="00D3483F"/>
  </w:style>
  <w:style w:type="character" w:styleId="Hyperlink">
    <w:name w:val="Hyperlink"/>
    <w:basedOn w:val="DefaultParagraphFont"/>
    <w:uiPriority w:val="99"/>
    <w:unhideWhenUsed/>
    <w:rsid w:val="00345D53"/>
    <w:rPr>
      <w:color w:val="0000FF"/>
      <w:u w:val="single"/>
    </w:rPr>
  </w:style>
  <w:style w:type="paragraph" w:styleId="Header">
    <w:name w:val="header"/>
    <w:basedOn w:val="Normal"/>
    <w:link w:val="HeaderChar"/>
    <w:uiPriority w:val="99"/>
    <w:unhideWhenUsed/>
    <w:rsid w:val="00151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788"/>
  </w:style>
  <w:style w:type="paragraph" w:styleId="Footer">
    <w:name w:val="footer"/>
    <w:basedOn w:val="Normal"/>
    <w:link w:val="FooterChar"/>
    <w:uiPriority w:val="99"/>
    <w:unhideWhenUsed/>
    <w:rsid w:val="0015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788"/>
  </w:style>
  <w:style w:type="paragraph" w:styleId="TOCHeading">
    <w:name w:val="TOC Heading"/>
    <w:basedOn w:val="Heading1"/>
    <w:next w:val="Normal"/>
    <w:uiPriority w:val="39"/>
    <w:unhideWhenUsed/>
    <w:qFormat/>
    <w:rsid w:val="001108F6"/>
    <w:pPr>
      <w:keepLines/>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TOC2">
    <w:name w:val="toc 2"/>
    <w:basedOn w:val="Normal"/>
    <w:next w:val="Normal"/>
    <w:autoRedefine/>
    <w:uiPriority w:val="39"/>
    <w:unhideWhenUsed/>
    <w:rsid w:val="001108F6"/>
    <w:pPr>
      <w:spacing w:after="100"/>
      <w:ind w:left="220"/>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1108F6"/>
    <w:pPr>
      <w:spacing w:after="100"/>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1108F6"/>
    <w:pPr>
      <w:spacing w:after="100"/>
      <w:ind w:left="440"/>
    </w:pPr>
    <w:rPr>
      <w:rFonts w:asciiTheme="minorHAnsi" w:eastAsiaTheme="minorEastAsia" w:hAnsiTheme="minorHAnsi" w:cs="Times New Roman"/>
      <w:sz w:val="22"/>
    </w:rPr>
  </w:style>
  <w:style w:type="character" w:styleId="CommentReference">
    <w:name w:val="annotation reference"/>
    <w:basedOn w:val="DefaultParagraphFont"/>
    <w:uiPriority w:val="99"/>
    <w:semiHidden/>
    <w:unhideWhenUsed/>
    <w:rsid w:val="00744ECD"/>
    <w:rPr>
      <w:sz w:val="16"/>
      <w:szCs w:val="16"/>
    </w:rPr>
  </w:style>
  <w:style w:type="paragraph" w:styleId="CommentText">
    <w:name w:val="annotation text"/>
    <w:basedOn w:val="Normal"/>
    <w:link w:val="CommentTextChar"/>
    <w:uiPriority w:val="99"/>
    <w:semiHidden/>
    <w:unhideWhenUsed/>
    <w:rsid w:val="00744ECD"/>
    <w:pPr>
      <w:spacing w:line="240" w:lineRule="auto"/>
    </w:pPr>
    <w:rPr>
      <w:sz w:val="20"/>
      <w:szCs w:val="20"/>
    </w:rPr>
  </w:style>
  <w:style w:type="character" w:customStyle="1" w:styleId="CommentTextChar">
    <w:name w:val="Comment Text Char"/>
    <w:basedOn w:val="DefaultParagraphFont"/>
    <w:link w:val="CommentText"/>
    <w:uiPriority w:val="99"/>
    <w:semiHidden/>
    <w:rsid w:val="00744ECD"/>
    <w:rPr>
      <w:sz w:val="20"/>
      <w:szCs w:val="20"/>
    </w:rPr>
  </w:style>
  <w:style w:type="paragraph" w:styleId="CommentSubject">
    <w:name w:val="annotation subject"/>
    <w:basedOn w:val="CommentText"/>
    <w:next w:val="CommentText"/>
    <w:link w:val="CommentSubjectChar"/>
    <w:uiPriority w:val="99"/>
    <w:semiHidden/>
    <w:unhideWhenUsed/>
    <w:rsid w:val="00744ECD"/>
    <w:rPr>
      <w:b/>
      <w:bCs/>
    </w:rPr>
  </w:style>
  <w:style w:type="character" w:customStyle="1" w:styleId="CommentSubjectChar">
    <w:name w:val="Comment Subject Char"/>
    <w:basedOn w:val="CommentTextChar"/>
    <w:link w:val="CommentSubject"/>
    <w:uiPriority w:val="99"/>
    <w:semiHidden/>
    <w:rsid w:val="00744ECD"/>
    <w:rPr>
      <w:b/>
      <w:bCs/>
      <w:sz w:val="20"/>
      <w:szCs w:val="20"/>
    </w:rPr>
  </w:style>
  <w:style w:type="paragraph" w:styleId="BalloonText">
    <w:name w:val="Balloon Text"/>
    <w:basedOn w:val="Normal"/>
    <w:link w:val="BalloonTextChar"/>
    <w:uiPriority w:val="99"/>
    <w:semiHidden/>
    <w:unhideWhenUsed/>
    <w:rsid w:val="0074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ECD"/>
    <w:rPr>
      <w:rFonts w:ascii="Segoe UI" w:hAnsi="Segoe UI" w:cs="Segoe UI"/>
      <w:sz w:val="18"/>
      <w:szCs w:val="18"/>
    </w:rPr>
  </w:style>
  <w:style w:type="paragraph" w:styleId="BodyTextIndent">
    <w:name w:val="Body Text Indent"/>
    <w:basedOn w:val="Normal"/>
    <w:link w:val="BodyTextIndentChar"/>
    <w:uiPriority w:val="99"/>
    <w:semiHidden/>
    <w:unhideWhenUsed/>
    <w:rsid w:val="004F75E6"/>
    <w:pPr>
      <w:spacing w:after="120"/>
      <w:ind w:left="283"/>
    </w:pPr>
  </w:style>
  <w:style w:type="character" w:customStyle="1" w:styleId="BodyTextIndentChar">
    <w:name w:val="Body Text Indent Char"/>
    <w:basedOn w:val="DefaultParagraphFont"/>
    <w:link w:val="BodyTextIndent"/>
    <w:uiPriority w:val="99"/>
    <w:semiHidden/>
    <w:rsid w:val="004F75E6"/>
  </w:style>
  <w:style w:type="paragraph" w:styleId="Revision">
    <w:name w:val="Revision"/>
    <w:hidden/>
    <w:uiPriority w:val="99"/>
    <w:semiHidden/>
    <w:rsid w:val="0031076F"/>
    <w:pPr>
      <w:spacing w:after="0" w:line="240" w:lineRule="auto"/>
    </w:pPr>
  </w:style>
  <w:style w:type="paragraph" w:customStyle="1" w:styleId="1">
    <w:name w:val="1"/>
    <w:basedOn w:val="Heading1"/>
    <w:qFormat/>
    <w:rsid w:val="00CF4DE4"/>
    <w:pPr>
      <w:numPr>
        <w:numId w:val="0"/>
      </w:numPr>
      <w:spacing w:after="0" w:line="360" w:lineRule="auto"/>
    </w:pPr>
    <w:rPr>
      <w:sz w:val="28"/>
      <w:szCs w:val="24"/>
      <w:lang w:val="fr-FR"/>
    </w:rPr>
  </w:style>
  <w:style w:type="paragraph" w:customStyle="1" w:styleId="2nho">
    <w:name w:val="2 nho"/>
    <w:basedOn w:val="Heading1"/>
    <w:qFormat/>
    <w:rsid w:val="0085714F"/>
    <w:pPr>
      <w:numPr>
        <w:numId w:val="0"/>
      </w:numPr>
      <w:spacing w:before="60" w:after="60"/>
      <w:ind w:firstLine="284"/>
      <w:jc w:val="both"/>
      <w:outlineLvl w:val="2"/>
    </w:pPr>
    <w:rPr>
      <w:iCs/>
      <w:sz w:val="26"/>
      <w:szCs w:val="24"/>
      <w:lang w:val="nl-NL"/>
    </w:rPr>
  </w:style>
  <w:style w:type="paragraph" w:customStyle="1" w:styleId="3">
    <w:name w:val="3"/>
    <w:basedOn w:val="Heading2"/>
    <w:qFormat/>
    <w:rsid w:val="00435336"/>
    <w:pPr>
      <w:numPr>
        <w:ilvl w:val="0"/>
        <w:numId w:val="0"/>
      </w:numPr>
      <w:spacing w:before="0" w:after="60"/>
      <w:ind w:firstLine="284"/>
    </w:pPr>
    <w:rPr>
      <w:b w:val="0"/>
      <w:bCs w:val="0"/>
      <w:sz w:val="26"/>
      <w:szCs w:val="24"/>
      <w:lang w:val="it-IT"/>
    </w:rPr>
  </w:style>
  <w:style w:type="paragraph" w:customStyle="1" w:styleId="3bang">
    <w:name w:val="3 bang"/>
    <w:basedOn w:val="Heading3"/>
    <w:qFormat/>
    <w:rsid w:val="00F21FF2"/>
    <w:pPr>
      <w:numPr>
        <w:ilvl w:val="0"/>
        <w:numId w:val="0"/>
      </w:numPr>
      <w:spacing w:before="0"/>
      <w:jc w:val="center"/>
    </w:pPr>
    <w:rPr>
      <w:b w:val="0"/>
      <w:bCs w:val="0"/>
      <w:i/>
      <w:sz w:val="26"/>
      <w:szCs w:val="24"/>
      <w:lang w:val="it-IT"/>
    </w:rPr>
  </w:style>
  <w:style w:type="paragraph" w:customStyle="1" w:styleId="3hinh">
    <w:name w:val="3 hinh"/>
    <w:basedOn w:val="Heading3"/>
    <w:qFormat/>
    <w:rsid w:val="00F21FF2"/>
    <w:pPr>
      <w:numPr>
        <w:ilvl w:val="0"/>
        <w:numId w:val="0"/>
      </w:numPr>
      <w:jc w:val="center"/>
    </w:pPr>
    <w:rPr>
      <w:i/>
      <w:sz w:val="26"/>
      <w:szCs w:val="24"/>
    </w:rPr>
  </w:style>
  <w:style w:type="paragraph" w:customStyle="1" w:styleId="2ln">
    <w:name w:val="2 lớn"/>
    <w:basedOn w:val="2nho"/>
    <w:qFormat/>
    <w:rsid w:val="00386FCC"/>
    <w:pPr>
      <w:ind w:firstLine="0"/>
    </w:pPr>
  </w:style>
  <w:style w:type="paragraph" w:styleId="TOC4">
    <w:name w:val="toc 4"/>
    <w:basedOn w:val="Normal"/>
    <w:next w:val="Normal"/>
    <w:autoRedefine/>
    <w:uiPriority w:val="39"/>
    <w:unhideWhenUsed/>
    <w:rsid w:val="00EC19D9"/>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EC19D9"/>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EC19D9"/>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EC19D9"/>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EC19D9"/>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EC19D9"/>
    <w:pPr>
      <w:spacing w:after="100"/>
      <w:ind w:left="1760"/>
    </w:pPr>
    <w:rPr>
      <w:rFonts w:asciiTheme="minorHAnsi" w:eastAsiaTheme="minorEastAsia" w:hAnsiTheme="minorHAnsi"/>
      <w:sz w:val="22"/>
    </w:rPr>
  </w:style>
  <w:style w:type="character" w:customStyle="1" w:styleId="UnresolvedMention1">
    <w:name w:val="Unresolved Mention1"/>
    <w:basedOn w:val="DefaultParagraphFont"/>
    <w:uiPriority w:val="99"/>
    <w:semiHidden/>
    <w:unhideWhenUsed/>
    <w:rsid w:val="00EC19D9"/>
    <w:rPr>
      <w:color w:val="605E5C"/>
      <w:shd w:val="clear" w:color="auto" w:fill="E1DFDD"/>
    </w:rPr>
  </w:style>
  <w:style w:type="character" w:customStyle="1" w:styleId="UnresolvedMention2">
    <w:name w:val="Unresolved Mention2"/>
    <w:basedOn w:val="DefaultParagraphFont"/>
    <w:uiPriority w:val="99"/>
    <w:semiHidden/>
    <w:unhideWhenUsed/>
    <w:rsid w:val="00ED4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796">
      <w:bodyDiv w:val="1"/>
      <w:marLeft w:val="0"/>
      <w:marRight w:val="0"/>
      <w:marTop w:val="0"/>
      <w:marBottom w:val="0"/>
      <w:divBdr>
        <w:top w:val="none" w:sz="0" w:space="0" w:color="auto"/>
        <w:left w:val="none" w:sz="0" w:space="0" w:color="auto"/>
        <w:bottom w:val="none" w:sz="0" w:space="0" w:color="auto"/>
        <w:right w:val="none" w:sz="0" w:space="0" w:color="auto"/>
      </w:divBdr>
    </w:div>
    <w:div w:id="16660439">
      <w:bodyDiv w:val="1"/>
      <w:marLeft w:val="0"/>
      <w:marRight w:val="0"/>
      <w:marTop w:val="0"/>
      <w:marBottom w:val="0"/>
      <w:divBdr>
        <w:top w:val="none" w:sz="0" w:space="0" w:color="auto"/>
        <w:left w:val="none" w:sz="0" w:space="0" w:color="auto"/>
        <w:bottom w:val="none" w:sz="0" w:space="0" w:color="auto"/>
        <w:right w:val="none" w:sz="0" w:space="0" w:color="auto"/>
      </w:divBdr>
    </w:div>
    <w:div w:id="35544348">
      <w:bodyDiv w:val="1"/>
      <w:marLeft w:val="0"/>
      <w:marRight w:val="0"/>
      <w:marTop w:val="0"/>
      <w:marBottom w:val="0"/>
      <w:divBdr>
        <w:top w:val="none" w:sz="0" w:space="0" w:color="auto"/>
        <w:left w:val="none" w:sz="0" w:space="0" w:color="auto"/>
        <w:bottom w:val="none" w:sz="0" w:space="0" w:color="auto"/>
        <w:right w:val="none" w:sz="0" w:space="0" w:color="auto"/>
      </w:divBdr>
    </w:div>
    <w:div w:id="145637091">
      <w:bodyDiv w:val="1"/>
      <w:marLeft w:val="0"/>
      <w:marRight w:val="0"/>
      <w:marTop w:val="0"/>
      <w:marBottom w:val="0"/>
      <w:divBdr>
        <w:top w:val="none" w:sz="0" w:space="0" w:color="auto"/>
        <w:left w:val="none" w:sz="0" w:space="0" w:color="auto"/>
        <w:bottom w:val="none" w:sz="0" w:space="0" w:color="auto"/>
        <w:right w:val="none" w:sz="0" w:space="0" w:color="auto"/>
      </w:divBdr>
    </w:div>
    <w:div w:id="155920586">
      <w:bodyDiv w:val="1"/>
      <w:marLeft w:val="0"/>
      <w:marRight w:val="0"/>
      <w:marTop w:val="0"/>
      <w:marBottom w:val="0"/>
      <w:divBdr>
        <w:top w:val="none" w:sz="0" w:space="0" w:color="auto"/>
        <w:left w:val="none" w:sz="0" w:space="0" w:color="auto"/>
        <w:bottom w:val="none" w:sz="0" w:space="0" w:color="auto"/>
        <w:right w:val="none" w:sz="0" w:space="0" w:color="auto"/>
      </w:divBdr>
    </w:div>
    <w:div w:id="196242448">
      <w:bodyDiv w:val="1"/>
      <w:marLeft w:val="0"/>
      <w:marRight w:val="0"/>
      <w:marTop w:val="0"/>
      <w:marBottom w:val="0"/>
      <w:divBdr>
        <w:top w:val="none" w:sz="0" w:space="0" w:color="auto"/>
        <w:left w:val="none" w:sz="0" w:space="0" w:color="auto"/>
        <w:bottom w:val="none" w:sz="0" w:space="0" w:color="auto"/>
        <w:right w:val="none" w:sz="0" w:space="0" w:color="auto"/>
      </w:divBdr>
    </w:div>
    <w:div w:id="206181931">
      <w:bodyDiv w:val="1"/>
      <w:marLeft w:val="0"/>
      <w:marRight w:val="0"/>
      <w:marTop w:val="0"/>
      <w:marBottom w:val="0"/>
      <w:divBdr>
        <w:top w:val="none" w:sz="0" w:space="0" w:color="auto"/>
        <w:left w:val="none" w:sz="0" w:space="0" w:color="auto"/>
        <w:bottom w:val="none" w:sz="0" w:space="0" w:color="auto"/>
        <w:right w:val="none" w:sz="0" w:space="0" w:color="auto"/>
      </w:divBdr>
    </w:div>
    <w:div w:id="249703200">
      <w:bodyDiv w:val="1"/>
      <w:marLeft w:val="0"/>
      <w:marRight w:val="0"/>
      <w:marTop w:val="0"/>
      <w:marBottom w:val="0"/>
      <w:divBdr>
        <w:top w:val="none" w:sz="0" w:space="0" w:color="auto"/>
        <w:left w:val="none" w:sz="0" w:space="0" w:color="auto"/>
        <w:bottom w:val="none" w:sz="0" w:space="0" w:color="auto"/>
        <w:right w:val="none" w:sz="0" w:space="0" w:color="auto"/>
      </w:divBdr>
    </w:div>
    <w:div w:id="348020715">
      <w:bodyDiv w:val="1"/>
      <w:marLeft w:val="0"/>
      <w:marRight w:val="0"/>
      <w:marTop w:val="0"/>
      <w:marBottom w:val="0"/>
      <w:divBdr>
        <w:top w:val="none" w:sz="0" w:space="0" w:color="auto"/>
        <w:left w:val="none" w:sz="0" w:space="0" w:color="auto"/>
        <w:bottom w:val="none" w:sz="0" w:space="0" w:color="auto"/>
        <w:right w:val="none" w:sz="0" w:space="0" w:color="auto"/>
      </w:divBdr>
    </w:div>
    <w:div w:id="426385760">
      <w:bodyDiv w:val="1"/>
      <w:marLeft w:val="0"/>
      <w:marRight w:val="0"/>
      <w:marTop w:val="0"/>
      <w:marBottom w:val="0"/>
      <w:divBdr>
        <w:top w:val="none" w:sz="0" w:space="0" w:color="auto"/>
        <w:left w:val="none" w:sz="0" w:space="0" w:color="auto"/>
        <w:bottom w:val="none" w:sz="0" w:space="0" w:color="auto"/>
        <w:right w:val="none" w:sz="0" w:space="0" w:color="auto"/>
      </w:divBdr>
    </w:div>
    <w:div w:id="440224435">
      <w:bodyDiv w:val="1"/>
      <w:marLeft w:val="0"/>
      <w:marRight w:val="0"/>
      <w:marTop w:val="0"/>
      <w:marBottom w:val="0"/>
      <w:divBdr>
        <w:top w:val="none" w:sz="0" w:space="0" w:color="auto"/>
        <w:left w:val="none" w:sz="0" w:space="0" w:color="auto"/>
        <w:bottom w:val="none" w:sz="0" w:space="0" w:color="auto"/>
        <w:right w:val="none" w:sz="0" w:space="0" w:color="auto"/>
      </w:divBdr>
    </w:div>
    <w:div w:id="454061931">
      <w:bodyDiv w:val="1"/>
      <w:marLeft w:val="0"/>
      <w:marRight w:val="0"/>
      <w:marTop w:val="0"/>
      <w:marBottom w:val="0"/>
      <w:divBdr>
        <w:top w:val="none" w:sz="0" w:space="0" w:color="auto"/>
        <w:left w:val="none" w:sz="0" w:space="0" w:color="auto"/>
        <w:bottom w:val="none" w:sz="0" w:space="0" w:color="auto"/>
        <w:right w:val="none" w:sz="0" w:space="0" w:color="auto"/>
      </w:divBdr>
    </w:div>
    <w:div w:id="455414165">
      <w:bodyDiv w:val="1"/>
      <w:marLeft w:val="0"/>
      <w:marRight w:val="0"/>
      <w:marTop w:val="0"/>
      <w:marBottom w:val="0"/>
      <w:divBdr>
        <w:top w:val="none" w:sz="0" w:space="0" w:color="auto"/>
        <w:left w:val="none" w:sz="0" w:space="0" w:color="auto"/>
        <w:bottom w:val="none" w:sz="0" w:space="0" w:color="auto"/>
        <w:right w:val="none" w:sz="0" w:space="0" w:color="auto"/>
      </w:divBdr>
    </w:div>
    <w:div w:id="580335646">
      <w:bodyDiv w:val="1"/>
      <w:marLeft w:val="0"/>
      <w:marRight w:val="0"/>
      <w:marTop w:val="0"/>
      <w:marBottom w:val="0"/>
      <w:divBdr>
        <w:top w:val="none" w:sz="0" w:space="0" w:color="auto"/>
        <w:left w:val="none" w:sz="0" w:space="0" w:color="auto"/>
        <w:bottom w:val="none" w:sz="0" w:space="0" w:color="auto"/>
        <w:right w:val="none" w:sz="0" w:space="0" w:color="auto"/>
      </w:divBdr>
    </w:div>
    <w:div w:id="655650518">
      <w:bodyDiv w:val="1"/>
      <w:marLeft w:val="0"/>
      <w:marRight w:val="0"/>
      <w:marTop w:val="0"/>
      <w:marBottom w:val="0"/>
      <w:divBdr>
        <w:top w:val="none" w:sz="0" w:space="0" w:color="auto"/>
        <w:left w:val="none" w:sz="0" w:space="0" w:color="auto"/>
        <w:bottom w:val="none" w:sz="0" w:space="0" w:color="auto"/>
        <w:right w:val="none" w:sz="0" w:space="0" w:color="auto"/>
      </w:divBdr>
    </w:div>
    <w:div w:id="728695370">
      <w:bodyDiv w:val="1"/>
      <w:marLeft w:val="0"/>
      <w:marRight w:val="0"/>
      <w:marTop w:val="0"/>
      <w:marBottom w:val="0"/>
      <w:divBdr>
        <w:top w:val="none" w:sz="0" w:space="0" w:color="auto"/>
        <w:left w:val="none" w:sz="0" w:space="0" w:color="auto"/>
        <w:bottom w:val="none" w:sz="0" w:space="0" w:color="auto"/>
        <w:right w:val="none" w:sz="0" w:space="0" w:color="auto"/>
      </w:divBdr>
    </w:div>
    <w:div w:id="765658265">
      <w:bodyDiv w:val="1"/>
      <w:marLeft w:val="0"/>
      <w:marRight w:val="0"/>
      <w:marTop w:val="0"/>
      <w:marBottom w:val="0"/>
      <w:divBdr>
        <w:top w:val="none" w:sz="0" w:space="0" w:color="auto"/>
        <w:left w:val="none" w:sz="0" w:space="0" w:color="auto"/>
        <w:bottom w:val="none" w:sz="0" w:space="0" w:color="auto"/>
        <w:right w:val="none" w:sz="0" w:space="0" w:color="auto"/>
      </w:divBdr>
    </w:div>
    <w:div w:id="849836334">
      <w:bodyDiv w:val="1"/>
      <w:marLeft w:val="0"/>
      <w:marRight w:val="0"/>
      <w:marTop w:val="0"/>
      <w:marBottom w:val="0"/>
      <w:divBdr>
        <w:top w:val="none" w:sz="0" w:space="0" w:color="auto"/>
        <w:left w:val="none" w:sz="0" w:space="0" w:color="auto"/>
        <w:bottom w:val="none" w:sz="0" w:space="0" w:color="auto"/>
        <w:right w:val="none" w:sz="0" w:space="0" w:color="auto"/>
      </w:divBdr>
    </w:div>
    <w:div w:id="895510919">
      <w:bodyDiv w:val="1"/>
      <w:marLeft w:val="0"/>
      <w:marRight w:val="0"/>
      <w:marTop w:val="0"/>
      <w:marBottom w:val="0"/>
      <w:divBdr>
        <w:top w:val="none" w:sz="0" w:space="0" w:color="auto"/>
        <w:left w:val="none" w:sz="0" w:space="0" w:color="auto"/>
        <w:bottom w:val="none" w:sz="0" w:space="0" w:color="auto"/>
        <w:right w:val="none" w:sz="0" w:space="0" w:color="auto"/>
      </w:divBdr>
    </w:div>
    <w:div w:id="907766353">
      <w:bodyDiv w:val="1"/>
      <w:marLeft w:val="0"/>
      <w:marRight w:val="0"/>
      <w:marTop w:val="0"/>
      <w:marBottom w:val="0"/>
      <w:divBdr>
        <w:top w:val="none" w:sz="0" w:space="0" w:color="auto"/>
        <w:left w:val="none" w:sz="0" w:space="0" w:color="auto"/>
        <w:bottom w:val="none" w:sz="0" w:space="0" w:color="auto"/>
        <w:right w:val="none" w:sz="0" w:space="0" w:color="auto"/>
      </w:divBdr>
    </w:div>
    <w:div w:id="908732357">
      <w:bodyDiv w:val="1"/>
      <w:marLeft w:val="0"/>
      <w:marRight w:val="0"/>
      <w:marTop w:val="0"/>
      <w:marBottom w:val="0"/>
      <w:divBdr>
        <w:top w:val="none" w:sz="0" w:space="0" w:color="auto"/>
        <w:left w:val="none" w:sz="0" w:space="0" w:color="auto"/>
        <w:bottom w:val="none" w:sz="0" w:space="0" w:color="auto"/>
        <w:right w:val="none" w:sz="0" w:space="0" w:color="auto"/>
      </w:divBdr>
    </w:div>
    <w:div w:id="944388245">
      <w:bodyDiv w:val="1"/>
      <w:marLeft w:val="0"/>
      <w:marRight w:val="0"/>
      <w:marTop w:val="0"/>
      <w:marBottom w:val="0"/>
      <w:divBdr>
        <w:top w:val="none" w:sz="0" w:space="0" w:color="auto"/>
        <w:left w:val="none" w:sz="0" w:space="0" w:color="auto"/>
        <w:bottom w:val="none" w:sz="0" w:space="0" w:color="auto"/>
        <w:right w:val="none" w:sz="0" w:space="0" w:color="auto"/>
      </w:divBdr>
    </w:div>
    <w:div w:id="1022629576">
      <w:bodyDiv w:val="1"/>
      <w:marLeft w:val="0"/>
      <w:marRight w:val="0"/>
      <w:marTop w:val="0"/>
      <w:marBottom w:val="0"/>
      <w:divBdr>
        <w:top w:val="none" w:sz="0" w:space="0" w:color="auto"/>
        <w:left w:val="none" w:sz="0" w:space="0" w:color="auto"/>
        <w:bottom w:val="none" w:sz="0" w:space="0" w:color="auto"/>
        <w:right w:val="none" w:sz="0" w:space="0" w:color="auto"/>
      </w:divBdr>
    </w:div>
    <w:div w:id="1117986367">
      <w:bodyDiv w:val="1"/>
      <w:marLeft w:val="0"/>
      <w:marRight w:val="0"/>
      <w:marTop w:val="0"/>
      <w:marBottom w:val="0"/>
      <w:divBdr>
        <w:top w:val="none" w:sz="0" w:space="0" w:color="auto"/>
        <w:left w:val="none" w:sz="0" w:space="0" w:color="auto"/>
        <w:bottom w:val="none" w:sz="0" w:space="0" w:color="auto"/>
        <w:right w:val="none" w:sz="0" w:space="0" w:color="auto"/>
      </w:divBdr>
    </w:div>
    <w:div w:id="1128233468">
      <w:bodyDiv w:val="1"/>
      <w:marLeft w:val="0"/>
      <w:marRight w:val="0"/>
      <w:marTop w:val="0"/>
      <w:marBottom w:val="0"/>
      <w:divBdr>
        <w:top w:val="none" w:sz="0" w:space="0" w:color="auto"/>
        <w:left w:val="none" w:sz="0" w:space="0" w:color="auto"/>
        <w:bottom w:val="none" w:sz="0" w:space="0" w:color="auto"/>
        <w:right w:val="none" w:sz="0" w:space="0" w:color="auto"/>
      </w:divBdr>
    </w:div>
    <w:div w:id="1248467147">
      <w:bodyDiv w:val="1"/>
      <w:marLeft w:val="0"/>
      <w:marRight w:val="0"/>
      <w:marTop w:val="0"/>
      <w:marBottom w:val="0"/>
      <w:divBdr>
        <w:top w:val="none" w:sz="0" w:space="0" w:color="auto"/>
        <w:left w:val="none" w:sz="0" w:space="0" w:color="auto"/>
        <w:bottom w:val="none" w:sz="0" w:space="0" w:color="auto"/>
        <w:right w:val="none" w:sz="0" w:space="0" w:color="auto"/>
      </w:divBdr>
    </w:div>
    <w:div w:id="1380933651">
      <w:bodyDiv w:val="1"/>
      <w:marLeft w:val="0"/>
      <w:marRight w:val="0"/>
      <w:marTop w:val="0"/>
      <w:marBottom w:val="0"/>
      <w:divBdr>
        <w:top w:val="none" w:sz="0" w:space="0" w:color="auto"/>
        <w:left w:val="none" w:sz="0" w:space="0" w:color="auto"/>
        <w:bottom w:val="none" w:sz="0" w:space="0" w:color="auto"/>
        <w:right w:val="none" w:sz="0" w:space="0" w:color="auto"/>
      </w:divBdr>
    </w:div>
    <w:div w:id="1408922885">
      <w:bodyDiv w:val="1"/>
      <w:marLeft w:val="0"/>
      <w:marRight w:val="0"/>
      <w:marTop w:val="0"/>
      <w:marBottom w:val="0"/>
      <w:divBdr>
        <w:top w:val="none" w:sz="0" w:space="0" w:color="auto"/>
        <w:left w:val="none" w:sz="0" w:space="0" w:color="auto"/>
        <w:bottom w:val="none" w:sz="0" w:space="0" w:color="auto"/>
        <w:right w:val="none" w:sz="0" w:space="0" w:color="auto"/>
      </w:divBdr>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
    <w:div w:id="1615285519">
      <w:bodyDiv w:val="1"/>
      <w:marLeft w:val="0"/>
      <w:marRight w:val="0"/>
      <w:marTop w:val="0"/>
      <w:marBottom w:val="0"/>
      <w:divBdr>
        <w:top w:val="none" w:sz="0" w:space="0" w:color="auto"/>
        <w:left w:val="none" w:sz="0" w:space="0" w:color="auto"/>
        <w:bottom w:val="none" w:sz="0" w:space="0" w:color="auto"/>
        <w:right w:val="none" w:sz="0" w:space="0" w:color="auto"/>
      </w:divBdr>
    </w:div>
    <w:div w:id="1949895670">
      <w:bodyDiv w:val="1"/>
      <w:marLeft w:val="0"/>
      <w:marRight w:val="0"/>
      <w:marTop w:val="0"/>
      <w:marBottom w:val="0"/>
      <w:divBdr>
        <w:top w:val="none" w:sz="0" w:space="0" w:color="auto"/>
        <w:left w:val="none" w:sz="0" w:space="0" w:color="auto"/>
        <w:bottom w:val="none" w:sz="0" w:space="0" w:color="auto"/>
        <w:right w:val="none" w:sz="0" w:space="0" w:color="auto"/>
      </w:divBdr>
    </w:div>
    <w:div w:id="2041399102">
      <w:bodyDiv w:val="1"/>
      <w:marLeft w:val="0"/>
      <w:marRight w:val="0"/>
      <w:marTop w:val="0"/>
      <w:marBottom w:val="0"/>
      <w:divBdr>
        <w:top w:val="none" w:sz="0" w:space="0" w:color="auto"/>
        <w:left w:val="none" w:sz="0" w:space="0" w:color="auto"/>
        <w:bottom w:val="none" w:sz="0" w:space="0" w:color="auto"/>
        <w:right w:val="none" w:sz="0" w:space="0" w:color="auto"/>
      </w:divBdr>
    </w:div>
    <w:div w:id="2122723685">
      <w:bodyDiv w:val="1"/>
      <w:marLeft w:val="0"/>
      <w:marRight w:val="0"/>
      <w:marTop w:val="0"/>
      <w:marBottom w:val="0"/>
      <w:divBdr>
        <w:top w:val="none" w:sz="0" w:space="0" w:color="auto"/>
        <w:left w:val="none" w:sz="0" w:space="0" w:color="auto"/>
        <w:bottom w:val="none" w:sz="0" w:space="0" w:color="auto"/>
        <w:right w:val="none" w:sz="0" w:space="0" w:color="auto"/>
      </w:divBdr>
    </w:div>
    <w:div w:id="214338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17C11-A6A2-4F02-94BB-3FB86E1C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30664</Words>
  <Characters>174791</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N.B.Giang</dc:creator>
  <cp:keywords/>
  <dc:description/>
  <cp:lastModifiedBy>Admin</cp:lastModifiedBy>
  <cp:revision>2</cp:revision>
  <cp:lastPrinted>2022-12-12T15:45:00Z</cp:lastPrinted>
  <dcterms:created xsi:type="dcterms:W3CDTF">2023-03-01T01:42:00Z</dcterms:created>
  <dcterms:modified xsi:type="dcterms:W3CDTF">2023-03-01T01:42:00Z</dcterms:modified>
</cp:coreProperties>
</file>