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252" w:type="dxa"/>
        <w:tblLook w:val="01E0" w:firstRow="1" w:lastRow="1" w:firstColumn="1" w:lastColumn="1" w:noHBand="0" w:noVBand="0"/>
      </w:tblPr>
      <w:tblGrid>
        <w:gridCol w:w="3780"/>
        <w:gridCol w:w="6120"/>
      </w:tblGrid>
      <w:tr w:rsidR="00F350DB" w:rsidRPr="00AB1D22" w14:paraId="3203471A" w14:textId="77777777" w:rsidTr="00303791">
        <w:trPr>
          <w:trHeight w:val="1258"/>
        </w:trPr>
        <w:tc>
          <w:tcPr>
            <w:tcW w:w="3780" w:type="dxa"/>
            <w:shd w:val="clear" w:color="auto" w:fill="auto"/>
          </w:tcPr>
          <w:p w14:paraId="3AAEFCD7" w14:textId="77777777" w:rsidR="00F350DB" w:rsidRPr="00AB1D22" w:rsidRDefault="00F350DB" w:rsidP="00303791">
            <w:pPr>
              <w:jc w:val="center"/>
              <w:rPr>
                <w:b/>
                <w:spacing w:val="-8"/>
              </w:rPr>
            </w:pPr>
            <w:r w:rsidRPr="00AB1D22">
              <w:rPr>
                <w:b/>
              </w:rPr>
              <w:br w:type="column"/>
            </w:r>
            <w:r w:rsidRPr="00AB1D22">
              <w:rPr>
                <w:b/>
                <w:spacing w:val="-8"/>
              </w:rPr>
              <w:t xml:space="preserve">ỦY BAN NHÂN DÂN </w:t>
            </w:r>
          </w:p>
          <w:p w14:paraId="6626878A" w14:textId="77777777" w:rsidR="00F350DB" w:rsidRPr="00AB1D22" w:rsidRDefault="00F350DB" w:rsidP="00303791">
            <w:pPr>
              <w:jc w:val="center"/>
              <w:rPr>
                <w:b/>
                <w:spacing w:val="-8"/>
              </w:rPr>
            </w:pPr>
            <w:r w:rsidRPr="00AB1D22">
              <w:rPr>
                <w:b/>
                <w:spacing w:val="-8"/>
              </w:rPr>
              <w:t>THÀNH PHỐ HUẾ</w:t>
            </w:r>
          </w:p>
          <w:p w14:paraId="6F2AA540" w14:textId="2FDF375D" w:rsidR="00F350DB" w:rsidRPr="00AB1D22" w:rsidRDefault="00F350DB" w:rsidP="00252D6E">
            <w:pPr>
              <w:spacing w:before="120"/>
              <w:jc w:val="center"/>
            </w:pPr>
            <w:r w:rsidRPr="00AB1D22">
              <w:rPr>
                <w:noProof/>
              </w:rPr>
              <mc:AlternateContent>
                <mc:Choice Requires="wps">
                  <w:drawing>
                    <wp:anchor distT="0" distB="0" distL="114300" distR="114300" simplePos="0" relativeHeight="251659264" behindDoc="0" locked="0" layoutInCell="1" allowOverlap="1" wp14:anchorId="5494818C" wp14:editId="603AC9A2">
                      <wp:simplePos x="0" y="0"/>
                      <wp:positionH relativeFrom="column">
                        <wp:posOffset>569595</wp:posOffset>
                      </wp:positionH>
                      <wp:positionV relativeFrom="paragraph">
                        <wp:posOffset>13030</wp:posOffset>
                      </wp:positionV>
                      <wp:extent cx="1143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2E86C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1.05pt" to="134.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"/>
                  </w:pict>
                </mc:Fallback>
              </mc:AlternateContent>
            </w:r>
            <w:r w:rsidRPr="00AB1D22">
              <w:t>Số:</w:t>
            </w:r>
            <w:r>
              <w:t xml:space="preserve">   </w:t>
            </w:r>
            <w:r w:rsidR="00252D6E">
              <w:t>6481</w:t>
            </w:r>
            <w:r w:rsidR="009D700F">
              <w:t xml:space="preserve"> </w:t>
            </w:r>
            <w:r>
              <w:t xml:space="preserve"> </w:t>
            </w:r>
            <w:r w:rsidRPr="00AB1D22">
              <w:t>/QĐ-UBND</w:t>
            </w:r>
          </w:p>
        </w:tc>
        <w:tc>
          <w:tcPr>
            <w:tcW w:w="6120" w:type="dxa"/>
            <w:shd w:val="clear" w:color="auto" w:fill="auto"/>
          </w:tcPr>
          <w:p w14:paraId="52128C93" w14:textId="77777777" w:rsidR="00F350DB" w:rsidRPr="00AB1D22" w:rsidRDefault="00F350DB" w:rsidP="00303791">
            <w:pPr>
              <w:jc w:val="center"/>
              <w:rPr>
                <w:spacing w:val="-8"/>
                <w:sz w:val="26"/>
                <w:szCs w:val="26"/>
              </w:rPr>
            </w:pPr>
            <w:r w:rsidRPr="00AB1D22">
              <w:rPr>
                <w:b/>
                <w:bCs/>
                <w:spacing w:val="-8"/>
                <w:sz w:val="26"/>
                <w:szCs w:val="26"/>
              </w:rPr>
              <w:t xml:space="preserve">CỘNG HOÀ XÃ HỘI CHỦ NGHĨA VIỆT </w:t>
            </w:r>
            <w:smartTag w:uri="urn:schemas-microsoft-com:office:smarttags" w:element="place">
              <w:smartTag w:uri="urn:schemas-microsoft-com:office:smarttags" w:element="country-region">
                <w:r w:rsidRPr="00AB1D22">
                  <w:rPr>
                    <w:b/>
                    <w:bCs/>
                    <w:spacing w:val="-8"/>
                    <w:sz w:val="26"/>
                    <w:szCs w:val="26"/>
                  </w:rPr>
                  <w:t>NAM</w:t>
                </w:r>
              </w:smartTag>
            </w:smartTag>
          </w:p>
          <w:p w14:paraId="2CA7B4DA" w14:textId="77777777" w:rsidR="00F350DB" w:rsidRPr="00AB1D22" w:rsidRDefault="00F350DB" w:rsidP="00303791">
            <w:pPr>
              <w:jc w:val="center"/>
              <w:rPr>
                <w:b/>
                <w:bCs/>
              </w:rPr>
            </w:pPr>
            <w:r w:rsidRPr="00AB1D22">
              <w:rPr>
                <w:b/>
                <w:bCs/>
              </w:rPr>
              <w:t>Độc lập - Tự do - Hạnh phúc</w:t>
            </w:r>
          </w:p>
          <w:p w14:paraId="38D1D3AE" w14:textId="77777777" w:rsidR="00F350DB" w:rsidRPr="00AB1D22" w:rsidRDefault="00F350DB" w:rsidP="00303791">
            <w:pPr>
              <w:spacing w:line="160" w:lineRule="exact"/>
              <w:jc w:val="center"/>
              <w:rPr>
                <w:b/>
                <w:bCs/>
              </w:rPr>
            </w:pPr>
            <w:r w:rsidRPr="00AB1D22">
              <w:rPr>
                <w:b/>
                <w:bCs/>
                <w:noProof/>
              </w:rPr>
              <mc:AlternateContent>
                <mc:Choice Requires="wps">
                  <w:drawing>
                    <wp:anchor distT="0" distB="0" distL="114300" distR="114300" simplePos="0" relativeHeight="251660288" behindDoc="0" locked="0" layoutInCell="1" allowOverlap="1" wp14:anchorId="4A562A69" wp14:editId="66A5E0D3">
                      <wp:simplePos x="0" y="0"/>
                      <wp:positionH relativeFrom="column">
                        <wp:posOffset>1100785</wp:posOffset>
                      </wp:positionH>
                      <wp:positionV relativeFrom="paragraph">
                        <wp:posOffset>37465</wp:posOffset>
                      </wp:positionV>
                      <wp:extent cx="1441094"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0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29C16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7pt,2.95pt" to="200.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5pXHAIAADY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"/>
                  </w:pict>
                </mc:Fallback>
              </mc:AlternateContent>
            </w:r>
          </w:p>
          <w:p w14:paraId="64B294CC" w14:textId="1A8B2B9C" w:rsidR="00F350DB" w:rsidRPr="00AB1D22" w:rsidRDefault="00F350DB" w:rsidP="00252D6E">
            <w:pPr>
              <w:jc w:val="center"/>
              <w:rPr>
                <w:i/>
              </w:rPr>
            </w:pPr>
            <w:r w:rsidRPr="00AB1D22">
              <w:rPr>
                <w:i/>
              </w:rPr>
              <w:t xml:space="preserve">Huế, ngày </w:t>
            </w:r>
            <w:r>
              <w:rPr>
                <w:i/>
              </w:rPr>
              <w:t xml:space="preserve">    </w:t>
            </w:r>
            <w:r w:rsidR="00252D6E">
              <w:rPr>
                <w:i/>
              </w:rPr>
              <w:t>26</w:t>
            </w:r>
            <w:r>
              <w:rPr>
                <w:i/>
              </w:rPr>
              <w:t xml:space="preserve">    </w:t>
            </w:r>
            <w:r w:rsidRPr="00AB1D22">
              <w:rPr>
                <w:i/>
              </w:rPr>
              <w:t xml:space="preserve">tháng </w:t>
            </w:r>
            <w:r w:rsidR="00252D6E">
              <w:rPr>
                <w:i/>
              </w:rPr>
              <w:t>7</w:t>
            </w:r>
            <w:bookmarkStart w:id="0" w:name="_GoBack"/>
            <w:bookmarkEnd w:id="0"/>
            <w:r>
              <w:rPr>
                <w:i/>
              </w:rPr>
              <w:t xml:space="preserve">   </w:t>
            </w:r>
            <w:r w:rsidRPr="00AB1D22">
              <w:rPr>
                <w:i/>
              </w:rPr>
              <w:t xml:space="preserve"> năm 202</w:t>
            </w:r>
            <w:r>
              <w:rPr>
                <w:i/>
              </w:rPr>
              <w:t>3</w:t>
            </w:r>
          </w:p>
        </w:tc>
      </w:tr>
    </w:tbl>
    <w:p w14:paraId="42CB86FD" w14:textId="77777777" w:rsidR="00F350DB" w:rsidRPr="00AB1D22" w:rsidRDefault="00F350DB" w:rsidP="00F350DB">
      <w:pPr>
        <w:spacing w:before="120" w:after="120"/>
        <w:jc w:val="center"/>
        <w:rPr>
          <w:b/>
          <w:bCs/>
        </w:rPr>
      </w:pPr>
      <w:r w:rsidRPr="00AB1D22">
        <w:rPr>
          <w:b/>
          <w:bCs/>
        </w:rPr>
        <w:t>QUYẾT ĐỊNH</w:t>
      </w:r>
    </w:p>
    <w:p w14:paraId="150669E2" w14:textId="77777777" w:rsidR="00F350DB" w:rsidRDefault="00F350DB" w:rsidP="00F350DB">
      <w:pPr>
        <w:pStyle w:val="Heading1"/>
        <w:rPr>
          <w:szCs w:val="28"/>
          <w:lang w:val="nl-NL"/>
        </w:rPr>
      </w:pPr>
      <w:r w:rsidRPr="00AB1D22">
        <w:rPr>
          <w:szCs w:val="28"/>
        </w:rPr>
        <w:t>V/v</w:t>
      </w:r>
      <w:r w:rsidRPr="00AB1D22">
        <w:rPr>
          <w:bCs w:val="0"/>
          <w:szCs w:val="28"/>
          <w:lang w:val="nl-NL"/>
        </w:rPr>
        <w:t xml:space="preserve"> phê duyệt</w:t>
      </w:r>
      <w:r>
        <w:rPr>
          <w:bCs w:val="0"/>
          <w:szCs w:val="28"/>
          <w:lang w:val="nl-NL"/>
        </w:rPr>
        <w:t xml:space="preserve"> bổ sung giá trị</w:t>
      </w:r>
      <w:r w:rsidRPr="00AB1D22">
        <w:rPr>
          <w:bCs w:val="0"/>
          <w:szCs w:val="28"/>
          <w:lang w:val="nl-NL"/>
        </w:rPr>
        <w:t xml:space="preserve"> </w:t>
      </w:r>
      <w:r w:rsidRPr="00AB1D22">
        <w:t>bồi thường, hỗ trợ về đất, tài sản c</w:t>
      </w:r>
      <w:r>
        <w:t>ủa</w:t>
      </w:r>
      <w:r w:rsidRPr="00AB1D22">
        <w:t xml:space="preserve"> các</w:t>
      </w:r>
      <w:r>
        <w:t xml:space="preserve"> tổ chức,</w:t>
      </w:r>
      <w:r w:rsidRPr="00AB1D22">
        <w:t xml:space="preserve"> hộ gia đình, cá nhân </w:t>
      </w:r>
      <w:r w:rsidRPr="00AB1D22">
        <w:rPr>
          <w:spacing w:val="-4"/>
        </w:rPr>
        <w:t xml:space="preserve">thuộc dự án </w:t>
      </w:r>
      <w:r w:rsidRPr="00AB1D22">
        <w:rPr>
          <w:szCs w:val="28"/>
          <w:lang w:val="nl-NL"/>
        </w:rPr>
        <w:t xml:space="preserve">Chương trình phát triển các đô thị loại II (các </w:t>
      </w:r>
    </w:p>
    <w:p w14:paraId="3218D201" w14:textId="77777777" w:rsidR="00F350DB" w:rsidRDefault="00F350DB" w:rsidP="00F350DB">
      <w:pPr>
        <w:pStyle w:val="Heading1"/>
        <w:rPr>
          <w:szCs w:val="28"/>
          <w:lang w:val="nl-NL"/>
        </w:rPr>
      </w:pPr>
      <w:r w:rsidRPr="00AB1D22">
        <w:rPr>
          <w:szCs w:val="28"/>
          <w:lang w:val="nl-NL"/>
        </w:rPr>
        <w:t>Đô thị xanh) - tiểu dự án Thừa Thiên Huế, hạng mục</w:t>
      </w:r>
      <w:r>
        <w:rPr>
          <w:szCs w:val="28"/>
          <w:lang w:val="nl-NL"/>
        </w:rPr>
        <w:t>:</w:t>
      </w:r>
      <w:r w:rsidRPr="00AB1D22">
        <w:rPr>
          <w:szCs w:val="28"/>
          <w:lang w:val="nl-NL"/>
        </w:rPr>
        <w:t xml:space="preserve"> Mở rộng </w:t>
      </w:r>
    </w:p>
    <w:p w14:paraId="7D3D2E1A" w14:textId="77777777" w:rsidR="00F350DB" w:rsidRPr="00AB1D22" w:rsidRDefault="00F350DB" w:rsidP="00F350DB">
      <w:pPr>
        <w:pStyle w:val="Heading1"/>
        <w:rPr>
          <w:bCs w:val="0"/>
          <w:spacing w:val="-2"/>
          <w:szCs w:val="28"/>
        </w:rPr>
      </w:pPr>
      <w:r w:rsidRPr="00AB1D22">
        <w:rPr>
          <w:szCs w:val="28"/>
          <w:lang w:val="nl-NL"/>
        </w:rPr>
        <w:t xml:space="preserve">đường </w:t>
      </w:r>
      <w:r>
        <w:rPr>
          <w:szCs w:val="28"/>
          <w:lang w:val="nl-NL"/>
        </w:rPr>
        <w:t>Huyền Trân Công Chúa</w:t>
      </w:r>
      <w:r w:rsidRPr="00AB1D22">
        <w:rPr>
          <w:szCs w:val="28"/>
          <w:lang w:val="nl-NL"/>
        </w:rPr>
        <w:t xml:space="preserve"> (đợt </w:t>
      </w:r>
      <w:r>
        <w:rPr>
          <w:szCs w:val="28"/>
          <w:lang w:val="nl-NL"/>
        </w:rPr>
        <w:t>8</w:t>
      </w:r>
      <w:r w:rsidRPr="00AB1D22">
        <w:rPr>
          <w:szCs w:val="28"/>
          <w:lang w:val="nl-NL"/>
        </w:rPr>
        <w:t>)</w:t>
      </w:r>
    </w:p>
    <w:p w14:paraId="2F1E8F10" w14:textId="77777777" w:rsidR="00F350DB" w:rsidRPr="00AB1D22" w:rsidRDefault="00F350DB" w:rsidP="00F350DB">
      <w:pPr>
        <w:pStyle w:val="Heading1"/>
        <w:rPr>
          <w:b w:val="0"/>
          <w:bCs w:val="0"/>
          <w:sz w:val="16"/>
          <w:szCs w:val="16"/>
        </w:rPr>
      </w:pPr>
      <w:r w:rsidRPr="00AB1D22">
        <w:rPr>
          <w:bCs w:val="0"/>
          <w:noProof/>
          <w:sz w:val="16"/>
          <w:szCs w:val="16"/>
        </w:rPr>
        <mc:AlternateContent>
          <mc:Choice Requires="wps">
            <w:drawing>
              <wp:anchor distT="0" distB="0" distL="114300" distR="114300" simplePos="0" relativeHeight="251661312" behindDoc="0" locked="0" layoutInCell="1" allowOverlap="1" wp14:anchorId="04AEE0F6" wp14:editId="43F8FCD5">
                <wp:simplePos x="0" y="0"/>
                <wp:positionH relativeFrom="column">
                  <wp:posOffset>2395220</wp:posOffset>
                </wp:positionH>
                <wp:positionV relativeFrom="paragraph">
                  <wp:posOffset>20425</wp:posOffset>
                </wp:positionV>
                <wp:extent cx="1359674" cy="0"/>
                <wp:effectExtent l="0" t="0" r="311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96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56BCF2"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6pt,1.6pt" to="295.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76Hg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"/>
            </w:pict>
          </mc:Fallback>
        </mc:AlternateContent>
      </w:r>
    </w:p>
    <w:p w14:paraId="426316C7" w14:textId="77777777" w:rsidR="00F350DB" w:rsidRPr="00AB1D22" w:rsidRDefault="00F350DB" w:rsidP="00F350DB">
      <w:pPr>
        <w:spacing w:after="120" w:line="264" w:lineRule="auto"/>
        <w:ind w:left="720" w:hanging="720"/>
        <w:jc w:val="center"/>
        <w:rPr>
          <w:b/>
          <w:bCs/>
        </w:rPr>
      </w:pPr>
      <w:r w:rsidRPr="00AB1D22">
        <w:rPr>
          <w:b/>
          <w:bCs/>
        </w:rPr>
        <w:t>ỦY BAN NHÂN DÂN THÀNH PHỐ</w:t>
      </w:r>
    </w:p>
    <w:p w14:paraId="6E6DB272" w14:textId="77777777" w:rsidR="00F350DB" w:rsidRPr="00C41327" w:rsidRDefault="00F350DB" w:rsidP="00F350DB">
      <w:pPr>
        <w:spacing w:before="60" w:line="269" w:lineRule="auto"/>
        <w:ind w:firstLine="561"/>
        <w:jc w:val="both"/>
        <w:rPr>
          <w:bCs/>
          <w:i/>
        </w:rPr>
      </w:pPr>
      <w:r w:rsidRPr="00C41327">
        <w:rPr>
          <w:bCs/>
          <w:i/>
        </w:rPr>
        <w:t>Căn cứ Luật Tổ chức Chính quyền địa phương ngày 19/6/2015;</w:t>
      </w:r>
    </w:p>
    <w:p w14:paraId="0163BDAC" w14:textId="77777777" w:rsidR="00F350DB" w:rsidRPr="00C41327" w:rsidRDefault="00F350DB" w:rsidP="00F350DB">
      <w:pPr>
        <w:spacing w:before="60" w:line="269" w:lineRule="auto"/>
        <w:ind w:firstLine="561"/>
        <w:jc w:val="both"/>
        <w:rPr>
          <w:bCs/>
          <w:i/>
        </w:rPr>
      </w:pPr>
      <w:r w:rsidRPr="00C41327">
        <w:rPr>
          <w:bCs/>
          <w:i/>
        </w:rPr>
        <w:t>Căn cứ Luật Sửa đổi, bổ sung một số Điều của Luật Tổ chức Chính phủ và Luật Tổ chức Chính quyền địa phương ngày 22 tháng 11 năm 2019;</w:t>
      </w:r>
    </w:p>
    <w:p w14:paraId="6A702581" w14:textId="77777777" w:rsidR="00F350DB" w:rsidRPr="00C41327" w:rsidRDefault="00F350DB" w:rsidP="00F350DB">
      <w:pPr>
        <w:spacing w:before="60" w:line="269" w:lineRule="auto"/>
        <w:ind w:firstLine="561"/>
        <w:jc w:val="both"/>
        <w:rPr>
          <w:i/>
        </w:rPr>
      </w:pPr>
      <w:r w:rsidRPr="00C41327">
        <w:rPr>
          <w:bCs/>
          <w:i/>
        </w:rPr>
        <w:t xml:space="preserve">Căn cứ </w:t>
      </w:r>
      <w:r w:rsidRPr="00C41327">
        <w:rPr>
          <w:i/>
        </w:rPr>
        <w:t>Luật Đất đai ngày 29 tháng 11 năm 2013;</w:t>
      </w:r>
    </w:p>
    <w:p w14:paraId="6B5BC4A4" w14:textId="77777777" w:rsidR="00F350DB" w:rsidRPr="00C41327" w:rsidRDefault="00F350DB" w:rsidP="00F350DB">
      <w:pPr>
        <w:spacing w:before="60" w:line="269" w:lineRule="auto"/>
        <w:ind w:firstLine="561"/>
        <w:jc w:val="both"/>
        <w:rPr>
          <w:i/>
        </w:rPr>
      </w:pPr>
      <w:r w:rsidRPr="00C41327">
        <w:rPr>
          <w:bCs/>
          <w:i/>
        </w:rPr>
        <w:t xml:space="preserve">Căn cứ </w:t>
      </w:r>
      <w:r w:rsidRPr="00C41327">
        <w:rPr>
          <w:i/>
        </w:rPr>
        <w:t>Nghị định số 43/2014/NĐ-CP ngày 15/5/2014 của Chính phủ về việc hướng dẫn thi hành Luật Đất đai;</w:t>
      </w:r>
    </w:p>
    <w:p w14:paraId="3A93B9C5" w14:textId="77777777" w:rsidR="00F350DB" w:rsidRPr="00C41327" w:rsidRDefault="00F350DB" w:rsidP="00F350DB">
      <w:pPr>
        <w:spacing w:before="60" w:line="269" w:lineRule="auto"/>
        <w:ind w:firstLine="561"/>
        <w:jc w:val="both"/>
        <w:rPr>
          <w:i/>
        </w:rPr>
      </w:pPr>
      <w:r w:rsidRPr="00C41327">
        <w:rPr>
          <w:bCs/>
          <w:i/>
        </w:rPr>
        <w:t xml:space="preserve">Căn cứ </w:t>
      </w:r>
      <w:r w:rsidRPr="00C41327">
        <w:rPr>
          <w:i/>
        </w:rPr>
        <w:t>Nghị định số 47/2014/NĐ-CP ngày 15/5/2014 của Chính phủ về việc bồi thường hỗ trợ và tái định cư khi nhà nước thu hồi đất;</w:t>
      </w:r>
    </w:p>
    <w:p w14:paraId="504A8D83" w14:textId="77777777" w:rsidR="00F350DB" w:rsidRPr="00C41327" w:rsidRDefault="00F350DB" w:rsidP="00F350DB">
      <w:pPr>
        <w:spacing w:before="60" w:line="269" w:lineRule="auto"/>
        <w:ind w:firstLine="561"/>
        <w:jc w:val="both"/>
        <w:rPr>
          <w:i/>
        </w:rPr>
      </w:pPr>
      <w:r w:rsidRPr="00C41327">
        <w:rPr>
          <w:i/>
        </w:rPr>
        <w:t xml:space="preserve">Căn cứ Nghị định số 01/NĐ-CP ngày 06/01/2017 của Chính phủ về việc sửa đổi bổ sung một số Nghị định quy định chi tiết thi hành Luật Đất đai; </w:t>
      </w:r>
    </w:p>
    <w:p w14:paraId="5723B75A" w14:textId="77777777" w:rsidR="00F350DB" w:rsidRPr="00C41327" w:rsidRDefault="00F350DB" w:rsidP="00F350DB">
      <w:pPr>
        <w:pStyle w:val="BodyText"/>
        <w:spacing w:before="60" w:after="0" w:line="269" w:lineRule="auto"/>
        <w:ind w:firstLine="561"/>
        <w:jc w:val="both"/>
        <w:rPr>
          <w:i/>
        </w:rPr>
      </w:pPr>
      <w:r w:rsidRPr="00C41327">
        <w:rPr>
          <w:i/>
          <w:sz w:val="28"/>
          <w:szCs w:val="28"/>
        </w:rPr>
        <w:t>Căn cứ</w:t>
      </w:r>
      <w:r w:rsidRPr="00C41327">
        <w:rPr>
          <w:i/>
        </w:rPr>
        <w:t xml:space="preserve"> </w:t>
      </w:r>
      <w:r w:rsidRPr="00C41327">
        <w:rPr>
          <w:i/>
          <w:sz w:val="28"/>
          <w:szCs w:val="28"/>
          <w:shd w:val="clear" w:color="auto" w:fill="FFFFFF"/>
        </w:rPr>
        <w:t>Quyết định số 392/QĐ-TTg ngày 10/3/2016 của Thủ tướng Chính phủ về việc phê duyệt danh mục dự án “Chương trình phát triển các đô thị loại II (các đô thị xanh)”, vay vốn Ngân hàng phát triển châu Á;</w:t>
      </w:r>
    </w:p>
    <w:p w14:paraId="103DCC98" w14:textId="77777777" w:rsidR="00F350DB" w:rsidRPr="00C41327" w:rsidRDefault="00F350DB" w:rsidP="00F350DB">
      <w:pPr>
        <w:spacing w:before="60" w:line="269" w:lineRule="auto"/>
        <w:ind w:firstLine="561"/>
        <w:jc w:val="both"/>
        <w:rPr>
          <w:i/>
        </w:rPr>
      </w:pPr>
      <w:r w:rsidRPr="00C41327">
        <w:rPr>
          <w:i/>
        </w:rPr>
        <w:t>Căn cứ Công văn số 1884/TTg-QHQT ngày 11/12/2017 của Thủ tướng Chính phủ về việc phê duyệt Khung chính sách bồi thường, hỗ trợ, tái định cư của Dự án;</w:t>
      </w:r>
    </w:p>
    <w:p w14:paraId="2DDE8EFA" w14:textId="77777777" w:rsidR="00F350DB" w:rsidRPr="00C41327" w:rsidRDefault="00F350DB" w:rsidP="00F350DB">
      <w:pPr>
        <w:spacing w:before="60" w:line="269" w:lineRule="auto"/>
        <w:ind w:firstLine="561"/>
        <w:jc w:val="both"/>
        <w:rPr>
          <w:i/>
          <w:lang w:val="nl-NL"/>
        </w:rPr>
      </w:pPr>
      <w:r w:rsidRPr="008C6411">
        <w:rPr>
          <w:i/>
          <w:spacing w:val="-4"/>
        </w:rPr>
        <w:t xml:space="preserve">Căn cứ </w:t>
      </w:r>
      <w:r w:rsidRPr="008C6411">
        <w:rPr>
          <w:i/>
          <w:spacing w:val="-4"/>
          <w:lang w:val="nl-NL"/>
        </w:rPr>
        <w:t>Thông tư số 37/2014/TT-BTNMT ngày 30/6/2014 của Bộ Tài nguyên và Môi trường quy định chi tiết về bồi thường, hỗ trợ, tái định cư khi nhà nước thu hồi đất</w:t>
      </w:r>
      <w:r w:rsidRPr="00C41327">
        <w:rPr>
          <w:i/>
          <w:lang w:val="nl-NL"/>
        </w:rPr>
        <w:t>;</w:t>
      </w:r>
    </w:p>
    <w:p w14:paraId="4E1FE9A8" w14:textId="77777777" w:rsidR="00F350DB" w:rsidRPr="00C41327" w:rsidRDefault="00F350DB" w:rsidP="00F350DB">
      <w:pPr>
        <w:spacing w:before="60" w:line="269" w:lineRule="auto"/>
        <w:ind w:firstLine="561"/>
        <w:jc w:val="both"/>
        <w:rPr>
          <w:i/>
          <w:lang w:val="nl-NL"/>
        </w:rPr>
      </w:pPr>
      <w:r w:rsidRPr="00C41327">
        <w:rPr>
          <w:i/>
        </w:rPr>
        <w:t xml:space="preserve">Căn cứ </w:t>
      </w:r>
      <w:r w:rsidRPr="00C41327">
        <w:rPr>
          <w:i/>
          <w:lang w:val="nl-NL"/>
        </w:rPr>
        <w:t>Quyết định số 36/2021/QĐ-UBND ngày 21/6/2021 của UBND tỉnh ban hành quy định về bồi thường, hỗ trợ, tái định cư khi Nhà nước thu hồi đất trên địa bàn tỉnh Thừa Thiên Huế;</w:t>
      </w:r>
    </w:p>
    <w:p w14:paraId="3953ADE5" w14:textId="77777777" w:rsidR="00F350DB" w:rsidRPr="00D36BB5" w:rsidRDefault="00F350DB" w:rsidP="00F350DB">
      <w:pPr>
        <w:pStyle w:val="BodyText"/>
        <w:tabs>
          <w:tab w:val="left" w:pos="0"/>
        </w:tabs>
        <w:spacing w:before="60" w:after="0" w:line="269" w:lineRule="auto"/>
        <w:ind w:firstLine="561"/>
        <w:jc w:val="both"/>
        <w:rPr>
          <w:i/>
          <w:sz w:val="28"/>
          <w:szCs w:val="28"/>
          <w:lang w:val="nl-NL"/>
        </w:rPr>
      </w:pPr>
      <w:r w:rsidRPr="00DF3957">
        <w:rPr>
          <w:i/>
          <w:spacing w:val="-4"/>
          <w:sz w:val="28"/>
          <w:szCs w:val="28"/>
        </w:rPr>
        <w:t>Căn cứ</w:t>
      </w:r>
      <w:r w:rsidRPr="00DF3957">
        <w:rPr>
          <w:i/>
          <w:spacing w:val="-4"/>
        </w:rPr>
        <w:t xml:space="preserve"> </w:t>
      </w:r>
      <w:r w:rsidRPr="00DF3957">
        <w:rPr>
          <w:i/>
          <w:spacing w:val="-4"/>
          <w:sz w:val="28"/>
          <w:szCs w:val="28"/>
          <w:lang w:val="nl-NL"/>
        </w:rPr>
        <w:t>Quyết định số 64/QĐ-UBND ngày 25/9/2014 của UBND tỉnh Thừa Thiên Huế ban hành quy định về trình tự thủ tục thu hồi đất để sử dụng vào mục đích quốc phòng, an ninh; phát triển kinh tế - xã hội vì lợi ích quốc gia, công cộng trên địa bàn Tỉnh</w:t>
      </w:r>
      <w:r w:rsidRPr="00D36BB5">
        <w:rPr>
          <w:i/>
          <w:sz w:val="28"/>
          <w:szCs w:val="28"/>
          <w:lang w:val="nl-NL"/>
        </w:rPr>
        <w:t>;</w:t>
      </w:r>
    </w:p>
    <w:p w14:paraId="5A42F831" w14:textId="77777777" w:rsidR="00F350DB" w:rsidRPr="00C41327" w:rsidRDefault="00F350DB" w:rsidP="00F350DB">
      <w:pPr>
        <w:spacing w:before="60" w:line="269" w:lineRule="auto"/>
        <w:ind w:firstLine="561"/>
        <w:jc w:val="both"/>
        <w:rPr>
          <w:i/>
          <w:shd w:val="clear" w:color="auto" w:fill="FFFFFF"/>
          <w:lang w:val="nl-NL"/>
        </w:rPr>
      </w:pPr>
      <w:r w:rsidRPr="00C41327">
        <w:rPr>
          <w:i/>
        </w:rPr>
        <w:t xml:space="preserve">Căn cứ </w:t>
      </w:r>
      <w:r w:rsidRPr="009702E7">
        <w:rPr>
          <w:i/>
          <w:lang w:val="fr-FR"/>
        </w:rPr>
        <w:t xml:space="preserve">Quyết định số </w:t>
      </w:r>
      <w:r w:rsidRPr="001F4435">
        <w:rPr>
          <w:i/>
          <w:lang w:val="fr-FR"/>
        </w:rPr>
        <w:t>313/QĐ-UBND ngày 06/02/2023 của UBND tỉnh Thừa Thiên Huế về việc phê duyệt Kế hoạch sử dụng đất năm 2023</w:t>
      </w:r>
      <w:r w:rsidRPr="009702E7">
        <w:rPr>
          <w:i/>
          <w:lang w:val="fr-FR"/>
        </w:rPr>
        <w:t xml:space="preserve"> của thành phố Huế</w:t>
      </w:r>
      <w:r w:rsidRPr="00C41327">
        <w:rPr>
          <w:i/>
          <w:shd w:val="clear" w:color="auto" w:fill="FFFFFF"/>
          <w:lang w:val="nl-NL"/>
        </w:rPr>
        <w:t>;</w:t>
      </w:r>
    </w:p>
    <w:p w14:paraId="56384D03" w14:textId="77777777" w:rsidR="00F350DB" w:rsidRDefault="00F350DB" w:rsidP="00F350DB">
      <w:pPr>
        <w:pStyle w:val="BodyText"/>
        <w:spacing w:before="60" w:after="0" w:line="269" w:lineRule="auto"/>
        <w:ind w:firstLine="567"/>
        <w:jc w:val="both"/>
        <w:rPr>
          <w:i/>
          <w:sz w:val="28"/>
          <w:szCs w:val="28"/>
        </w:rPr>
      </w:pPr>
      <w:r w:rsidRPr="00C41327">
        <w:rPr>
          <w:i/>
          <w:sz w:val="28"/>
          <w:szCs w:val="28"/>
        </w:rPr>
        <w:t>Căn cứ Quyết định số 80/2019/QĐ-UBND ngày 21/12/2019 của UBND tỉnh Thừa Thiên Huế về việc ban hành bảng giá đất trên địa bàn Tỉnh áp dụng trong thời gian 5 năm (2020-2024);</w:t>
      </w:r>
    </w:p>
    <w:p w14:paraId="48EF446E" w14:textId="77777777" w:rsidR="00F350DB" w:rsidRDefault="00F350DB" w:rsidP="00F350DB">
      <w:pPr>
        <w:pStyle w:val="BodyText"/>
        <w:spacing w:before="60" w:after="0" w:line="269" w:lineRule="auto"/>
        <w:ind w:firstLine="567"/>
        <w:jc w:val="both"/>
        <w:rPr>
          <w:i/>
          <w:sz w:val="28"/>
          <w:szCs w:val="28"/>
        </w:rPr>
      </w:pPr>
      <w:r w:rsidRPr="001F4435">
        <w:rPr>
          <w:i/>
          <w:spacing w:val="-4"/>
          <w:sz w:val="28"/>
          <w:szCs w:val="28"/>
        </w:rPr>
        <w:lastRenderedPageBreak/>
        <w:t xml:space="preserve">Căn cứ </w:t>
      </w:r>
      <w:r w:rsidRPr="001F4435">
        <w:rPr>
          <w:i/>
          <w:sz w:val="28"/>
          <w:szCs w:val="28"/>
        </w:rPr>
        <w:t>Quyết định số 06/2023/QĐ-UBND ngày 03/02/2023 của UBND tỉnh Thừa</w:t>
      </w:r>
    </w:p>
    <w:p w14:paraId="1E210FB9" w14:textId="77777777" w:rsidR="00F350DB" w:rsidRPr="001F4435" w:rsidRDefault="00F350DB" w:rsidP="00F350DB">
      <w:pPr>
        <w:pStyle w:val="BodyText"/>
        <w:spacing w:before="60" w:after="0" w:line="269" w:lineRule="auto"/>
        <w:jc w:val="both"/>
        <w:rPr>
          <w:i/>
          <w:sz w:val="28"/>
          <w:szCs w:val="28"/>
        </w:rPr>
      </w:pPr>
      <w:r w:rsidRPr="001F4435">
        <w:rPr>
          <w:i/>
          <w:sz w:val="28"/>
          <w:szCs w:val="28"/>
        </w:rPr>
        <w:t>Thiên Huế về việc sửa đổi, bổ sung một số điều của Quy định Bảng giá đất trên địa bàn tỉnh Thừa Thiên Huế áp dụng trong thời gian 05 năm (2020 - 2024);</w:t>
      </w:r>
    </w:p>
    <w:p w14:paraId="7564E4ED" w14:textId="77777777" w:rsidR="00F350DB" w:rsidRPr="001F4435" w:rsidRDefault="00F350DB" w:rsidP="00F350DB">
      <w:pPr>
        <w:spacing w:before="60" w:line="269" w:lineRule="auto"/>
        <w:ind w:right="51" w:firstLine="567"/>
        <w:jc w:val="both"/>
        <w:rPr>
          <w:i/>
          <w:lang w:val="nl-NL"/>
        </w:rPr>
      </w:pPr>
      <w:r w:rsidRPr="001F4435">
        <w:rPr>
          <w:i/>
          <w:spacing w:val="-4"/>
        </w:rPr>
        <w:t xml:space="preserve">Căn cứ </w:t>
      </w:r>
      <w:r w:rsidRPr="001F4435">
        <w:rPr>
          <w:i/>
          <w:spacing w:val="-2"/>
        </w:rPr>
        <w:t>Quyết định số 545/QĐ-UBND ngày 14/3/2023 của UBND tỉnh Thừa Thiên Huế về việc phê duyệt hệ số điều chỉnh giá đất để tính tiền bồi thường khi nhà nước thu hồi đất thực hiện 06 công trình, dự án trong năm 2023 trên địa bàn thành phố Huế</w:t>
      </w:r>
      <w:r w:rsidRPr="001F4435">
        <w:rPr>
          <w:i/>
          <w:lang w:val="nl-NL"/>
        </w:rPr>
        <w:t>;</w:t>
      </w:r>
    </w:p>
    <w:p w14:paraId="3AAF4532" w14:textId="77777777" w:rsidR="00F350DB" w:rsidRPr="0063186F" w:rsidRDefault="00F350DB" w:rsidP="00F350DB">
      <w:pPr>
        <w:spacing w:before="60" w:line="269" w:lineRule="auto"/>
        <w:ind w:right="51" w:firstLine="561"/>
        <w:jc w:val="both"/>
        <w:rPr>
          <w:i/>
        </w:rPr>
      </w:pPr>
      <w:r w:rsidRPr="0063186F">
        <w:rPr>
          <w:i/>
          <w:spacing w:val="-4"/>
        </w:rPr>
        <w:t xml:space="preserve">Căn cứ </w:t>
      </w:r>
      <w:r w:rsidRPr="0063186F">
        <w:rPr>
          <w:i/>
        </w:rPr>
        <w:t>Quyết định số 65/2020/QĐ-UBND ngày 21/12/2020 của UBND tỉnh Thừa Thiên Huế về việc ban hành đơn giá nhà, công trình, vật kiến trúc và các loại mồ mả trên địa bàn Tỉnh;</w:t>
      </w:r>
    </w:p>
    <w:p w14:paraId="70FE549F" w14:textId="77777777" w:rsidR="00F350DB" w:rsidRPr="0063186F" w:rsidRDefault="00F350DB" w:rsidP="00F350DB">
      <w:pPr>
        <w:spacing w:before="60" w:line="269" w:lineRule="auto"/>
        <w:ind w:right="51" w:firstLine="561"/>
        <w:jc w:val="both"/>
        <w:rPr>
          <w:i/>
        </w:rPr>
      </w:pPr>
      <w:r w:rsidRPr="0063186F">
        <w:rPr>
          <w:i/>
          <w:spacing w:val="-4"/>
        </w:rPr>
        <w:t xml:space="preserve">Căn cứ </w:t>
      </w:r>
      <w:r w:rsidRPr="0063186F">
        <w:rPr>
          <w:i/>
        </w:rPr>
        <w:t xml:space="preserve">Quyết định số </w:t>
      </w:r>
      <w:r w:rsidRPr="001F4435">
        <w:rPr>
          <w:i/>
        </w:rPr>
        <w:t xml:space="preserve">372/QĐ-UBND ngày 21/02/2023 của </w:t>
      </w:r>
      <w:r w:rsidRPr="001F4435">
        <w:rPr>
          <w:i/>
          <w:iCs/>
        </w:rPr>
        <w:t xml:space="preserve">UBND tỉnh Thừa Thiên Huế về việc ban hành hệ số điều chỉnh </w:t>
      </w:r>
      <w:r w:rsidRPr="001F4435">
        <w:rPr>
          <w:i/>
        </w:rPr>
        <w:t>đơn giá nhà, công trình, vật kiến trúc và các loại mồ mả trên địa bàn tỉnh Thừa Thiên Huế</w:t>
      </w:r>
      <w:r w:rsidRPr="0063186F">
        <w:rPr>
          <w:i/>
        </w:rPr>
        <w:t>;</w:t>
      </w:r>
    </w:p>
    <w:p w14:paraId="68014036" w14:textId="77777777" w:rsidR="00F350DB" w:rsidRPr="0063186F" w:rsidRDefault="00F350DB" w:rsidP="00F350DB">
      <w:pPr>
        <w:spacing w:before="60" w:line="269" w:lineRule="auto"/>
        <w:ind w:right="51" w:firstLine="561"/>
        <w:jc w:val="both"/>
        <w:rPr>
          <w:i/>
          <w:iCs/>
        </w:rPr>
      </w:pPr>
      <w:r w:rsidRPr="0063186F">
        <w:rPr>
          <w:i/>
          <w:spacing w:val="-4"/>
        </w:rPr>
        <w:t xml:space="preserve">Căn cứ </w:t>
      </w:r>
      <w:r w:rsidRPr="0063186F">
        <w:rPr>
          <w:i/>
          <w:iCs/>
        </w:rPr>
        <w:t xml:space="preserve">Quyết định số </w:t>
      </w:r>
      <w:r w:rsidRPr="001F4435">
        <w:rPr>
          <w:i/>
          <w:iCs/>
        </w:rPr>
        <w:t>11/2023/QĐ-UBND ngày 23/02/2023 của UBND tỉnh Thừa Thiên Huế về việc ban hành Quy định đơn giá cây trồng làm cơ sở xác định giá trị bồi thường, hỗ trợ khi nhà nước thu hồi đất năm 2023 trên địa bàn Tỉnh</w:t>
      </w:r>
      <w:r w:rsidRPr="0063186F">
        <w:rPr>
          <w:i/>
          <w:iCs/>
        </w:rPr>
        <w:t>;</w:t>
      </w:r>
    </w:p>
    <w:p w14:paraId="1309398D" w14:textId="77777777" w:rsidR="00F350DB" w:rsidRPr="00C41327" w:rsidRDefault="00F350DB" w:rsidP="00F350DB">
      <w:pPr>
        <w:spacing w:before="60" w:line="269" w:lineRule="auto"/>
        <w:ind w:firstLine="561"/>
        <w:jc w:val="both"/>
        <w:rPr>
          <w:i/>
          <w:shd w:val="clear" w:color="auto" w:fill="FFFFFF"/>
        </w:rPr>
      </w:pPr>
      <w:r w:rsidRPr="00C41327">
        <w:rPr>
          <w:i/>
        </w:rPr>
        <w:t xml:space="preserve">Căn cứ </w:t>
      </w:r>
      <w:r w:rsidRPr="00C41327">
        <w:rPr>
          <w:i/>
          <w:shd w:val="clear" w:color="auto" w:fill="FFFFFF"/>
        </w:rPr>
        <w:t>Quyết định số 894/QĐ-UBND ngày 29/4/2016 của UBND tỉnh Thừa Thiên Huế về việc phê duyệt dự án đầu tư xây dựng Chương trình phát triển các đô thị loại II (các đô thị xanh) - tiểu dự án Thừa Thiên Huế;</w:t>
      </w:r>
    </w:p>
    <w:p w14:paraId="63F19935" w14:textId="77777777" w:rsidR="00F350DB" w:rsidRPr="00C41327" w:rsidRDefault="00F350DB" w:rsidP="00F350DB">
      <w:pPr>
        <w:spacing w:before="60" w:line="269" w:lineRule="auto"/>
        <w:ind w:firstLine="561"/>
        <w:jc w:val="both"/>
        <w:rPr>
          <w:i/>
          <w:shd w:val="clear" w:color="auto" w:fill="FFFFFF"/>
        </w:rPr>
      </w:pPr>
      <w:r w:rsidRPr="00C41327">
        <w:rPr>
          <w:i/>
        </w:rPr>
        <w:t xml:space="preserve">Căn cứ </w:t>
      </w:r>
      <w:r w:rsidRPr="00C41327">
        <w:rPr>
          <w:i/>
          <w:shd w:val="clear" w:color="auto" w:fill="FFFFFF"/>
        </w:rPr>
        <w:t>Quyết định số 606/QĐ-UBND ngày 28/3/2017 và Quyết định số 19/QĐ-UBND ngày 05/01/2018 của UBND Tỉnh về việc phê duyệt điều chỉnh dự án đầu tư xây dựng Chương trình phát triển các đô thị loại II (các đô thị xanh) - tiểu dự án Thừa Thiên Huế;</w:t>
      </w:r>
    </w:p>
    <w:p w14:paraId="468F6EEE" w14:textId="77777777" w:rsidR="00F350DB" w:rsidRPr="00C41327" w:rsidRDefault="00F350DB" w:rsidP="00F350DB">
      <w:pPr>
        <w:spacing w:before="60" w:line="269" w:lineRule="auto"/>
        <w:ind w:firstLine="561"/>
        <w:jc w:val="both"/>
        <w:rPr>
          <w:i/>
          <w:shd w:val="clear" w:color="auto" w:fill="FFFFFF"/>
        </w:rPr>
      </w:pPr>
      <w:r w:rsidRPr="00C41327">
        <w:rPr>
          <w:i/>
        </w:rPr>
        <w:t xml:space="preserve">Căn cứ </w:t>
      </w:r>
      <w:r w:rsidRPr="00C41327">
        <w:rPr>
          <w:i/>
          <w:shd w:val="clear" w:color="auto" w:fill="FFFFFF"/>
        </w:rPr>
        <w:t xml:space="preserve">Quyết định số 2116/QĐ-UBND ngày 25/9/2018 của UBND tỉnh Thừa Thiên Huế về việc phê duyệt kế hoạch tái định cư dự án Chương trình phát triển các đô thị loại II (các đô thị xanh) - tiểu dự án Thừa Thiên Huế; </w:t>
      </w:r>
    </w:p>
    <w:p w14:paraId="079F70CA" w14:textId="77777777" w:rsidR="00F350DB" w:rsidRPr="00C41327" w:rsidRDefault="00F350DB" w:rsidP="00F350DB">
      <w:pPr>
        <w:spacing w:before="60" w:line="269" w:lineRule="auto"/>
        <w:ind w:firstLine="561"/>
        <w:jc w:val="both"/>
        <w:rPr>
          <w:i/>
          <w:shd w:val="clear" w:color="auto" w:fill="FFFFFF"/>
        </w:rPr>
      </w:pPr>
      <w:r w:rsidRPr="00DF3957">
        <w:rPr>
          <w:i/>
          <w:spacing w:val="-2"/>
        </w:rPr>
        <w:t xml:space="preserve">Căn cứ </w:t>
      </w:r>
      <w:r w:rsidRPr="00DF3957">
        <w:rPr>
          <w:i/>
          <w:spacing w:val="-2"/>
          <w:shd w:val="clear" w:color="auto" w:fill="FFFFFF"/>
        </w:rPr>
        <w:t>Công văn số 6409/QĐ-UBND ngày 05/9/2019 của UBND tỉnh Thừa Thiên Huế về việc bố trí quỹ đất tái định cư phục vụ công tác giải phóng mặt bằng dự án Chương trình phát triển các đô thị loại II (các Đô thị xanh) - tiểu dự án Thừa Thiên Huế</w:t>
      </w:r>
      <w:r w:rsidRPr="00C41327">
        <w:rPr>
          <w:i/>
          <w:shd w:val="clear" w:color="auto" w:fill="FFFFFF"/>
        </w:rPr>
        <w:t>;</w:t>
      </w:r>
    </w:p>
    <w:p w14:paraId="0AB69E13" w14:textId="77777777" w:rsidR="00F350DB" w:rsidRPr="00C41327" w:rsidRDefault="00F350DB" w:rsidP="00F350DB">
      <w:pPr>
        <w:spacing w:before="60" w:line="269" w:lineRule="auto"/>
        <w:ind w:firstLine="561"/>
        <w:jc w:val="both"/>
        <w:rPr>
          <w:i/>
          <w:shd w:val="clear" w:color="auto" w:fill="FFFFFF"/>
        </w:rPr>
      </w:pPr>
      <w:r w:rsidRPr="00C41327">
        <w:rPr>
          <w:i/>
        </w:rPr>
        <w:t>Căn cứ</w:t>
      </w:r>
      <w:r>
        <w:rPr>
          <w:i/>
        </w:rPr>
        <w:t xml:space="preserve"> </w:t>
      </w:r>
      <w:r>
        <w:rPr>
          <w:i/>
          <w:shd w:val="clear" w:color="auto" w:fill="FFFFFF"/>
        </w:rPr>
        <w:t>Thông báo số 206/</w:t>
      </w:r>
      <w:r w:rsidRPr="00C41327">
        <w:rPr>
          <w:i/>
          <w:shd w:val="clear" w:color="auto" w:fill="FFFFFF"/>
        </w:rPr>
        <w:t>TB-UBN</w:t>
      </w:r>
      <w:r>
        <w:rPr>
          <w:i/>
          <w:shd w:val="clear" w:color="auto" w:fill="FFFFFF"/>
        </w:rPr>
        <w:t>D ngày 04/6/2020 và</w:t>
      </w:r>
      <w:r w:rsidRPr="00C41327">
        <w:rPr>
          <w:i/>
        </w:rPr>
        <w:t xml:space="preserve"> </w:t>
      </w:r>
      <w:r w:rsidRPr="00C41327">
        <w:rPr>
          <w:i/>
          <w:shd w:val="clear" w:color="auto" w:fill="FFFFFF"/>
        </w:rPr>
        <w:t>Thông báo số 464/TB-UBND ngày 08/12/2020</w:t>
      </w:r>
      <w:r>
        <w:rPr>
          <w:i/>
          <w:shd w:val="clear" w:color="auto" w:fill="FFFFFF"/>
        </w:rPr>
        <w:t xml:space="preserve"> </w:t>
      </w:r>
      <w:r w:rsidRPr="00C41327">
        <w:rPr>
          <w:i/>
          <w:shd w:val="clear" w:color="auto" w:fill="FFFFFF"/>
        </w:rPr>
        <w:t>của UBND Tỉnh về việc thông báo kết luận của Phó Chủ tịch UBND Tỉnh Nguyễn Văn Phương tại buổi họp ban chỉ đạo dự án Chương trình phát triển đô thị loại II;</w:t>
      </w:r>
    </w:p>
    <w:p w14:paraId="1ADAE438" w14:textId="77777777" w:rsidR="00F350DB" w:rsidRDefault="00F350DB" w:rsidP="00F350DB">
      <w:pPr>
        <w:spacing w:before="60" w:line="269" w:lineRule="auto"/>
        <w:ind w:firstLine="561"/>
        <w:jc w:val="both"/>
        <w:rPr>
          <w:i/>
          <w:shd w:val="clear" w:color="auto" w:fill="FFFFFF"/>
        </w:rPr>
      </w:pPr>
      <w:r w:rsidRPr="00C41327">
        <w:rPr>
          <w:i/>
        </w:rPr>
        <w:t xml:space="preserve">Căn cứ </w:t>
      </w:r>
      <w:r w:rsidRPr="00C41327">
        <w:rPr>
          <w:i/>
          <w:shd w:val="clear" w:color="auto" w:fill="FFFFFF"/>
        </w:rPr>
        <w:t>Quyết định số 111/QĐ-SKHĐT ngày 19/9/2018 của Sở Kế hoạch Đầu tư về việc thành lập Ban Quản lý dự án đầu tư xây dựng Chương trình phát triển các đô thị loại II (các đô thị xanh) - dự án thành phần Thừa Thiên Huế;</w:t>
      </w:r>
    </w:p>
    <w:p w14:paraId="5A71FD5A" w14:textId="77777777" w:rsidR="00F350DB" w:rsidRPr="00C41327" w:rsidRDefault="00F350DB" w:rsidP="00F350DB">
      <w:pPr>
        <w:spacing w:before="60" w:line="269" w:lineRule="auto"/>
        <w:ind w:firstLine="561"/>
        <w:jc w:val="both"/>
        <w:rPr>
          <w:i/>
          <w:shd w:val="clear" w:color="auto" w:fill="FFFFFF"/>
          <w:lang w:val="nl-NL"/>
        </w:rPr>
      </w:pPr>
      <w:r w:rsidRPr="00F65DEE">
        <w:rPr>
          <w:i/>
          <w:spacing w:val="2"/>
        </w:rPr>
        <w:t xml:space="preserve">Căn cứ </w:t>
      </w:r>
      <w:r w:rsidRPr="00F65DEE">
        <w:rPr>
          <w:i/>
          <w:spacing w:val="2"/>
          <w:shd w:val="clear" w:color="auto" w:fill="FFFFFF"/>
          <w:lang w:val="nl-NL"/>
        </w:rPr>
        <w:t xml:space="preserve">Bản đồ địa chính khu đất do Trung tâm Kỹ thuật - Công nghệ thông tin </w:t>
      </w:r>
      <w:r w:rsidRPr="00C41327">
        <w:rPr>
          <w:i/>
          <w:shd w:val="clear" w:color="auto" w:fill="FFFFFF"/>
          <w:lang w:val="nl-NL"/>
        </w:rPr>
        <w:t>Tài nguy</w:t>
      </w:r>
      <w:r>
        <w:rPr>
          <w:i/>
          <w:shd w:val="clear" w:color="auto" w:fill="FFFFFF"/>
          <w:lang w:val="nl-NL"/>
        </w:rPr>
        <w:t>ên và Môi trường đo vẽ;</w:t>
      </w:r>
    </w:p>
    <w:p w14:paraId="62114AB2" w14:textId="77777777" w:rsidR="00F350DB" w:rsidRDefault="00F350DB" w:rsidP="00F350DB">
      <w:pPr>
        <w:pStyle w:val="BodyText"/>
        <w:tabs>
          <w:tab w:val="left" w:pos="0"/>
        </w:tabs>
        <w:spacing w:before="60" w:after="0" w:line="269" w:lineRule="auto"/>
        <w:ind w:firstLine="561"/>
        <w:jc w:val="both"/>
        <w:rPr>
          <w:bCs/>
          <w:i/>
          <w:sz w:val="28"/>
          <w:szCs w:val="28"/>
          <w:lang w:val="nl-NL"/>
        </w:rPr>
      </w:pPr>
      <w:r w:rsidRPr="00C41327">
        <w:rPr>
          <w:i/>
          <w:sz w:val="28"/>
          <w:szCs w:val="28"/>
          <w:lang w:val="nl-NL"/>
        </w:rPr>
        <w:lastRenderedPageBreak/>
        <w:t xml:space="preserve">Thực hiện Thông báo số </w:t>
      </w:r>
      <w:r w:rsidRPr="00C41327">
        <w:rPr>
          <w:i/>
          <w:sz w:val="28"/>
          <w:szCs w:val="28"/>
        </w:rPr>
        <w:t xml:space="preserve">393/TB-UBND ngày 03/10/2019 của UBND thành phố Huế để thực hiện dự án Chương trình phát triển các Đô thị loại II (các Đô thị xanh) - Tiểu </w:t>
      </w:r>
      <w:r>
        <w:rPr>
          <w:i/>
          <w:sz w:val="28"/>
          <w:szCs w:val="28"/>
        </w:rPr>
        <w:t>d</w:t>
      </w:r>
      <w:r w:rsidRPr="00C41327">
        <w:rPr>
          <w:i/>
          <w:sz w:val="28"/>
          <w:szCs w:val="28"/>
        </w:rPr>
        <w:t>ự án Thừa Thiên Huế, hạng mục: Mở rộng đường Huyền Trân Công Chúa</w:t>
      </w:r>
      <w:r w:rsidRPr="00C41327">
        <w:rPr>
          <w:bCs/>
          <w:i/>
          <w:sz w:val="28"/>
          <w:szCs w:val="28"/>
          <w:lang w:val="nl-NL"/>
        </w:rPr>
        <w:t>;</w:t>
      </w:r>
    </w:p>
    <w:p w14:paraId="4C6B892C" w14:textId="77777777" w:rsidR="00F350DB" w:rsidRPr="002B3457" w:rsidRDefault="00F350DB" w:rsidP="00F350DB">
      <w:pPr>
        <w:pStyle w:val="BodyText"/>
        <w:tabs>
          <w:tab w:val="left" w:pos="0"/>
        </w:tabs>
        <w:spacing w:before="60" w:after="0" w:line="269" w:lineRule="auto"/>
        <w:ind w:firstLine="561"/>
        <w:jc w:val="both"/>
        <w:rPr>
          <w:i/>
          <w:sz w:val="28"/>
          <w:szCs w:val="28"/>
          <w:lang w:val="nl-NL"/>
        </w:rPr>
      </w:pPr>
      <w:r w:rsidRPr="005A454B">
        <w:rPr>
          <w:i/>
          <w:sz w:val="28"/>
          <w:szCs w:val="28"/>
          <w:lang w:val="nl-NL"/>
        </w:rPr>
        <w:t xml:space="preserve">Theo đề nghị của Trung tâm Phát triển quỹ đất </w:t>
      </w:r>
      <w:r>
        <w:rPr>
          <w:i/>
          <w:sz w:val="28"/>
          <w:szCs w:val="28"/>
          <w:lang w:val="nl-NL"/>
        </w:rPr>
        <w:t>huyện Phong Điền</w:t>
      </w:r>
      <w:r w:rsidRPr="005A454B">
        <w:rPr>
          <w:i/>
          <w:sz w:val="28"/>
          <w:szCs w:val="28"/>
          <w:lang w:val="nl-NL"/>
        </w:rPr>
        <w:t xml:space="preserve"> </w:t>
      </w:r>
      <w:r w:rsidRPr="00DF3957">
        <w:rPr>
          <w:i/>
          <w:sz w:val="28"/>
          <w:szCs w:val="28"/>
          <w:lang w:val="nl-NL"/>
        </w:rPr>
        <w:t xml:space="preserve">tại </w:t>
      </w:r>
      <w:r w:rsidR="008B295B" w:rsidRPr="008B295B">
        <w:rPr>
          <w:i/>
          <w:sz w:val="28"/>
          <w:szCs w:val="28"/>
          <w:lang w:val="nl-NL"/>
        </w:rPr>
        <w:t xml:space="preserve">Tờ trình số 219/TTr-TTPTQĐ ngày 02/6/2023, Tờ trình số 307/TTr-TTPTQĐ ngày 30/6/2023 </w:t>
      </w:r>
      <w:r w:rsidRPr="008B295B">
        <w:rPr>
          <w:i/>
          <w:sz w:val="28"/>
          <w:szCs w:val="28"/>
        </w:rPr>
        <w:t>về việc đề</w:t>
      </w:r>
      <w:r w:rsidRPr="002B3457">
        <w:rPr>
          <w:i/>
          <w:sz w:val="28"/>
          <w:szCs w:val="28"/>
        </w:rPr>
        <w:t xml:space="preserve"> nghị thẩm định, trình phê duyệt bổ sung giá trị bồi thường, hỗ trợ các</w:t>
      </w:r>
      <w:r w:rsidR="000C5D0B">
        <w:rPr>
          <w:i/>
          <w:sz w:val="28"/>
          <w:szCs w:val="28"/>
        </w:rPr>
        <w:t xml:space="preserve"> tổ chức,</w:t>
      </w:r>
      <w:r w:rsidRPr="002B3457">
        <w:rPr>
          <w:i/>
          <w:sz w:val="28"/>
          <w:szCs w:val="28"/>
        </w:rPr>
        <w:t xml:space="preserve"> hộ gia đình, cá nhân thuộc dự án Chương trình phát triển các đô thị loại II (các đô thị xanh) - tiểu dự án Thừa Thiên Huế, hạng mục: Mở rộng đường Huyền Trân Công Chúa</w:t>
      </w:r>
      <w:r w:rsidRPr="002B3457">
        <w:rPr>
          <w:i/>
          <w:sz w:val="28"/>
          <w:szCs w:val="28"/>
          <w:lang w:val="nl-NL"/>
        </w:rPr>
        <w:t>;</w:t>
      </w:r>
    </w:p>
    <w:p w14:paraId="547A3626" w14:textId="72DEA031" w:rsidR="00F350DB" w:rsidRPr="001E1514" w:rsidRDefault="00F350DB" w:rsidP="00F350DB">
      <w:pPr>
        <w:spacing w:before="60" w:line="269" w:lineRule="auto"/>
        <w:ind w:firstLine="561"/>
        <w:jc w:val="both"/>
        <w:rPr>
          <w:i/>
          <w:lang w:val="nl-NL"/>
        </w:rPr>
      </w:pPr>
      <w:r w:rsidRPr="001E1514">
        <w:rPr>
          <w:bCs/>
          <w:i/>
          <w:lang w:val="nl-NL"/>
        </w:rPr>
        <w:t xml:space="preserve">Theo đề nghị của Phòng Tài nguyên và Môi Trường tại Tờ trình số </w:t>
      </w:r>
      <w:r>
        <w:rPr>
          <w:bCs/>
          <w:i/>
          <w:lang w:val="nl-NL"/>
        </w:rPr>
        <w:t xml:space="preserve"> </w:t>
      </w:r>
      <w:r w:rsidR="007C3616">
        <w:rPr>
          <w:bCs/>
          <w:i/>
          <w:lang w:val="nl-NL"/>
        </w:rPr>
        <w:t>1052</w:t>
      </w:r>
      <w:r>
        <w:rPr>
          <w:bCs/>
          <w:i/>
          <w:lang w:val="nl-NL"/>
        </w:rPr>
        <w:t xml:space="preserve"> </w:t>
      </w:r>
      <w:r w:rsidRPr="001E1514">
        <w:rPr>
          <w:bCs/>
          <w:i/>
          <w:lang w:val="nl-NL"/>
        </w:rPr>
        <w:t xml:space="preserve">/TTr-PTN&amp;MT ngày </w:t>
      </w:r>
      <w:r>
        <w:rPr>
          <w:bCs/>
          <w:i/>
          <w:lang w:val="nl-NL"/>
        </w:rPr>
        <w:t xml:space="preserve">    </w:t>
      </w:r>
      <w:r w:rsidR="007C3616">
        <w:rPr>
          <w:bCs/>
          <w:i/>
          <w:lang w:val="nl-NL"/>
        </w:rPr>
        <w:t>24</w:t>
      </w:r>
      <w:r>
        <w:rPr>
          <w:bCs/>
          <w:i/>
          <w:lang w:val="nl-NL"/>
        </w:rPr>
        <w:t xml:space="preserve">  / </w:t>
      </w:r>
      <w:r w:rsidR="00E70B01">
        <w:rPr>
          <w:bCs/>
          <w:i/>
          <w:lang w:val="nl-NL"/>
        </w:rPr>
        <w:t xml:space="preserve">   </w:t>
      </w:r>
      <w:r w:rsidR="007C3616">
        <w:rPr>
          <w:bCs/>
          <w:i/>
          <w:lang w:val="nl-NL"/>
        </w:rPr>
        <w:t>7</w:t>
      </w:r>
      <w:r w:rsidR="00E70B01">
        <w:rPr>
          <w:bCs/>
          <w:i/>
          <w:lang w:val="nl-NL"/>
        </w:rPr>
        <w:t xml:space="preserve">   </w:t>
      </w:r>
      <w:r>
        <w:rPr>
          <w:bCs/>
          <w:i/>
          <w:lang w:val="nl-NL"/>
        </w:rPr>
        <w:t xml:space="preserve"> /2023,</w:t>
      </w:r>
    </w:p>
    <w:p w14:paraId="6F7C2F7C" w14:textId="77777777" w:rsidR="00F350DB" w:rsidRPr="001E1514" w:rsidRDefault="00F350DB" w:rsidP="00F350DB">
      <w:pPr>
        <w:pStyle w:val="BodyTextIndent"/>
        <w:spacing w:before="60" w:line="269" w:lineRule="auto"/>
        <w:ind w:firstLine="561"/>
        <w:jc w:val="center"/>
        <w:rPr>
          <w:b/>
          <w:bCs/>
          <w:sz w:val="28"/>
          <w:szCs w:val="28"/>
          <w:lang w:val="nl-NL"/>
        </w:rPr>
      </w:pPr>
      <w:r w:rsidRPr="001E1514">
        <w:rPr>
          <w:b/>
          <w:bCs/>
          <w:sz w:val="28"/>
          <w:szCs w:val="28"/>
          <w:lang w:val="nl-NL"/>
        </w:rPr>
        <w:t>QUYẾT ĐỊNH:</w:t>
      </w:r>
    </w:p>
    <w:p w14:paraId="0A36A688" w14:textId="77777777" w:rsidR="00F350DB" w:rsidRPr="005F1B7B" w:rsidRDefault="00F350DB" w:rsidP="00F350DB">
      <w:pPr>
        <w:spacing w:before="60" w:line="269" w:lineRule="auto"/>
        <w:ind w:firstLine="567"/>
        <w:jc w:val="both"/>
        <w:rPr>
          <w:b/>
          <w:i/>
          <w:spacing w:val="-6"/>
          <w:lang w:val="nl-NL"/>
        </w:rPr>
      </w:pPr>
      <w:r w:rsidRPr="001E1514">
        <w:rPr>
          <w:b/>
          <w:bCs/>
          <w:lang w:val="nl-NL"/>
        </w:rPr>
        <w:t>Điều 1</w:t>
      </w:r>
      <w:r w:rsidRPr="001E1514">
        <w:rPr>
          <w:bCs/>
          <w:lang w:val="nl-NL"/>
        </w:rPr>
        <w:t>. Phê duyệt</w:t>
      </w:r>
      <w:r>
        <w:rPr>
          <w:bCs/>
          <w:lang w:val="nl-NL"/>
        </w:rPr>
        <w:t xml:space="preserve"> bổ sung </w:t>
      </w:r>
      <w:r>
        <w:t>giá trị</w:t>
      </w:r>
      <w:r w:rsidRPr="001E1514">
        <w:t xml:space="preserve"> bồi thường, hỗ trợ về đất, tài sản c</w:t>
      </w:r>
      <w:r>
        <w:t>ủa</w:t>
      </w:r>
      <w:r w:rsidRPr="001E1514">
        <w:t xml:space="preserve"> các</w:t>
      </w:r>
      <w:r w:rsidR="00D95159">
        <w:t xml:space="preserve"> tổ chức,</w:t>
      </w:r>
      <w:r w:rsidRPr="001E1514">
        <w:t xml:space="preserve"> hộ gia đình, cá nhân</w:t>
      </w:r>
      <w:r w:rsidRPr="001E1514">
        <w:rPr>
          <w:lang w:val="nl-NL"/>
        </w:rPr>
        <w:t xml:space="preserve"> thuộc dự án </w:t>
      </w:r>
      <w:r w:rsidRPr="001E1514">
        <w:t xml:space="preserve">Chương trình phát triển các Đô thị loại II (các Đô thị xanh) - Tiểu dự án Thừa Thiên Huế, hạng mục: </w:t>
      </w:r>
      <w:r w:rsidRPr="00A24F37">
        <w:t>Mở rộng đường Huyền Trân Công Chúa</w:t>
      </w:r>
      <w:r w:rsidRPr="00A24F37">
        <w:rPr>
          <w:bCs/>
          <w:lang w:val="nl-NL"/>
        </w:rPr>
        <w:t xml:space="preserve"> (đợt</w:t>
      </w:r>
      <w:r>
        <w:rPr>
          <w:bCs/>
          <w:lang w:val="nl-NL"/>
        </w:rPr>
        <w:t xml:space="preserve"> </w:t>
      </w:r>
      <w:r w:rsidR="009A2063">
        <w:rPr>
          <w:bCs/>
          <w:lang w:val="nl-NL"/>
        </w:rPr>
        <w:t>8</w:t>
      </w:r>
      <w:r w:rsidRPr="00A24F37">
        <w:rPr>
          <w:bCs/>
          <w:lang w:val="nl-NL"/>
        </w:rPr>
        <w:t>)</w:t>
      </w:r>
      <w:r w:rsidRPr="001A29BD">
        <w:rPr>
          <w:bCs/>
          <w:i/>
          <w:lang w:val="nl-NL"/>
        </w:rPr>
        <w:t xml:space="preserve"> v</w:t>
      </w:r>
      <w:r w:rsidRPr="001E1514">
        <w:rPr>
          <w:bCs/>
          <w:lang w:val="nl-NL"/>
        </w:rPr>
        <w:t>ới giá trị là:</w:t>
      </w:r>
      <w:r w:rsidRPr="001E1514">
        <w:rPr>
          <w:lang w:val="nl-NL"/>
        </w:rPr>
        <w:t xml:space="preserve"> </w:t>
      </w:r>
      <w:r w:rsidR="00450B86">
        <w:rPr>
          <w:b/>
          <w:lang w:val="nl-NL"/>
        </w:rPr>
        <w:t>5.186.432</w:t>
      </w:r>
      <w:r w:rsidR="00450B86" w:rsidRPr="004B3250">
        <w:rPr>
          <w:b/>
          <w:bCs/>
          <w:lang w:val="nl-NL"/>
        </w:rPr>
        <w:t>.000</w:t>
      </w:r>
      <w:r w:rsidR="00450B86">
        <w:rPr>
          <w:bCs/>
          <w:lang w:val="nl-NL"/>
        </w:rPr>
        <w:t xml:space="preserve"> </w:t>
      </w:r>
      <w:r w:rsidR="00450B86" w:rsidRPr="005F1B7B">
        <w:rPr>
          <w:b/>
          <w:color w:val="000000"/>
          <w:spacing w:val="-4"/>
          <w:lang w:val="nl-NL"/>
        </w:rPr>
        <w:t>đồng</w:t>
      </w:r>
      <w:r w:rsidR="00450B86">
        <w:rPr>
          <w:b/>
          <w:color w:val="000000"/>
          <w:spacing w:val="-4"/>
          <w:lang w:val="nl-NL"/>
        </w:rPr>
        <w:t xml:space="preserve"> </w:t>
      </w:r>
      <w:r w:rsidR="00450B86" w:rsidRPr="005F1B7B">
        <w:rPr>
          <w:b/>
          <w:i/>
          <w:spacing w:val="-12"/>
          <w:lang w:val="nl-NL"/>
        </w:rPr>
        <w:t>(</w:t>
      </w:r>
      <w:r w:rsidR="00450B86">
        <w:rPr>
          <w:b/>
          <w:i/>
          <w:spacing w:val="-12"/>
          <w:lang w:val="nl-NL"/>
        </w:rPr>
        <w:t>Năm</w:t>
      </w:r>
      <w:r w:rsidR="00450B86" w:rsidRPr="005F4097">
        <w:rPr>
          <w:b/>
          <w:i/>
          <w:spacing w:val="-12"/>
          <w:lang w:val="nl-NL"/>
        </w:rPr>
        <w:t xml:space="preserve"> tỷ, </w:t>
      </w:r>
      <w:r w:rsidR="00450B86">
        <w:rPr>
          <w:b/>
          <w:i/>
          <w:spacing w:val="-12"/>
          <w:lang w:val="nl-NL"/>
        </w:rPr>
        <w:t>một</w:t>
      </w:r>
      <w:r w:rsidR="00450B86" w:rsidRPr="005F4097">
        <w:rPr>
          <w:b/>
          <w:i/>
          <w:spacing w:val="-12"/>
          <w:lang w:val="nl-NL"/>
        </w:rPr>
        <w:t xml:space="preserve"> trăm </w:t>
      </w:r>
      <w:r w:rsidR="00450B86">
        <w:rPr>
          <w:b/>
          <w:i/>
          <w:spacing w:val="-12"/>
          <w:lang w:val="nl-NL"/>
        </w:rPr>
        <w:t xml:space="preserve">tám mươi sáu </w:t>
      </w:r>
      <w:r w:rsidR="00450B86" w:rsidRPr="005F4097">
        <w:rPr>
          <w:b/>
          <w:i/>
          <w:spacing w:val="-12"/>
          <w:lang w:val="nl-NL"/>
        </w:rPr>
        <w:t xml:space="preserve">triệu, </w:t>
      </w:r>
      <w:r w:rsidR="00450B86">
        <w:rPr>
          <w:b/>
          <w:i/>
          <w:spacing w:val="-12"/>
          <w:lang w:val="nl-NL"/>
        </w:rPr>
        <w:t>bốn</w:t>
      </w:r>
      <w:r w:rsidR="00450B86" w:rsidRPr="005F4097">
        <w:rPr>
          <w:b/>
          <w:i/>
          <w:spacing w:val="-12"/>
          <w:lang w:val="nl-NL"/>
        </w:rPr>
        <w:t xml:space="preserve"> trăm</w:t>
      </w:r>
      <w:r w:rsidR="00450B86">
        <w:rPr>
          <w:b/>
          <w:i/>
          <w:spacing w:val="-12"/>
          <w:lang w:val="nl-NL"/>
        </w:rPr>
        <w:t xml:space="preserve"> ba mươi hai</w:t>
      </w:r>
      <w:r w:rsidR="00450B86" w:rsidRPr="005F4097">
        <w:rPr>
          <w:b/>
          <w:i/>
          <w:spacing w:val="-12"/>
          <w:lang w:val="nl-NL"/>
        </w:rPr>
        <w:t xml:space="preserve"> nghìn đồng</w:t>
      </w:r>
      <w:r w:rsidRPr="005F1B7B">
        <w:rPr>
          <w:b/>
          <w:i/>
          <w:spacing w:val="-6"/>
          <w:lang w:val="nl-NL"/>
        </w:rPr>
        <w:t>)</w:t>
      </w:r>
    </w:p>
    <w:p w14:paraId="6D9F53E5" w14:textId="77777777" w:rsidR="00F350DB" w:rsidRPr="00530CFD" w:rsidRDefault="00F350DB" w:rsidP="00F350DB">
      <w:pPr>
        <w:spacing w:before="60" w:line="269" w:lineRule="auto"/>
        <w:ind w:firstLine="540"/>
        <w:jc w:val="both"/>
        <w:rPr>
          <w:b/>
          <w:lang w:val="nl-NL"/>
        </w:rPr>
      </w:pPr>
      <w:r w:rsidRPr="00C43F27">
        <w:rPr>
          <w:lang w:val="nl-NL"/>
        </w:rPr>
        <w:t>Trong đó:  Giá trị bồi thường, hỗ trợ</w:t>
      </w:r>
      <w:r w:rsidRPr="002B3457">
        <w:rPr>
          <w:lang w:val="nl-NL"/>
        </w:rPr>
        <w:t xml:space="preserve">:                             </w:t>
      </w:r>
      <w:r w:rsidR="00450B86" w:rsidRPr="00450B86">
        <w:rPr>
          <w:lang w:val="nl-NL"/>
        </w:rPr>
        <w:t>5.186.432</w:t>
      </w:r>
      <w:r w:rsidRPr="00C43F27">
        <w:rPr>
          <w:bCs/>
          <w:lang w:val="nl-NL"/>
        </w:rPr>
        <w:t xml:space="preserve">.000 </w:t>
      </w:r>
      <w:r w:rsidRPr="00530CFD">
        <w:rPr>
          <w:lang w:val="nl-NL"/>
        </w:rPr>
        <w:t>đồng</w:t>
      </w:r>
      <w:r w:rsidRPr="00530CFD">
        <w:rPr>
          <w:b/>
          <w:lang w:val="nl-NL"/>
        </w:rPr>
        <w:t xml:space="preserve"> </w:t>
      </w:r>
    </w:p>
    <w:p w14:paraId="146263A4" w14:textId="77777777" w:rsidR="00F350DB" w:rsidRPr="0050058A" w:rsidRDefault="00F350DB" w:rsidP="00F350DB">
      <w:pPr>
        <w:spacing w:before="60" w:line="269" w:lineRule="auto"/>
        <w:ind w:firstLine="540"/>
        <w:jc w:val="both"/>
        <w:rPr>
          <w:lang w:val="nl-NL"/>
        </w:rPr>
      </w:pPr>
      <w:r w:rsidRPr="00E8636A">
        <w:rPr>
          <w:b/>
          <w:color w:val="FF0000"/>
          <w:lang w:val="nl-NL"/>
        </w:rPr>
        <w:t xml:space="preserve">                 </w:t>
      </w:r>
      <w:r>
        <w:rPr>
          <w:b/>
          <w:color w:val="FF0000"/>
          <w:lang w:val="nl-NL"/>
        </w:rPr>
        <w:t xml:space="preserve"> </w:t>
      </w:r>
      <w:r w:rsidRPr="0050058A">
        <w:rPr>
          <w:lang w:val="nl-NL"/>
        </w:rPr>
        <w:t>Chi phí thực hiện BTHT và TĐC:                       chưa phê duyệt</w:t>
      </w:r>
    </w:p>
    <w:p w14:paraId="1D955057" w14:textId="77777777" w:rsidR="00F350DB" w:rsidRPr="00681BEE" w:rsidRDefault="00F350DB" w:rsidP="00F350DB">
      <w:pPr>
        <w:spacing w:before="60" w:line="269" w:lineRule="auto"/>
        <w:ind w:firstLine="567"/>
        <w:jc w:val="center"/>
        <w:rPr>
          <w:i/>
          <w:lang w:val="nl-NL"/>
        </w:rPr>
      </w:pPr>
      <w:r w:rsidRPr="00681BEE">
        <w:rPr>
          <w:i/>
          <w:lang w:val="nl-NL"/>
        </w:rPr>
        <w:t>(Đính kèm phụ lục)</w:t>
      </w:r>
    </w:p>
    <w:p w14:paraId="0437D135" w14:textId="77777777" w:rsidR="00F350DB" w:rsidRPr="00C41327" w:rsidRDefault="00F350DB" w:rsidP="00F350DB">
      <w:pPr>
        <w:spacing w:before="60" w:line="269" w:lineRule="auto"/>
        <w:ind w:firstLine="540"/>
        <w:jc w:val="both"/>
        <w:rPr>
          <w:bCs/>
          <w:lang w:val="nl-NL"/>
        </w:rPr>
      </w:pPr>
      <w:r w:rsidRPr="001E1514">
        <w:rPr>
          <w:b/>
          <w:bCs/>
          <w:lang w:val="nl-NL"/>
        </w:rPr>
        <w:t>Điều 2</w:t>
      </w:r>
      <w:r w:rsidRPr="001E1514">
        <w:rPr>
          <w:bCs/>
          <w:lang w:val="nl-NL"/>
        </w:rPr>
        <w:t xml:space="preserve">. Trung tâm Phát triển quỹ đất </w:t>
      </w:r>
      <w:r>
        <w:rPr>
          <w:bCs/>
          <w:lang w:val="nl-NL"/>
        </w:rPr>
        <w:t>huyện Phong Điền</w:t>
      </w:r>
      <w:r w:rsidRPr="00C41327">
        <w:rPr>
          <w:bCs/>
          <w:lang w:val="nl-NL"/>
        </w:rPr>
        <w:t xml:space="preserve"> phối hợp cùng các đơn vị liên quan có trách nhiệm thực hiện việc bồi thường, hỗ trợ cho các tổ chức, hộ gia đình, cá nhân </w:t>
      </w:r>
      <w:r w:rsidRPr="00C41327">
        <w:rPr>
          <w:lang w:val="nl-NL"/>
        </w:rPr>
        <w:t>nằm trong phạm vi giải tỏa</w:t>
      </w:r>
      <w:r w:rsidRPr="00C41327">
        <w:rPr>
          <w:bCs/>
          <w:lang w:val="nl-NL"/>
        </w:rPr>
        <w:t xml:space="preserve"> tại</w:t>
      </w:r>
      <w:r>
        <w:rPr>
          <w:bCs/>
          <w:lang w:val="nl-NL"/>
        </w:rPr>
        <w:t xml:space="preserve"> các</w:t>
      </w:r>
      <w:r w:rsidRPr="00C41327">
        <w:rPr>
          <w:bCs/>
          <w:lang w:val="nl-NL"/>
        </w:rPr>
        <w:t xml:space="preserve"> phường</w:t>
      </w:r>
      <w:r>
        <w:rPr>
          <w:bCs/>
          <w:lang w:val="nl-NL"/>
        </w:rPr>
        <w:t>:</w:t>
      </w:r>
      <w:r w:rsidRPr="00C41327">
        <w:rPr>
          <w:bCs/>
          <w:lang w:val="nl-NL"/>
        </w:rPr>
        <w:t xml:space="preserve"> </w:t>
      </w:r>
      <w:r>
        <w:rPr>
          <w:bCs/>
          <w:lang w:val="nl-NL"/>
        </w:rPr>
        <w:t>Thủy Biều</w:t>
      </w:r>
      <w:r w:rsidRPr="00C41327">
        <w:rPr>
          <w:bCs/>
          <w:lang w:val="nl-NL"/>
        </w:rPr>
        <w:t>,</w:t>
      </w:r>
      <w:r>
        <w:rPr>
          <w:bCs/>
          <w:lang w:val="nl-NL"/>
        </w:rPr>
        <w:t xml:space="preserve"> Thủy Xuân, Phường Đúc</w:t>
      </w:r>
      <w:r w:rsidRPr="00C41327">
        <w:rPr>
          <w:bCs/>
          <w:lang w:val="nl-NL"/>
        </w:rPr>
        <w:t xml:space="preserve"> thành phố Huế theo phương án được duyệt tại Điều 1.</w:t>
      </w:r>
    </w:p>
    <w:p w14:paraId="6C61892F" w14:textId="77777777" w:rsidR="00F350DB" w:rsidRPr="00C41327" w:rsidRDefault="00F350DB" w:rsidP="00F350DB">
      <w:pPr>
        <w:spacing w:before="60" w:line="269" w:lineRule="auto"/>
        <w:ind w:firstLine="540"/>
        <w:jc w:val="both"/>
        <w:rPr>
          <w:bCs/>
          <w:lang w:val="nl-NL"/>
        </w:rPr>
      </w:pPr>
      <w:r>
        <w:rPr>
          <w:b/>
          <w:bCs/>
          <w:lang w:val="nl-NL"/>
        </w:rPr>
        <w:t>Điều 3.</w:t>
      </w:r>
      <w:r w:rsidRPr="00C41327">
        <w:rPr>
          <w:bCs/>
          <w:lang w:val="nl-NL"/>
        </w:rPr>
        <w:t xml:space="preserve"> Quyết định này có hiệu lực kể từ ngày ký.</w:t>
      </w:r>
    </w:p>
    <w:p w14:paraId="74D8D358" w14:textId="77777777" w:rsidR="00F350DB" w:rsidRPr="00C41327" w:rsidRDefault="00F350DB" w:rsidP="00F350DB">
      <w:pPr>
        <w:spacing w:before="60" w:after="120" w:line="269" w:lineRule="auto"/>
        <w:ind w:firstLine="540"/>
        <w:jc w:val="both"/>
        <w:rPr>
          <w:bCs/>
          <w:lang w:val="nl-NL"/>
        </w:rPr>
      </w:pPr>
      <w:r w:rsidRPr="00DF3957">
        <w:rPr>
          <w:b/>
          <w:bCs/>
          <w:spacing w:val="-4"/>
          <w:lang w:val="nl-NL"/>
        </w:rPr>
        <w:t>Điều 4.</w:t>
      </w:r>
      <w:r w:rsidRPr="00DF3957">
        <w:rPr>
          <w:bCs/>
          <w:spacing w:val="-4"/>
          <w:lang w:val="nl-NL"/>
        </w:rPr>
        <w:t xml:space="preserve"> Chánh Văn phòng HĐND và UBND Thành phố, Trưởng phòng Tài nguyên và Môi trường, Trưởng phòng Tài chính Kế hoạch, Giám đốc Trung tâm Phát triển quỹ đất huyện Phong Điền, Chủ tịch UBND các phường: Thủy Biều, Thủy Xuân, Phường Đúc, Giám đốc </w:t>
      </w:r>
      <w:r w:rsidRPr="00DF3957">
        <w:rPr>
          <w:spacing w:val="-4"/>
        </w:rPr>
        <w:t>Ban QLDA Đầu tư SCDP II Thừa Thiên Huế</w:t>
      </w:r>
      <w:r w:rsidRPr="00DF3957">
        <w:rPr>
          <w:bCs/>
          <w:spacing w:val="-4"/>
          <w:lang w:val="nl-NL"/>
        </w:rPr>
        <w:t>, Thủ trưởng các đơn vị và các tổ chức, hộ gia đình, cá nhân có liên quan chịu trách nhiệm thi hành Quyết định này</w:t>
      </w:r>
      <w:r w:rsidRPr="00C41327">
        <w:rPr>
          <w:bCs/>
          <w:lang w:val="nl-NL"/>
        </w:rPr>
        <w:t>./.</w:t>
      </w:r>
    </w:p>
    <w:tbl>
      <w:tblPr>
        <w:tblW w:w="9574" w:type="dxa"/>
        <w:tblInd w:w="-252" w:type="dxa"/>
        <w:tblLook w:val="01E0" w:firstRow="1" w:lastRow="1" w:firstColumn="1" w:lastColumn="1" w:noHBand="0" w:noVBand="0"/>
      </w:tblPr>
      <w:tblGrid>
        <w:gridCol w:w="5605"/>
        <w:gridCol w:w="3969"/>
      </w:tblGrid>
      <w:tr w:rsidR="00F350DB" w:rsidRPr="00AB1D22" w14:paraId="3DC916D0" w14:textId="77777777" w:rsidTr="00303791">
        <w:trPr>
          <w:trHeight w:val="1258"/>
        </w:trPr>
        <w:tc>
          <w:tcPr>
            <w:tcW w:w="5605" w:type="dxa"/>
            <w:shd w:val="clear" w:color="auto" w:fill="auto"/>
          </w:tcPr>
          <w:p w14:paraId="3D30E02A" w14:textId="77777777" w:rsidR="00F350DB" w:rsidRPr="00AB1D22" w:rsidRDefault="00F350DB" w:rsidP="00303791">
            <w:pPr>
              <w:ind w:firstLine="252"/>
              <w:rPr>
                <w:bCs/>
                <w:lang w:val="nl-NL"/>
              </w:rPr>
            </w:pPr>
            <w:r w:rsidRPr="00AB1D22">
              <w:rPr>
                <w:b/>
                <w:bCs/>
                <w:i/>
                <w:sz w:val="24"/>
                <w:szCs w:val="24"/>
                <w:lang w:val="nl-NL"/>
              </w:rPr>
              <w:t>Nơi nhận:</w:t>
            </w:r>
            <w:r w:rsidRPr="00AB1D22">
              <w:rPr>
                <w:bCs/>
                <w:lang w:val="nl-NL"/>
              </w:rPr>
              <w:t xml:space="preserve">   </w:t>
            </w:r>
          </w:p>
          <w:p w14:paraId="17147537" w14:textId="77777777" w:rsidR="00F350DB" w:rsidRPr="00AB1D22" w:rsidRDefault="00F350DB" w:rsidP="00303791">
            <w:pPr>
              <w:ind w:firstLine="249"/>
              <w:rPr>
                <w:bCs/>
                <w:sz w:val="22"/>
                <w:szCs w:val="22"/>
                <w:lang w:val="nl-NL"/>
              </w:rPr>
            </w:pPr>
            <w:r w:rsidRPr="00AB1D22">
              <w:rPr>
                <w:bCs/>
                <w:sz w:val="22"/>
                <w:szCs w:val="22"/>
                <w:lang w:val="nl-NL"/>
              </w:rPr>
              <w:t xml:space="preserve">- Như Điều 4;    </w:t>
            </w:r>
          </w:p>
          <w:p w14:paraId="06E17D2D" w14:textId="77777777" w:rsidR="00F350DB" w:rsidRPr="00AB1D22" w:rsidRDefault="00F350DB" w:rsidP="00303791">
            <w:pPr>
              <w:tabs>
                <w:tab w:val="center" w:pos="7200"/>
              </w:tabs>
              <w:ind w:firstLine="249"/>
              <w:jc w:val="both"/>
              <w:rPr>
                <w:bCs/>
                <w:sz w:val="22"/>
                <w:szCs w:val="22"/>
                <w:lang w:val="nl-NL"/>
              </w:rPr>
            </w:pPr>
            <w:r w:rsidRPr="00AB1D22">
              <w:rPr>
                <w:bCs/>
                <w:sz w:val="22"/>
                <w:szCs w:val="22"/>
                <w:lang w:val="nl-NL"/>
              </w:rPr>
              <w:t xml:space="preserve">- Đ/c CT, các Đ/c PCT UBND TP;                                              </w:t>
            </w:r>
          </w:p>
          <w:p w14:paraId="138BD1AF" w14:textId="77777777" w:rsidR="00F350DB" w:rsidRPr="00AB1D22" w:rsidRDefault="00F350DB" w:rsidP="00303791">
            <w:pPr>
              <w:ind w:firstLine="249"/>
            </w:pPr>
            <w:r w:rsidRPr="00AB1D22">
              <w:rPr>
                <w:bCs/>
                <w:sz w:val="22"/>
                <w:szCs w:val="22"/>
              </w:rPr>
              <w:t>- Lưu.</w:t>
            </w:r>
            <w:r w:rsidRPr="00AB1D22">
              <w:rPr>
                <w:bCs/>
                <w:sz w:val="22"/>
                <w:szCs w:val="22"/>
                <w:lang w:val="nl-NL"/>
              </w:rPr>
              <w:t xml:space="preserve">                                                                                           </w:t>
            </w:r>
            <w:r w:rsidRPr="00AB1D22">
              <w:rPr>
                <w:bCs/>
                <w:lang w:val="nl-NL"/>
              </w:rPr>
              <w:t xml:space="preserve">      </w:t>
            </w:r>
          </w:p>
        </w:tc>
        <w:tc>
          <w:tcPr>
            <w:tcW w:w="3969" w:type="dxa"/>
            <w:shd w:val="clear" w:color="auto" w:fill="auto"/>
          </w:tcPr>
          <w:p w14:paraId="75F7F219" w14:textId="77777777" w:rsidR="00F350DB" w:rsidRPr="00AB1D22" w:rsidRDefault="00F350DB" w:rsidP="00303791">
            <w:pPr>
              <w:ind w:left="583" w:hanging="583"/>
              <w:jc w:val="center"/>
              <w:rPr>
                <w:b/>
                <w:bCs/>
              </w:rPr>
            </w:pPr>
            <w:r w:rsidRPr="00AB1D22">
              <w:rPr>
                <w:b/>
                <w:bCs/>
                <w:lang w:val="nl-NL"/>
              </w:rPr>
              <w:t>TM. ỦY BAN NHÂN DÂN</w:t>
            </w:r>
          </w:p>
          <w:p w14:paraId="440FACE2" w14:textId="21B78013" w:rsidR="00F350DB" w:rsidRPr="007C3616" w:rsidRDefault="007C3616" w:rsidP="00303791">
            <w:pPr>
              <w:ind w:left="583" w:hanging="583"/>
              <w:jc w:val="center"/>
              <w:rPr>
                <w:b/>
                <w:bCs/>
                <w:sz w:val="22"/>
                <w:szCs w:val="22"/>
                <w:lang w:val="nl-NL"/>
              </w:rPr>
            </w:pPr>
            <w:r>
              <w:rPr>
                <w:b/>
                <w:bCs/>
                <w:lang w:val="nl-NL"/>
              </w:rPr>
              <w:t>KT.</w:t>
            </w:r>
            <w:r w:rsidR="00F350DB" w:rsidRPr="00AB1D22">
              <w:rPr>
                <w:b/>
                <w:bCs/>
                <w:lang w:val="nl-NL"/>
              </w:rPr>
              <w:t>CHỦ</w:t>
            </w:r>
            <w:r w:rsidR="00F350DB" w:rsidRPr="007C3616">
              <w:rPr>
                <w:b/>
                <w:bCs/>
                <w:lang w:val="nl-NL"/>
              </w:rPr>
              <w:t xml:space="preserve"> TỊCH</w:t>
            </w:r>
          </w:p>
          <w:p w14:paraId="488BCCD9" w14:textId="77777777" w:rsidR="00F350DB" w:rsidRPr="007C3616" w:rsidRDefault="007C3616" w:rsidP="00303791">
            <w:pPr>
              <w:ind w:left="16" w:hanging="142"/>
              <w:jc w:val="center"/>
              <w:rPr>
                <w:b/>
                <w:bCs/>
                <w:iCs/>
              </w:rPr>
            </w:pPr>
            <w:r w:rsidRPr="007C3616">
              <w:rPr>
                <w:b/>
                <w:bCs/>
                <w:iCs/>
              </w:rPr>
              <w:t>PHÓ CHỦ TỊCH</w:t>
            </w:r>
          </w:p>
          <w:p w14:paraId="17E353EA" w14:textId="77777777" w:rsidR="007C3616" w:rsidRPr="007C3616" w:rsidRDefault="007C3616" w:rsidP="00303791">
            <w:pPr>
              <w:ind w:left="16" w:hanging="142"/>
              <w:jc w:val="center"/>
              <w:rPr>
                <w:b/>
                <w:bCs/>
                <w:iCs/>
              </w:rPr>
            </w:pPr>
          </w:p>
          <w:p w14:paraId="1845E3D7" w14:textId="77777777" w:rsidR="007C3616" w:rsidRPr="007C3616" w:rsidRDefault="007C3616" w:rsidP="00303791">
            <w:pPr>
              <w:ind w:left="16" w:hanging="142"/>
              <w:jc w:val="center"/>
              <w:rPr>
                <w:b/>
                <w:bCs/>
                <w:iCs/>
              </w:rPr>
            </w:pPr>
          </w:p>
          <w:p w14:paraId="28E6CA26" w14:textId="77777777" w:rsidR="007C3616" w:rsidRPr="007C3616" w:rsidRDefault="007C3616" w:rsidP="00303791">
            <w:pPr>
              <w:ind w:left="16" w:hanging="142"/>
              <w:jc w:val="center"/>
              <w:rPr>
                <w:b/>
                <w:bCs/>
                <w:iCs/>
              </w:rPr>
            </w:pPr>
          </w:p>
          <w:p w14:paraId="2868210F" w14:textId="35B08A17" w:rsidR="007C3616" w:rsidRPr="007C3616" w:rsidRDefault="007C3616" w:rsidP="00303791">
            <w:pPr>
              <w:ind w:left="16" w:hanging="142"/>
              <w:jc w:val="center"/>
              <w:rPr>
                <w:iCs/>
              </w:rPr>
            </w:pPr>
            <w:r w:rsidRPr="007C3616">
              <w:rPr>
                <w:b/>
                <w:bCs/>
                <w:iCs/>
              </w:rPr>
              <w:t>Nguyễn Việt Bằng</w:t>
            </w:r>
          </w:p>
        </w:tc>
      </w:tr>
    </w:tbl>
    <w:p w14:paraId="667D05A6" w14:textId="77777777" w:rsidR="00F350DB" w:rsidRPr="00AB1D22" w:rsidRDefault="00F350DB" w:rsidP="00F350DB">
      <w:pPr>
        <w:jc w:val="both"/>
        <w:rPr>
          <w:bCs/>
          <w:sz w:val="22"/>
          <w:szCs w:val="22"/>
        </w:rPr>
      </w:pPr>
    </w:p>
    <w:p w14:paraId="654E9435" w14:textId="77777777" w:rsidR="00F350DB" w:rsidRDefault="00F350DB" w:rsidP="00F350DB"/>
    <w:p w14:paraId="1298AC78" w14:textId="77777777" w:rsidR="00F350DB" w:rsidRDefault="00F350DB" w:rsidP="00F350DB"/>
    <w:p w14:paraId="061D2AB3" w14:textId="77777777" w:rsidR="00F350DB" w:rsidRDefault="00F350DB" w:rsidP="00F350DB"/>
    <w:p w14:paraId="27FBC3DC" w14:textId="77777777" w:rsidR="00F350DB" w:rsidRDefault="00F350DB" w:rsidP="00F350DB"/>
    <w:p w14:paraId="0095968F" w14:textId="77777777" w:rsidR="00F350DB" w:rsidRDefault="00F350DB" w:rsidP="00F350DB"/>
    <w:p w14:paraId="05BD91F1" w14:textId="77777777" w:rsidR="00324861" w:rsidRDefault="002C50F7"/>
    <w:sectPr w:rsidR="00324861" w:rsidSect="003C25B1">
      <w:footerReference w:type="even" r:id="rId7"/>
      <w:footerReference w:type="default" r:id="rId8"/>
      <w:pgSz w:w="11907" w:h="16840" w:code="9"/>
      <w:pgMar w:top="851" w:right="851" w:bottom="680" w:left="1418" w:header="51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8A48A" w14:textId="77777777" w:rsidR="002C50F7" w:rsidRDefault="002C50F7">
      <w:r>
        <w:separator/>
      </w:r>
    </w:p>
  </w:endnote>
  <w:endnote w:type="continuationSeparator" w:id="0">
    <w:p w14:paraId="636EFDBB" w14:textId="77777777" w:rsidR="002C50F7" w:rsidRDefault="002C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3FA36" w14:textId="77777777" w:rsidR="00AF1A3E" w:rsidRDefault="00450B86" w:rsidP="0089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B2BC69" w14:textId="77777777" w:rsidR="00AF1A3E" w:rsidRDefault="002C50F7" w:rsidP="002E51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360637"/>
      <w:docPartObj>
        <w:docPartGallery w:val="Page Numbers (Bottom of Page)"/>
        <w:docPartUnique/>
      </w:docPartObj>
    </w:sdtPr>
    <w:sdtEndPr>
      <w:rPr>
        <w:noProof/>
      </w:rPr>
    </w:sdtEndPr>
    <w:sdtContent>
      <w:p w14:paraId="7DED8303" w14:textId="77777777" w:rsidR="00E3560B" w:rsidRDefault="00450B86">
        <w:pPr>
          <w:pStyle w:val="Footer"/>
          <w:jc w:val="center"/>
        </w:pPr>
        <w:r>
          <w:fldChar w:fldCharType="begin"/>
        </w:r>
        <w:r>
          <w:instrText xml:space="preserve"> PAGE   \* MERGEFORMAT </w:instrText>
        </w:r>
        <w:r>
          <w:fldChar w:fldCharType="separate"/>
        </w:r>
        <w:r w:rsidR="00252D6E">
          <w:rPr>
            <w:noProof/>
          </w:rPr>
          <w:t>1</w:t>
        </w:r>
        <w:r>
          <w:rPr>
            <w:noProof/>
          </w:rPr>
          <w:fldChar w:fldCharType="end"/>
        </w:r>
      </w:p>
    </w:sdtContent>
  </w:sdt>
  <w:p w14:paraId="1BC801D4" w14:textId="77777777" w:rsidR="00E3560B" w:rsidRDefault="002C50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9BC1A" w14:textId="77777777" w:rsidR="002C50F7" w:rsidRDefault="002C50F7">
      <w:r>
        <w:separator/>
      </w:r>
    </w:p>
  </w:footnote>
  <w:footnote w:type="continuationSeparator" w:id="0">
    <w:p w14:paraId="10707BC3" w14:textId="77777777" w:rsidR="002C50F7" w:rsidRDefault="002C5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099"/>
    <w:rsid w:val="000C5D0B"/>
    <w:rsid w:val="0017150A"/>
    <w:rsid w:val="00252D6E"/>
    <w:rsid w:val="002C50F7"/>
    <w:rsid w:val="00354C56"/>
    <w:rsid w:val="00450B86"/>
    <w:rsid w:val="006F0B56"/>
    <w:rsid w:val="00773099"/>
    <w:rsid w:val="007C3616"/>
    <w:rsid w:val="008B06E7"/>
    <w:rsid w:val="008B295B"/>
    <w:rsid w:val="009A2063"/>
    <w:rsid w:val="009D700F"/>
    <w:rsid w:val="00D95159"/>
    <w:rsid w:val="00E70B01"/>
    <w:rsid w:val="00EB26F5"/>
    <w:rsid w:val="00F35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B42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0DB"/>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F350DB"/>
    <w:pPr>
      <w:keepNext/>
      <w:jc w:val="center"/>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50DB"/>
    <w:rPr>
      <w:rFonts w:ascii="Times New Roman" w:eastAsia="Times New Roman" w:hAnsi="Times New Roman" w:cs="Times New Roman"/>
      <w:b/>
      <w:bCs/>
      <w:sz w:val="28"/>
      <w:szCs w:val="20"/>
    </w:rPr>
  </w:style>
  <w:style w:type="paragraph" w:styleId="BodyTextIndent">
    <w:name w:val="Body Text Indent"/>
    <w:basedOn w:val="Normal"/>
    <w:link w:val="BodyTextIndentChar"/>
    <w:rsid w:val="00F350DB"/>
    <w:pPr>
      <w:ind w:firstLine="540"/>
    </w:pPr>
    <w:rPr>
      <w:sz w:val="26"/>
      <w:szCs w:val="24"/>
    </w:rPr>
  </w:style>
  <w:style w:type="character" w:customStyle="1" w:styleId="BodyTextIndentChar">
    <w:name w:val="Body Text Indent Char"/>
    <w:basedOn w:val="DefaultParagraphFont"/>
    <w:link w:val="BodyTextIndent"/>
    <w:rsid w:val="00F350DB"/>
    <w:rPr>
      <w:rFonts w:ascii="Times New Roman" w:eastAsia="Times New Roman" w:hAnsi="Times New Roman" w:cs="Times New Roman"/>
      <w:sz w:val="26"/>
      <w:szCs w:val="24"/>
    </w:rPr>
  </w:style>
  <w:style w:type="paragraph" w:styleId="Footer">
    <w:name w:val="footer"/>
    <w:basedOn w:val="Normal"/>
    <w:link w:val="FooterChar"/>
    <w:uiPriority w:val="99"/>
    <w:rsid w:val="00F350DB"/>
    <w:pPr>
      <w:tabs>
        <w:tab w:val="center" w:pos="4320"/>
        <w:tab w:val="right" w:pos="8640"/>
      </w:tabs>
    </w:pPr>
  </w:style>
  <w:style w:type="character" w:customStyle="1" w:styleId="FooterChar">
    <w:name w:val="Footer Char"/>
    <w:basedOn w:val="DefaultParagraphFont"/>
    <w:link w:val="Footer"/>
    <w:uiPriority w:val="99"/>
    <w:rsid w:val="00F350DB"/>
    <w:rPr>
      <w:rFonts w:ascii="Times New Roman" w:eastAsia="Times New Roman" w:hAnsi="Times New Roman" w:cs="Times New Roman"/>
      <w:sz w:val="28"/>
      <w:szCs w:val="28"/>
    </w:rPr>
  </w:style>
  <w:style w:type="character" w:styleId="PageNumber">
    <w:name w:val="page number"/>
    <w:basedOn w:val="DefaultParagraphFont"/>
    <w:rsid w:val="00F350DB"/>
  </w:style>
  <w:style w:type="paragraph" w:styleId="BodyText">
    <w:name w:val="Body Text"/>
    <w:basedOn w:val="Normal"/>
    <w:link w:val="BodyTextChar"/>
    <w:rsid w:val="00F350DB"/>
    <w:pPr>
      <w:spacing w:after="120"/>
    </w:pPr>
    <w:rPr>
      <w:sz w:val="24"/>
      <w:szCs w:val="24"/>
    </w:rPr>
  </w:style>
  <w:style w:type="character" w:customStyle="1" w:styleId="BodyTextChar">
    <w:name w:val="Body Text Char"/>
    <w:basedOn w:val="DefaultParagraphFont"/>
    <w:link w:val="BodyText"/>
    <w:rsid w:val="00F350D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0DB"/>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F350DB"/>
    <w:pPr>
      <w:keepNext/>
      <w:jc w:val="center"/>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50DB"/>
    <w:rPr>
      <w:rFonts w:ascii="Times New Roman" w:eastAsia="Times New Roman" w:hAnsi="Times New Roman" w:cs="Times New Roman"/>
      <w:b/>
      <w:bCs/>
      <w:sz w:val="28"/>
      <w:szCs w:val="20"/>
    </w:rPr>
  </w:style>
  <w:style w:type="paragraph" w:styleId="BodyTextIndent">
    <w:name w:val="Body Text Indent"/>
    <w:basedOn w:val="Normal"/>
    <w:link w:val="BodyTextIndentChar"/>
    <w:rsid w:val="00F350DB"/>
    <w:pPr>
      <w:ind w:firstLine="540"/>
    </w:pPr>
    <w:rPr>
      <w:sz w:val="26"/>
      <w:szCs w:val="24"/>
    </w:rPr>
  </w:style>
  <w:style w:type="character" w:customStyle="1" w:styleId="BodyTextIndentChar">
    <w:name w:val="Body Text Indent Char"/>
    <w:basedOn w:val="DefaultParagraphFont"/>
    <w:link w:val="BodyTextIndent"/>
    <w:rsid w:val="00F350DB"/>
    <w:rPr>
      <w:rFonts w:ascii="Times New Roman" w:eastAsia="Times New Roman" w:hAnsi="Times New Roman" w:cs="Times New Roman"/>
      <w:sz w:val="26"/>
      <w:szCs w:val="24"/>
    </w:rPr>
  </w:style>
  <w:style w:type="paragraph" w:styleId="Footer">
    <w:name w:val="footer"/>
    <w:basedOn w:val="Normal"/>
    <w:link w:val="FooterChar"/>
    <w:uiPriority w:val="99"/>
    <w:rsid w:val="00F350DB"/>
    <w:pPr>
      <w:tabs>
        <w:tab w:val="center" w:pos="4320"/>
        <w:tab w:val="right" w:pos="8640"/>
      </w:tabs>
    </w:pPr>
  </w:style>
  <w:style w:type="character" w:customStyle="1" w:styleId="FooterChar">
    <w:name w:val="Footer Char"/>
    <w:basedOn w:val="DefaultParagraphFont"/>
    <w:link w:val="Footer"/>
    <w:uiPriority w:val="99"/>
    <w:rsid w:val="00F350DB"/>
    <w:rPr>
      <w:rFonts w:ascii="Times New Roman" w:eastAsia="Times New Roman" w:hAnsi="Times New Roman" w:cs="Times New Roman"/>
      <w:sz w:val="28"/>
      <w:szCs w:val="28"/>
    </w:rPr>
  </w:style>
  <w:style w:type="character" w:styleId="PageNumber">
    <w:name w:val="page number"/>
    <w:basedOn w:val="DefaultParagraphFont"/>
    <w:rsid w:val="00F350DB"/>
  </w:style>
  <w:style w:type="paragraph" w:styleId="BodyText">
    <w:name w:val="Body Text"/>
    <w:basedOn w:val="Normal"/>
    <w:link w:val="BodyTextChar"/>
    <w:rsid w:val="00F350DB"/>
    <w:pPr>
      <w:spacing w:after="120"/>
    </w:pPr>
    <w:rPr>
      <w:sz w:val="24"/>
      <w:szCs w:val="24"/>
    </w:rPr>
  </w:style>
  <w:style w:type="character" w:customStyle="1" w:styleId="BodyTextChar">
    <w:name w:val="Body Text Char"/>
    <w:basedOn w:val="DefaultParagraphFont"/>
    <w:link w:val="BodyText"/>
    <w:rsid w:val="00F350D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2023-07-26T09:02:00Z</dcterms:created>
  <dcterms:modified xsi:type="dcterms:W3CDTF">2023-07-26T09:02:00Z</dcterms:modified>
</cp:coreProperties>
</file>